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A202C" w14:textId="77777777" w:rsidR="00A97D89" w:rsidRDefault="00A97D89" w:rsidP="00A97D89">
      <w:pPr>
        <w:rPr>
          <w:rFonts w:cs="Arial"/>
          <w:sz w:val="24"/>
          <w:szCs w:val="24"/>
        </w:rPr>
      </w:pPr>
    </w:p>
    <w:p w14:paraId="76BAD26E" w14:textId="77777777" w:rsidR="00DE5B2F" w:rsidRDefault="00DE5B2F" w:rsidP="00A97D89">
      <w:pPr>
        <w:rPr>
          <w:rFonts w:cs="Arial"/>
          <w:sz w:val="24"/>
          <w:szCs w:val="24"/>
        </w:rPr>
      </w:pPr>
    </w:p>
    <w:p w14:paraId="2837D306" w14:textId="77777777" w:rsidR="00DE5B2F" w:rsidRDefault="00DE5B2F" w:rsidP="00A97D89">
      <w:pPr>
        <w:rPr>
          <w:rFonts w:cs="Arial"/>
          <w:sz w:val="24"/>
          <w:szCs w:val="24"/>
        </w:rPr>
      </w:pPr>
    </w:p>
    <w:p w14:paraId="3030C79D" w14:textId="77777777" w:rsidR="00DE5B2F" w:rsidRDefault="00DE5B2F" w:rsidP="00A97D89">
      <w:pPr>
        <w:rPr>
          <w:rFonts w:cs="Arial"/>
          <w:sz w:val="24"/>
          <w:szCs w:val="24"/>
        </w:rPr>
      </w:pPr>
    </w:p>
    <w:p w14:paraId="2B6A40C3" w14:textId="77777777" w:rsidR="00DE5B2F" w:rsidRDefault="00DE5B2F" w:rsidP="00A97D89">
      <w:pPr>
        <w:rPr>
          <w:rFonts w:cs="Arial"/>
          <w:sz w:val="24"/>
          <w:szCs w:val="24"/>
        </w:rPr>
      </w:pPr>
    </w:p>
    <w:p w14:paraId="7F4094F5" w14:textId="77777777" w:rsidR="00DE5B2F" w:rsidRDefault="00DE5B2F" w:rsidP="00A97D89">
      <w:pPr>
        <w:rPr>
          <w:rFonts w:cs="Arial"/>
          <w:sz w:val="24"/>
          <w:szCs w:val="24"/>
        </w:rPr>
      </w:pPr>
    </w:p>
    <w:p w14:paraId="607D0F9E" w14:textId="77777777" w:rsidR="00DE5B2F" w:rsidRDefault="00DE5B2F" w:rsidP="00A97D89">
      <w:pPr>
        <w:rPr>
          <w:rFonts w:cs="Arial"/>
          <w:sz w:val="24"/>
          <w:szCs w:val="24"/>
        </w:rPr>
      </w:pPr>
    </w:p>
    <w:p w14:paraId="2C74B324" w14:textId="77777777" w:rsidR="00DE5B2F" w:rsidRDefault="00DE5B2F" w:rsidP="00A97D89">
      <w:pPr>
        <w:rPr>
          <w:rFonts w:cs="Arial"/>
          <w:sz w:val="24"/>
          <w:szCs w:val="24"/>
        </w:rPr>
      </w:pPr>
    </w:p>
    <w:p w14:paraId="5E0BEA39" w14:textId="77777777" w:rsidR="009B084D" w:rsidRDefault="009B084D" w:rsidP="00A97D89">
      <w:pPr>
        <w:rPr>
          <w:rFonts w:cs="Arial"/>
          <w:sz w:val="48"/>
          <w:szCs w:val="48"/>
        </w:rPr>
      </w:pPr>
    </w:p>
    <w:p w14:paraId="57F8993D" w14:textId="77777777" w:rsidR="009B084D" w:rsidRDefault="009B084D" w:rsidP="00A97D89">
      <w:pPr>
        <w:rPr>
          <w:rFonts w:cs="Arial"/>
          <w:sz w:val="48"/>
          <w:szCs w:val="48"/>
        </w:rPr>
      </w:pPr>
    </w:p>
    <w:p w14:paraId="41A6E73C" w14:textId="3F629D7C" w:rsidR="00DE5B2F" w:rsidRPr="00B3617B" w:rsidRDefault="00156984" w:rsidP="00A97D89">
      <w:pPr>
        <w:rPr>
          <w:rFonts w:cs="Arial"/>
          <w:b/>
          <w:bCs/>
          <w:sz w:val="48"/>
          <w:szCs w:val="48"/>
        </w:rPr>
      </w:pPr>
      <w:r>
        <w:rPr>
          <w:rFonts w:cs="Arial"/>
          <w:b/>
          <w:bCs/>
          <w:sz w:val="48"/>
          <w:szCs w:val="48"/>
        </w:rPr>
        <w:t>Annex I</w:t>
      </w:r>
      <w:r w:rsidR="00462B3F">
        <w:rPr>
          <w:rFonts w:cs="Arial"/>
          <w:b/>
          <w:bCs/>
          <w:sz w:val="48"/>
          <w:szCs w:val="48"/>
        </w:rPr>
        <w:t>I</w:t>
      </w:r>
      <w:r>
        <w:rPr>
          <w:rFonts w:cs="Arial"/>
          <w:b/>
          <w:bCs/>
          <w:sz w:val="48"/>
          <w:szCs w:val="48"/>
        </w:rPr>
        <w:t xml:space="preserve">: </w:t>
      </w:r>
      <w:r w:rsidR="00462B3F">
        <w:rPr>
          <w:rFonts w:cs="Arial"/>
          <w:b/>
          <w:bCs/>
          <w:sz w:val="48"/>
          <w:szCs w:val="48"/>
        </w:rPr>
        <w:t xml:space="preserve">BESS </w:t>
      </w:r>
      <w:r w:rsidR="009B084D" w:rsidRPr="00B3617B">
        <w:rPr>
          <w:rFonts w:cs="Arial"/>
          <w:b/>
          <w:bCs/>
          <w:sz w:val="48"/>
          <w:szCs w:val="48"/>
        </w:rPr>
        <w:t>Scope and Specifications</w:t>
      </w:r>
    </w:p>
    <w:p w14:paraId="2360EF95" w14:textId="4C260BFF" w:rsidR="00DE5B2F" w:rsidRDefault="00DE5B2F" w:rsidP="00A97D89">
      <w:pPr>
        <w:tabs>
          <w:tab w:val="left" w:pos="2488"/>
        </w:tabs>
        <w:rPr>
          <w:rFonts w:cs="Arial"/>
          <w:sz w:val="24"/>
          <w:szCs w:val="24"/>
        </w:rPr>
      </w:pPr>
      <w:r>
        <w:rPr>
          <w:rFonts w:cs="Arial"/>
          <w:sz w:val="24"/>
          <w:szCs w:val="24"/>
        </w:rPr>
        <w:br w:type="page"/>
      </w:r>
    </w:p>
    <w:p w14:paraId="6AA7188A" w14:textId="77777777" w:rsidR="00A97D89" w:rsidRPr="005464C9" w:rsidRDefault="00A97D89" w:rsidP="00A97D89">
      <w:pPr>
        <w:tabs>
          <w:tab w:val="left" w:pos="2488"/>
        </w:tabs>
        <w:rPr>
          <w:rFonts w:cs="Arial"/>
          <w:sz w:val="24"/>
          <w:szCs w:val="24"/>
        </w:rPr>
      </w:pPr>
    </w:p>
    <w:p w14:paraId="58D3F86D" w14:textId="77777777" w:rsidR="00A97D89" w:rsidRPr="005464C9" w:rsidRDefault="00A97D89" w:rsidP="00A97D89">
      <w:pPr>
        <w:tabs>
          <w:tab w:val="left" w:pos="2488"/>
        </w:tabs>
        <w:rPr>
          <w:rFonts w:cs="Arial"/>
          <w:sz w:val="24"/>
          <w:szCs w:val="24"/>
        </w:rPr>
      </w:pPr>
      <w:r w:rsidRPr="005464C9">
        <w:rPr>
          <w:rFonts w:cs="Arial"/>
          <w:sz w:val="24"/>
          <w:szCs w:val="24"/>
        </w:rPr>
        <w:tab/>
      </w:r>
    </w:p>
    <w:p w14:paraId="4693CC07" w14:textId="77777777" w:rsidR="00224C45" w:rsidRPr="005464C9" w:rsidRDefault="00A97D89" w:rsidP="00A10F89">
      <w:pPr>
        <w:pStyle w:val="TOCHeading"/>
      </w:pPr>
      <w:bookmarkStart w:id="0" w:name="_Toc530505846"/>
      <w:bookmarkStart w:id="1" w:name="_Toc530505847"/>
      <w:r w:rsidRPr="005464C9">
        <w:t>Contents</w:t>
      </w:r>
    </w:p>
    <w:p w14:paraId="50B66BE8" w14:textId="5B0A3996" w:rsidR="00CA2570" w:rsidRDefault="00FB7CBE">
      <w:pPr>
        <w:pStyle w:val="TOC1"/>
        <w:rPr>
          <w:rFonts w:asciiTheme="minorHAnsi" w:eastAsiaTheme="minorEastAsia" w:hAnsiTheme="minorHAnsi"/>
          <w:b w:val="0"/>
          <w:kern w:val="2"/>
          <w:sz w:val="24"/>
          <w:szCs w:val="24"/>
          <w14:ligatures w14:val="standardContextual"/>
        </w:rPr>
      </w:pPr>
      <w:r>
        <w:rPr>
          <w:b w:val="0"/>
        </w:rPr>
        <w:fldChar w:fldCharType="begin"/>
      </w:r>
      <w:r>
        <w:rPr>
          <w:b w:val="0"/>
        </w:rPr>
        <w:instrText xml:space="preserve"> TOC \o "1-3" \h \z \u </w:instrText>
      </w:r>
      <w:r>
        <w:rPr>
          <w:b w:val="0"/>
        </w:rPr>
        <w:fldChar w:fldCharType="separate"/>
      </w:r>
      <w:hyperlink w:anchor="_Toc185581278" w:history="1">
        <w:r w:rsidR="00CA2570" w:rsidRPr="0001033F">
          <w:rPr>
            <w:rStyle w:val="Hyperlink"/>
          </w:rPr>
          <w:t>Abbreviations</w:t>
        </w:r>
        <w:r w:rsidR="00CA2570">
          <w:rPr>
            <w:webHidden/>
          </w:rPr>
          <w:tab/>
        </w:r>
        <w:r w:rsidR="00CA2570">
          <w:rPr>
            <w:webHidden/>
          </w:rPr>
          <w:fldChar w:fldCharType="begin"/>
        </w:r>
        <w:r w:rsidR="00CA2570">
          <w:rPr>
            <w:webHidden/>
          </w:rPr>
          <w:instrText xml:space="preserve"> PAGEREF _Toc185581278 \h </w:instrText>
        </w:r>
        <w:r w:rsidR="00CA2570">
          <w:rPr>
            <w:webHidden/>
          </w:rPr>
        </w:r>
        <w:r w:rsidR="00CA2570">
          <w:rPr>
            <w:webHidden/>
          </w:rPr>
          <w:fldChar w:fldCharType="separate"/>
        </w:r>
        <w:r w:rsidR="00CA2570">
          <w:rPr>
            <w:webHidden/>
          </w:rPr>
          <w:t>8</w:t>
        </w:r>
        <w:r w:rsidR="00CA2570">
          <w:rPr>
            <w:webHidden/>
          </w:rPr>
          <w:fldChar w:fldCharType="end"/>
        </w:r>
      </w:hyperlink>
    </w:p>
    <w:p w14:paraId="01567BA0" w14:textId="6AD2C7EC" w:rsidR="00CA2570" w:rsidRDefault="00CA2570">
      <w:pPr>
        <w:pStyle w:val="TOC1"/>
        <w:rPr>
          <w:rFonts w:asciiTheme="minorHAnsi" w:eastAsiaTheme="minorEastAsia" w:hAnsiTheme="minorHAnsi"/>
          <w:b w:val="0"/>
          <w:kern w:val="2"/>
          <w:sz w:val="24"/>
          <w:szCs w:val="24"/>
          <w14:ligatures w14:val="standardContextual"/>
        </w:rPr>
      </w:pPr>
      <w:hyperlink w:anchor="_Toc185581279" w:history="1">
        <w:r w:rsidRPr="0001033F">
          <w:rPr>
            <w:rStyle w:val="Hyperlink"/>
          </w:rPr>
          <w:t>Definitions</w:t>
        </w:r>
        <w:r>
          <w:rPr>
            <w:webHidden/>
          </w:rPr>
          <w:tab/>
        </w:r>
        <w:r>
          <w:rPr>
            <w:webHidden/>
          </w:rPr>
          <w:fldChar w:fldCharType="begin"/>
        </w:r>
        <w:r>
          <w:rPr>
            <w:webHidden/>
          </w:rPr>
          <w:instrText xml:space="preserve"> PAGEREF _Toc185581279 \h </w:instrText>
        </w:r>
        <w:r>
          <w:rPr>
            <w:webHidden/>
          </w:rPr>
        </w:r>
        <w:r>
          <w:rPr>
            <w:webHidden/>
          </w:rPr>
          <w:fldChar w:fldCharType="separate"/>
        </w:r>
        <w:r>
          <w:rPr>
            <w:webHidden/>
          </w:rPr>
          <w:t>9</w:t>
        </w:r>
        <w:r>
          <w:rPr>
            <w:webHidden/>
          </w:rPr>
          <w:fldChar w:fldCharType="end"/>
        </w:r>
      </w:hyperlink>
    </w:p>
    <w:p w14:paraId="6DD16285" w14:textId="4E18C39B" w:rsidR="00CA2570" w:rsidRDefault="00CA2570">
      <w:pPr>
        <w:pStyle w:val="TOC1"/>
        <w:rPr>
          <w:rFonts w:asciiTheme="minorHAnsi" w:eastAsiaTheme="minorEastAsia" w:hAnsiTheme="minorHAnsi"/>
          <w:b w:val="0"/>
          <w:kern w:val="2"/>
          <w:sz w:val="24"/>
          <w:szCs w:val="24"/>
          <w14:ligatures w14:val="standardContextual"/>
        </w:rPr>
      </w:pPr>
      <w:hyperlink w:anchor="_Toc185581280" w:history="1">
        <w:r w:rsidRPr="0001033F">
          <w:rPr>
            <w:rStyle w:val="Hyperlink"/>
          </w:rPr>
          <w:t>1</w:t>
        </w:r>
        <w:r>
          <w:rPr>
            <w:rFonts w:asciiTheme="minorHAnsi" w:eastAsiaTheme="minorEastAsia" w:hAnsiTheme="minorHAnsi"/>
            <w:b w:val="0"/>
            <w:kern w:val="2"/>
            <w:sz w:val="24"/>
            <w:szCs w:val="24"/>
            <w14:ligatures w14:val="standardContextual"/>
          </w:rPr>
          <w:tab/>
        </w:r>
        <w:r w:rsidRPr="0001033F">
          <w:rPr>
            <w:rStyle w:val="Hyperlink"/>
          </w:rPr>
          <w:t>GENERAL OVERVIEW</w:t>
        </w:r>
        <w:r>
          <w:rPr>
            <w:webHidden/>
          </w:rPr>
          <w:tab/>
        </w:r>
        <w:r>
          <w:rPr>
            <w:webHidden/>
          </w:rPr>
          <w:fldChar w:fldCharType="begin"/>
        </w:r>
        <w:r>
          <w:rPr>
            <w:webHidden/>
          </w:rPr>
          <w:instrText xml:space="preserve"> PAGEREF _Toc185581280 \h </w:instrText>
        </w:r>
        <w:r>
          <w:rPr>
            <w:webHidden/>
          </w:rPr>
        </w:r>
        <w:r>
          <w:rPr>
            <w:webHidden/>
          </w:rPr>
          <w:fldChar w:fldCharType="separate"/>
        </w:r>
        <w:r>
          <w:rPr>
            <w:webHidden/>
          </w:rPr>
          <w:t>10</w:t>
        </w:r>
        <w:r>
          <w:rPr>
            <w:webHidden/>
          </w:rPr>
          <w:fldChar w:fldCharType="end"/>
        </w:r>
      </w:hyperlink>
    </w:p>
    <w:p w14:paraId="14BD6768" w14:textId="36280ADD" w:rsidR="00CA2570" w:rsidRDefault="00CA2570">
      <w:pPr>
        <w:pStyle w:val="TOC2"/>
        <w:rPr>
          <w:rFonts w:asciiTheme="minorHAnsi" w:eastAsiaTheme="minorEastAsia" w:hAnsiTheme="minorHAnsi" w:cstheme="minorBidi"/>
          <w:kern w:val="2"/>
          <w:sz w:val="24"/>
          <w:szCs w:val="24"/>
          <w14:ligatures w14:val="standardContextual"/>
        </w:rPr>
      </w:pPr>
      <w:hyperlink w:anchor="_Toc185581281" w:history="1">
        <w:r w:rsidRPr="0001033F">
          <w:rPr>
            <w:rStyle w:val="Hyperlink"/>
          </w:rPr>
          <w:t>1.1</w:t>
        </w:r>
        <w:r>
          <w:rPr>
            <w:rFonts w:asciiTheme="minorHAnsi" w:eastAsiaTheme="minorEastAsia" w:hAnsiTheme="minorHAnsi" w:cstheme="minorBidi"/>
            <w:kern w:val="2"/>
            <w:sz w:val="24"/>
            <w:szCs w:val="24"/>
            <w14:ligatures w14:val="standardContextual"/>
          </w:rPr>
          <w:tab/>
        </w:r>
        <w:r w:rsidRPr="0001033F">
          <w:rPr>
            <w:rStyle w:val="Hyperlink"/>
          </w:rPr>
          <w:t>General Description</w:t>
        </w:r>
        <w:r>
          <w:rPr>
            <w:webHidden/>
          </w:rPr>
          <w:tab/>
        </w:r>
        <w:r>
          <w:rPr>
            <w:webHidden/>
          </w:rPr>
          <w:fldChar w:fldCharType="begin"/>
        </w:r>
        <w:r>
          <w:rPr>
            <w:webHidden/>
          </w:rPr>
          <w:instrText xml:space="preserve"> PAGEREF _Toc185581281 \h </w:instrText>
        </w:r>
        <w:r>
          <w:rPr>
            <w:webHidden/>
          </w:rPr>
        </w:r>
        <w:r>
          <w:rPr>
            <w:webHidden/>
          </w:rPr>
          <w:fldChar w:fldCharType="separate"/>
        </w:r>
        <w:r>
          <w:rPr>
            <w:webHidden/>
          </w:rPr>
          <w:t>10</w:t>
        </w:r>
        <w:r>
          <w:rPr>
            <w:webHidden/>
          </w:rPr>
          <w:fldChar w:fldCharType="end"/>
        </w:r>
      </w:hyperlink>
    </w:p>
    <w:p w14:paraId="4134ACC4" w14:textId="097EE6BB" w:rsidR="00CA2570" w:rsidRDefault="00CA2570">
      <w:pPr>
        <w:pStyle w:val="TOC2"/>
        <w:rPr>
          <w:rFonts w:asciiTheme="minorHAnsi" w:eastAsiaTheme="minorEastAsia" w:hAnsiTheme="minorHAnsi" w:cstheme="minorBidi"/>
          <w:kern w:val="2"/>
          <w:sz w:val="24"/>
          <w:szCs w:val="24"/>
          <w14:ligatures w14:val="standardContextual"/>
        </w:rPr>
      </w:pPr>
      <w:hyperlink w:anchor="_Toc185581282" w:history="1">
        <w:r w:rsidRPr="0001033F">
          <w:rPr>
            <w:rStyle w:val="Hyperlink"/>
          </w:rPr>
          <w:t>1.2</w:t>
        </w:r>
        <w:r>
          <w:rPr>
            <w:rFonts w:asciiTheme="minorHAnsi" w:eastAsiaTheme="minorEastAsia" w:hAnsiTheme="minorHAnsi" w:cstheme="minorBidi"/>
            <w:kern w:val="2"/>
            <w:sz w:val="24"/>
            <w:szCs w:val="24"/>
            <w14:ligatures w14:val="standardContextual"/>
          </w:rPr>
          <w:tab/>
        </w:r>
        <w:r w:rsidRPr="0001033F">
          <w:rPr>
            <w:rStyle w:val="Hyperlink"/>
          </w:rPr>
          <w:t>Single Line Diagram</w:t>
        </w:r>
        <w:r>
          <w:rPr>
            <w:webHidden/>
          </w:rPr>
          <w:tab/>
        </w:r>
        <w:r>
          <w:rPr>
            <w:webHidden/>
          </w:rPr>
          <w:fldChar w:fldCharType="begin"/>
        </w:r>
        <w:r>
          <w:rPr>
            <w:webHidden/>
          </w:rPr>
          <w:instrText xml:space="preserve"> PAGEREF _Toc185581282 \h </w:instrText>
        </w:r>
        <w:r>
          <w:rPr>
            <w:webHidden/>
          </w:rPr>
        </w:r>
        <w:r>
          <w:rPr>
            <w:webHidden/>
          </w:rPr>
          <w:fldChar w:fldCharType="separate"/>
        </w:r>
        <w:r>
          <w:rPr>
            <w:webHidden/>
          </w:rPr>
          <w:t>15</w:t>
        </w:r>
        <w:r>
          <w:rPr>
            <w:webHidden/>
          </w:rPr>
          <w:fldChar w:fldCharType="end"/>
        </w:r>
      </w:hyperlink>
    </w:p>
    <w:p w14:paraId="1CD4A695" w14:textId="4DCD27F2" w:rsidR="00CA2570" w:rsidRDefault="00CA2570">
      <w:pPr>
        <w:pStyle w:val="TOC2"/>
        <w:rPr>
          <w:rFonts w:asciiTheme="minorHAnsi" w:eastAsiaTheme="minorEastAsia" w:hAnsiTheme="minorHAnsi" w:cstheme="minorBidi"/>
          <w:kern w:val="2"/>
          <w:sz w:val="24"/>
          <w:szCs w:val="24"/>
          <w14:ligatures w14:val="standardContextual"/>
        </w:rPr>
      </w:pPr>
      <w:hyperlink w:anchor="_Toc185581283" w:history="1">
        <w:r w:rsidRPr="0001033F">
          <w:rPr>
            <w:rStyle w:val="Hyperlink"/>
          </w:rPr>
          <w:t>1.3</w:t>
        </w:r>
        <w:r>
          <w:rPr>
            <w:rFonts w:asciiTheme="minorHAnsi" w:eastAsiaTheme="minorEastAsia" w:hAnsiTheme="minorHAnsi" w:cstheme="minorBidi"/>
            <w:kern w:val="2"/>
            <w:sz w:val="24"/>
            <w:szCs w:val="24"/>
            <w14:ligatures w14:val="standardContextual"/>
          </w:rPr>
          <w:tab/>
        </w:r>
        <w:r w:rsidRPr="0001033F">
          <w:rPr>
            <w:rStyle w:val="Hyperlink"/>
          </w:rPr>
          <w:t>Work Included in Contractors Scope</w:t>
        </w:r>
        <w:r>
          <w:rPr>
            <w:webHidden/>
          </w:rPr>
          <w:tab/>
        </w:r>
        <w:r>
          <w:rPr>
            <w:webHidden/>
          </w:rPr>
          <w:fldChar w:fldCharType="begin"/>
        </w:r>
        <w:r>
          <w:rPr>
            <w:webHidden/>
          </w:rPr>
          <w:instrText xml:space="preserve"> PAGEREF _Toc185581283 \h </w:instrText>
        </w:r>
        <w:r>
          <w:rPr>
            <w:webHidden/>
          </w:rPr>
        </w:r>
        <w:r>
          <w:rPr>
            <w:webHidden/>
          </w:rPr>
          <w:fldChar w:fldCharType="separate"/>
        </w:r>
        <w:r>
          <w:rPr>
            <w:webHidden/>
          </w:rPr>
          <w:t>16</w:t>
        </w:r>
        <w:r>
          <w:rPr>
            <w:webHidden/>
          </w:rPr>
          <w:fldChar w:fldCharType="end"/>
        </w:r>
      </w:hyperlink>
    </w:p>
    <w:p w14:paraId="250771A1" w14:textId="08665B7C" w:rsidR="00CA2570" w:rsidRDefault="00CA2570">
      <w:pPr>
        <w:pStyle w:val="TOC2"/>
        <w:rPr>
          <w:rFonts w:asciiTheme="minorHAnsi" w:eastAsiaTheme="minorEastAsia" w:hAnsiTheme="minorHAnsi" w:cstheme="minorBidi"/>
          <w:kern w:val="2"/>
          <w:sz w:val="24"/>
          <w:szCs w:val="24"/>
          <w14:ligatures w14:val="standardContextual"/>
        </w:rPr>
      </w:pPr>
      <w:hyperlink w:anchor="_Toc185581284" w:history="1">
        <w:r w:rsidRPr="0001033F">
          <w:rPr>
            <w:rStyle w:val="Hyperlink"/>
          </w:rPr>
          <w:t>1.4</w:t>
        </w:r>
        <w:r>
          <w:rPr>
            <w:rFonts w:asciiTheme="minorHAnsi" w:eastAsiaTheme="minorEastAsia" w:hAnsiTheme="minorHAnsi" w:cstheme="minorBidi"/>
            <w:kern w:val="2"/>
            <w:sz w:val="24"/>
            <w:szCs w:val="24"/>
            <w14:ligatures w14:val="standardContextual"/>
          </w:rPr>
          <w:tab/>
        </w:r>
        <w:r w:rsidRPr="0001033F">
          <w:rPr>
            <w:rStyle w:val="Hyperlink"/>
          </w:rPr>
          <w:t>Work Not in Contractor’s scope</w:t>
        </w:r>
        <w:r>
          <w:rPr>
            <w:webHidden/>
          </w:rPr>
          <w:tab/>
        </w:r>
        <w:r>
          <w:rPr>
            <w:webHidden/>
          </w:rPr>
          <w:fldChar w:fldCharType="begin"/>
        </w:r>
        <w:r>
          <w:rPr>
            <w:webHidden/>
          </w:rPr>
          <w:instrText xml:space="preserve"> PAGEREF _Toc185581284 \h </w:instrText>
        </w:r>
        <w:r>
          <w:rPr>
            <w:webHidden/>
          </w:rPr>
        </w:r>
        <w:r>
          <w:rPr>
            <w:webHidden/>
          </w:rPr>
          <w:fldChar w:fldCharType="separate"/>
        </w:r>
        <w:r>
          <w:rPr>
            <w:webHidden/>
          </w:rPr>
          <w:t>16</w:t>
        </w:r>
        <w:r>
          <w:rPr>
            <w:webHidden/>
          </w:rPr>
          <w:fldChar w:fldCharType="end"/>
        </w:r>
      </w:hyperlink>
    </w:p>
    <w:p w14:paraId="299EFC9D" w14:textId="4EDCA06F" w:rsidR="00CA2570" w:rsidRDefault="00CA2570">
      <w:pPr>
        <w:pStyle w:val="TOC2"/>
        <w:rPr>
          <w:rFonts w:asciiTheme="minorHAnsi" w:eastAsiaTheme="minorEastAsia" w:hAnsiTheme="minorHAnsi" w:cstheme="minorBidi"/>
          <w:kern w:val="2"/>
          <w:sz w:val="24"/>
          <w:szCs w:val="24"/>
          <w14:ligatures w14:val="standardContextual"/>
        </w:rPr>
      </w:pPr>
      <w:hyperlink w:anchor="_Toc185581285" w:history="1">
        <w:r w:rsidRPr="0001033F">
          <w:rPr>
            <w:rStyle w:val="Hyperlink"/>
          </w:rPr>
          <w:t>1.5</w:t>
        </w:r>
        <w:r>
          <w:rPr>
            <w:rFonts w:asciiTheme="minorHAnsi" w:eastAsiaTheme="minorEastAsia" w:hAnsiTheme="minorHAnsi" w:cstheme="minorBidi"/>
            <w:kern w:val="2"/>
            <w:sz w:val="24"/>
            <w:szCs w:val="24"/>
            <w14:ligatures w14:val="standardContextual"/>
          </w:rPr>
          <w:tab/>
        </w:r>
        <w:r w:rsidRPr="0001033F">
          <w:rPr>
            <w:rStyle w:val="Hyperlink"/>
          </w:rPr>
          <w:t>Permits and Agreements</w:t>
        </w:r>
        <w:r>
          <w:rPr>
            <w:webHidden/>
          </w:rPr>
          <w:tab/>
        </w:r>
        <w:r>
          <w:rPr>
            <w:webHidden/>
          </w:rPr>
          <w:fldChar w:fldCharType="begin"/>
        </w:r>
        <w:r>
          <w:rPr>
            <w:webHidden/>
          </w:rPr>
          <w:instrText xml:space="preserve"> PAGEREF _Toc185581285 \h </w:instrText>
        </w:r>
        <w:r>
          <w:rPr>
            <w:webHidden/>
          </w:rPr>
        </w:r>
        <w:r>
          <w:rPr>
            <w:webHidden/>
          </w:rPr>
          <w:fldChar w:fldCharType="separate"/>
        </w:r>
        <w:r>
          <w:rPr>
            <w:webHidden/>
          </w:rPr>
          <w:t>16</w:t>
        </w:r>
        <w:r>
          <w:rPr>
            <w:webHidden/>
          </w:rPr>
          <w:fldChar w:fldCharType="end"/>
        </w:r>
      </w:hyperlink>
    </w:p>
    <w:p w14:paraId="534DE5AE" w14:textId="6C1E6985" w:rsidR="00CA2570" w:rsidRDefault="00CA2570">
      <w:pPr>
        <w:pStyle w:val="TOC2"/>
        <w:rPr>
          <w:rFonts w:asciiTheme="minorHAnsi" w:eastAsiaTheme="minorEastAsia" w:hAnsiTheme="minorHAnsi" w:cstheme="minorBidi"/>
          <w:kern w:val="2"/>
          <w:sz w:val="24"/>
          <w:szCs w:val="24"/>
          <w14:ligatures w14:val="standardContextual"/>
        </w:rPr>
      </w:pPr>
      <w:hyperlink w:anchor="_Toc185581286" w:history="1">
        <w:r w:rsidRPr="0001033F">
          <w:rPr>
            <w:rStyle w:val="Hyperlink"/>
          </w:rPr>
          <w:t>1.6</w:t>
        </w:r>
        <w:r>
          <w:rPr>
            <w:rFonts w:asciiTheme="minorHAnsi" w:eastAsiaTheme="minorEastAsia" w:hAnsiTheme="minorHAnsi" w:cstheme="minorBidi"/>
            <w:kern w:val="2"/>
            <w:sz w:val="24"/>
            <w:szCs w:val="24"/>
            <w14:ligatures w14:val="standardContextual"/>
          </w:rPr>
          <w:tab/>
        </w:r>
        <w:r w:rsidRPr="0001033F">
          <w:rPr>
            <w:rStyle w:val="Hyperlink"/>
          </w:rPr>
          <w:t>Equipment</w:t>
        </w:r>
        <w:r>
          <w:rPr>
            <w:webHidden/>
          </w:rPr>
          <w:tab/>
        </w:r>
        <w:r>
          <w:rPr>
            <w:webHidden/>
          </w:rPr>
          <w:fldChar w:fldCharType="begin"/>
        </w:r>
        <w:r>
          <w:rPr>
            <w:webHidden/>
          </w:rPr>
          <w:instrText xml:space="preserve"> PAGEREF _Toc185581286 \h </w:instrText>
        </w:r>
        <w:r>
          <w:rPr>
            <w:webHidden/>
          </w:rPr>
        </w:r>
        <w:r>
          <w:rPr>
            <w:webHidden/>
          </w:rPr>
          <w:fldChar w:fldCharType="separate"/>
        </w:r>
        <w:r>
          <w:rPr>
            <w:webHidden/>
          </w:rPr>
          <w:t>17</w:t>
        </w:r>
        <w:r>
          <w:rPr>
            <w:webHidden/>
          </w:rPr>
          <w:fldChar w:fldCharType="end"/>
        </w:r>
      </w:hyperlink>
    </w:p>
    <w:p w14:paraId="6E712B76" w14:textId="37E89E76" w:rsidR="00CA2570" w:rsidRDefault="00CA2570">
      <w:pPr>
        <w:pStyle w:val="TOC2"/>
        <w:rPr>
          <w:rFonts w:asciiTheme="minorHAnsi" w:eastAsiaTheme="minorEastAsia" w:hAnsiTheme="minorHAnsi" w:cstheme="minorBidi"/>
          <w:kern w:val="2"/>
          <w:sz w:val="24"/>
          <w:szCs w:val="24"/>
          <w14:ligatures w14:val="standardContextual"/>
        </w:rPr>
      </w:pPr>
      <w:hyperlink w:anchor="_Toc185581287" w:history="1">
        <w:r w:rsidRPr="0001033F">
          <w:rPr>
            <w:rStyle w:val="Hyperlink"/>
          </w:rPr>
          <w:t>1.7</w:t>
        </w:r>
        <w:r>
          <w:rPr>
            <w:rFonts w:asciiTheme="minorHAnsi" w:eastAsiaTheme="minorEastAsia" w:hAnsiTheme="minorHAnsi" w:cstheme="minorBidi"/>
            <w:kern w:val="2"/>
            <w:sz w:val="24"/>
            <w:szCs w:val="24"/>
            <w14:ligatures w14:val="standardContextual"/>
          </w:rPr>
          <w:tab/>
        </w:r>
        <w:r w:rsidRPr="0001033F">
          <w:rPr>
            <w:rStyle w:val="Hyperlink"/>
          </w:rPr>
          <w:t>Use and Operation</w:t>
        </w:r>
        <w:r>
          <w:rPr>
            <w:webHidden/>
          </w:rPr>
          <w:tab/>
        </w:r>
        <w:r>
          <w:rPr>
            <w:webHidden/>
          </w:rPr>
          <w:fldChar w:fldCharType="begin"/>
        </w:r>
        <w:r>
          <w:rPr>
            <w:webHidden/>
          </w:rPr>
          <w:instrText xml:space="preserve"> PAGEREF _Toc185581287 \h </w:instrText>
        </w:r>
        <w:r>
          <w:rPr>
            <w:webHidden/>
          </w:rPr>
        </w:r>
        <w:r>
          <w:rPr>
            <w:webHidden/>
          </w:rPr>
          <w:fldChar w:fldCharType="separate"/>
        </w:r>
        <w:r>
          <w:rPr>
            <w:webHidden/>
          </w:rPr>
          <w:t>17</w:t>
        </w:r>
        <w:r>
          <w:rPr>
            <w:webHidden/>
          </w:rPr>
          <w:fldChar w:fldCharType="end"/>
        </w:r>
      </w:hyperlink>
    </w:p>
    <w:p w14:paraId="069D3340" w14:textId="40835FC6" w:rsidR="00CA2570" w:rsidRDefault="00CA2570">
      <w:pPr>
        <w:pStyle w:val="TOC2"/>
        <w:rPr>
          <w:rFonts w:asciiTheme="minorHAnsi" w:eastAsiaTheme="minorEastAsia" w:hAnsiTheme="minorHAnsi" w:cstheme="minorBidi"/>
          <w:kern w:val="2"/>
          <w:sz w:val="24"/>
          <w:szCs w:val="24"/>
          <w14:ligatures w14:val="standardContextual"/>
        </w:rPr>
      </w:pPr>
      <w:hyperlink w:anchor="_Toc185581288" w:history="1">
        <w:r w:rsidRPr="0001033F">
          <w:rPr>
            <w:rStyle w:val="Hyperlink"/>
          </w:rPr>
          <w:t>1.8</w:t>
        </w:r>
        <w:r>
          <w:rPr>
            <w:rFonts w:asciiTheme="minorHAnsi" w:eastAsiaTheme="minorEastAsia" w:hAnsiTheme="minorHAnsi" w:cstheme="minorBidi"/>
            <w:kern w:val="2"/>
            <w:sz w:val="24"/>
            <w:szCs w:val="24"/>
            <w14:ligatures w14:val="standardContextual"/>
          </w:rPr>
          <w:tab/>
        </w:r>
        <w:r w:rsidRPr="0001033F">
          <w:rPr>
            <w:rStyle w:val="Hyperlink"/>
          </w:rPr>
          <w:t>Codes, Standards, and Regulations</w:t>
        </w:r>
        <w:r>
          <w:rPr>
            <w:webHidden/>
          </w:rPr>
          <w:tab/>
        </w:r>
        <w:r>
          <w:rPr>
            <w:webHidden/>
          </w:rPr>
          <w:fldChar w:fldCharType="begin"/>
        </w:r>
        <w:r>
          <w:rPr>
            <w:webHidden/>
          </w:rPr>
          <w:instrText xml:space="preserve"> PAGEREF _Toc185581288 \h </w:instrText>
        </w:r>
        <w:r>
          <w:rPr>
            <w:webHidden/>
          </w:rPr>
        </w:r>
        <w:r>
          <w:rPr>
            <w:webHidden/>
          </w:rPr>
          <w:fldChar w:fldCharType="separate"/>
        </w:r>
        <w:r>
          <w:rPr>
            <w:webHidden/>
          </w:rPr>
          <w:t>17</w:t>
        </w:r>
        <w:r>
          <w:rPr>
            <w:webHidden/>
          </w:rPr>
          <w:fldChar w:fldCharType="end"/>
        </w:r>
      </w:hyperlink>
    </w:p>
    <w:p w14:paraId="57C3C895" w14:textId="188350B5" w:rsidR="00CA2570" w:rsidRDefault="00CA2570">
      <w:pPr>
        <w:pStyle w:val="TOC1"/>
        <w:rPr>
          <w:rFonts w:asciiTheme="minorHAnsi" w:eastAsiaTheme="minorEastAsia" w:hAnsiTheme="minorHAnsi"/>
          <w:b w:val="0"/>
          <w:kern w:val="2"/>
          <w:sz w:val="24"/>
          <w:szCs w:val="24"/>
          <w14:ligatures w14:val="standardContextual"/>
        </w:rPr>
      </w:pPr>
      <w:hyperlink w:anchor="_Toc185581289" w:history="1">
        <w:r w:rsidRPr="0001033F">
          <w:rPr>
            <w:rStyle w:val="Hyperlink"/>
          </w:rPr>
          <w:t>2</w:t>
        </w:r>
        <w:r>
          <w:rPr>
            <w:rFonts w:asciiTheme="minorHAnsi" w:eastAsiaTheme="minorEastAsia" w:hAnsiTheme="minorHAnsi"/>
            <w:b w:val="0"/>
            <w:kern w:val="2"/>
            <w:sz w:val="24"/>
            <w:szCs w:val="24"/>
            <w14:ligatures w14:val="standardContextual"/>
          </w:rPr>
          <w:tab/>
        </w:r>
        <w:r w:rsidRPr="0001033F">
          <w:rPr>
            <w:rStyle w:val="Hyperlink"/>
          </w:rPr>
          <w:t>PROJECT DESIGN CONDITIONS</w:t>
        </w:r>
        <w:r>
          <w:rPr>
            <w:webHidden/>
          </w:rPr>
          <w:tab/>
        </w:r>
        <w:r>
          <w:rPr>
            <w:webHidden/>
          </w:rPr>
          <w:fldChar w:fldCharType="begin"/>
        </w:r>
        <w:r>
          <w:rPr>
            <w:webHidden/>
          </w:rPr>
          <w:instrText xml:space="preserve"> PAGEREF _Toc185581289 \h </w:instrText>
        </w:r>
        <w:r>
          <w:rPr>
            <w:webHidden/>
          </w:rPr>
        </w:r>
        <w:r>
          <w:rPr>
            <w:webHidden/>
          </w:rPr>
          <w:fldChar w:fldCharType="separate"/>
        </w:r>
        <w:r>
          <w:rPr>
            <w:webHidden/>
          </w:rPr>
          <w:t>18</w:t>
        </w:r>
        <w:r>
          <w:rPr>
            <w:webHidden/>
          </w:rPr>
          <w:fldChar w:fldCharType="end"/>
        </w:r>
      </w:hyperlink>
    </w:p>
    <w:p w14:paraId="0CF2EE06" w14:textId="37F89442" w:rsidR="00CA2570" w:rsidRDefault="00CA2570">
      <w:pPr>
        <w:pStyle w:val="TOC2"/>
        <w:rPr>
          <w:rFonts w:asciiTheme="minorHAnsi" w:eastAsiaTheme="minorEastAsia" w:hAnsiTheme="minorHAnsi" w:cstheme="minorBidi"/>
          <w:kern w:val="2"/>
          <w:sz w:val="24"/>
          <w:szCs w:val="24"/>
          <w14:ligatures w14:val="standardContextual"/>
        </w:rPr>
      </w:pPr>
      <w:hyperlink w:anchor="_Toc185581290" w:history="1">
        <w:r w:rsidRPr="0001033F">
          <w:rPr>
            <w:rStyle w:val="Hyperlink"/>
          </w:rPr>
          <w:t>2.1</w:t>
        </w:r>
        <w:r>
          <w:rPr>
            <w:rFonts w:asciiTheme="minorHAnsi" w:eastAsiaTheme="minorEastAsia" w:hAnsiTheme="minorHAnsi" w:cstheme="minorBidi"/>
            <w:kern w:val="2"/>
            <w:sz w:val="24"/>
            <w:szCs w:val="24"/>
            <w14:ligatures w14:val="standardContextual"/>
          </w:rPr>
          <w:tab/>
        </w:r>
        <w:r w:rsidRPr="0001033F">
          <w:rPr>
            <w:rStyle w:val="Hyperlink"/>
          </w:rPr>
          <w:t>Site Location / Interconnecting Provisions</w:t>
        </w:r>
        <w:r>
          <w:rPr>
            <w:webHidden/>
          </w:rPr>
          <w:tab/>
        </w:r>
        <w:r>
          <w:rPr>
            <w:webHidden/>
          </w:rPr>
          <w:fldChar w:fldCharType="begin"/>
        </w:r>
        <w:r>
          <w:rPr>
            <w:webHidden/>
          </w:rPr>
          <w:instrText xml:space="preserve"> PAGEREF _Toc185581290 \h </w:instrText>
        </w:r>
        <w:r>
          <w:rPr>
            <w:webHidden/>
          </w:rPr>
        </w:r>
        <w:r>
          <w:rPr>
            <w:webHidden/>
          </w:rPr>
          <w:fldChar w:fldCharType="separate"/>
        </w:r>
        <w:r>
          <w:rPr>
            <w:webHidden/>
          </w:rPr>
          <w:t>18</w:t>
        </w:r>
        <w:r>
          <w:rPr>
            <w:webHidden/>
          </w:rPr>
          <w:fldChar w:fldCharType="end"/>
        </w:r>
      </w:hyperlink>
    </w:p>
    <w:p w14:paraId="5EA21340" w14:textId="6467E66B" w:rsidR="00CA2570" w:rsidRDefault="00CA2570">
      <w:pPr>
        <w:pStyle w:val="TOC2"/>
        <w:rPr>
          <w:rFonts w:asciiTheme="minorHAnsi" w:eastAsiaTheme="minorEastAsia" w:hAnsiTheme="minorHAnsi" w:cstheme="minorBidi"/>
          <w:kern w:val="2"/>
          <w:sz w:val="24"/>
          <w:szCs w:val="24"/>
          <w14:ligatures w14:val="standardContextual"/>
        </w:rPr>
      </w:pPr>
      <w:hyperlink w:anchor="_Toc185581291" w:history="1">
        <w:r w:rsidRPr="0001033F">
          <w:rPr>
            <w:rStyle w:val="Hyperlink"/>
          </w:rPr>
          <w:t>2.2</w:t>
        </w:r>
        <w:r>
          <w:rPr>
            <w:rFonts w:asciiTheme="minorHAnsi" w:eastAsiaTheme="minorEastAsia" w:hAnsiTheme="minorHAnsi" w:cstheme="minorBidi"/>
            <w:kern w:val="2"/>
            <w:sz w:val="24"/>
            <w:szCs w:val="24"/>
            <w14:ligatures w14:val="standardContextual"/>
          </w:rPr>
          <w:tab/>
        </w:r>
        <w:r w:rsidRPr="0001033F">
          <w:rPr>
            <w:rStyle w:val="Hyperlink"/>
          </w:rPr>
          <w:t>Site Conditions</w:t>
        </w:r>
        <w:r>
          <w:rPr>
            <w:webHidden/>
          </w:rPr>
          <w:tab/>
        </w:r>
        <w:r>
          <w:rPr>
            <w:webHidden/>
          </w:rPr>
          <w:fldChar w:fldCharType="begin"/>
        </w:r>
        <w:r>
          <w:rPr>
            <w:webHidden/>
          </w:rPr>
          <w:instrText xml:space="preserve"> PAGEREF _Toc185581291 \h </w:instrText>
        </w:r>
        <w:r>
          <w:rPr>
            <w:webHidden/>
          </w:rPr>
        </w:r>
        <w:r>
          <w:rPr>
            <w:webHidden/>
          </w:rPr>
          <w:fldChar w:fldCharType="separate"/>
        </w:r>
        <w:r>
          <w:rPr>
            <w:webHidden/>
          </w:rPr>
          <w:t>18</w:t>
        </w:r>
        <w:r>
          <w:rPr>
            <w:webHidden/>
          </w:rPr>
          <w:fldChar w:fldCharType="end"/>
        </w:r>
      </w:hyperlink>
    </w:p>
    <w:p w14:paraId="0AC96B80" w14:textId="44417A00" w:rsidR="00CA2570" w:rsidRDefault="00CA2570">
      <w:pPr>
        <w:pStyle w:val="TOC2"/>
        <w:rPr>
          <w:rFonts w:asciiTheme="minorHAnsi" w:eastAsiaTheme="minorEastAsia" w:hAnsiTheme="minorHAnsi" w:cstheme="minorBidi"/>
          <w:kern w:val="2"/>
          <w:sz w:val="24"/>
          <w:szCs w:val="24"/>
          <w14:ligatures w14:val="standardContextual"/>
        </w:rPr>
      </w:pPr>
      <w:hyperlink w:anchor="_Toc185581292" w:history="1">
        <w:r w:rsidRPr="0001033F">
          <w:rPr>
            <w:rStyle w:val="Hyperlink"/>
          </w:rPr>
          <w:t>2.3</w:t>
        </w:r>
        <w:r>
          <w:rPr>
            <w:rFonts w:asciiTheme="minorHAnsi" w:eastAsiaTheme="minorEastAsia" w:hAnsiTheme="minorHAnsi" w:cstheme="minorBidi"/>
            <w:kern w:val="2"/>
            <w:sz w:val="24"/>
            <w:szCs w:val="24"/>
            <w14:ligatures w14:val="standardContextual"/>
          </w:rPr>
          <w:tab/>
        </w:r>
        <w:r w:rsidRPr="0001033F">
          <w:rPr>
            <w:rStyle w:val="Hyperlink"/>
          </w:rPr>
          <w:t>Site Arrangement</w:t>
        </w:r>
        <w:r>
          <w:rPr>
            <w:webHidden/>
          </w:rPr>
          <w:tab/>
        </w:r>
        <w:r>
          <w:rPr>
            <w:webHidden/>
          </w:rPr>
          <w:fldChar w:fldCharType="begin"/>
        </w:r>
        <w:r>
          <w:rPr>
            <w:webHidden/>
          </w:rPr>
          <w:instrText xml:space="preserve"> PAGEREF _Toc185581292 \h </w:instrText>
        </w:r>
        <w:r>
          <w:rPr>
            <w:webHidden/>
          </w:rPr>
        </w:r>
        <w:r>
          <w:rPr>
            <w:webHidden/>
          </w:rPr>
          <w:fldChar w:fldCharType="separate"/>
        </w:r>
        <w:r>
          <w:rPr>
            <w:webHidden/>
          </w:rPr>
          <w:t>19</w:t>
        </w:r>
        <w:r>
          <w:rPr>
            <w:webHidden/>
          </w:rPr>
          <w:fldChar w:fldCharType="end"/>
        </w:r>
      </w:hyperlink>
    </w:p>
    <w:p w14:paraId="6C2DBA88" w14:textId="6FDCA100" w:rsidR="00CA2570" w:rsidRDefault="00CA2570">
      <w:pPr>
        <w:pStyle w:val="TOC2"/>
        <w:rPr>
          <w:rFonts w:asciiTheme="minorHAnsi" w:eastAsiaTheme="minorEastAsia" w:hAnsiTheme="minorHAnsi" w:cstheme="minorBidi"/>
          <w:kern w:val="2"/>
          <w:sz w:val="24"/>
          <w:szCs w:val="24"/>
          <w14:ligatures w14:val="standardContextual"/>
        </w:rPr>
      </w:pPr>
      <w:hyperlink w:anchor="_Toc185581293" w:history="1">
        <w:r w:rsidRPr="0001033F">
          <w:rPr>
            <w:rStyle w:val="Hyperlink"/>
          </w:rPr>
          <w:t>2.4</w:t>
        </w:r>
        <w:r>
          <w:rPr>
            <w:rFonts w:asciiTheme="minorHAnsi" w:eastAsiaTheme="minorEastAsia" w:hAnsiTheme="minorHAnsi" w:cstheme="minorBidi"/>
            <w:kern w:val="2"/>
            <w:sz w:val="24"/>
            <w:szCs w:val="24"/>
            <w14:ligatures w14:val="standardContextual"/>
          </w:rPr>
          <w:tab/>
        </w:r>
        <w:r w:rsidRPr="0001033F">
          <w:rPr>
            <w:rStyle w:val="Hyperlink"/>
          </w:rPr>
          <w:t>Seismic</w:t>
        </w:r>
        <w:r>
          <w:rPr>
            <w:webHidden/>
          </w:rPr>
          <w:tab/>
        </w:r>
        <w:r>
          <w:rPr>
            <w:webHidden/>
          </w:rPr>
          <w:fldChar w:fldCharType="begin"/>
        </w:r>
        <w:r>
          <w:rPr>
            <w:webHidden/>
          </w:rPr>
          <w:instrText xml:space="preserve"> PAGEREF _Toc185581293 \h </w:instrText>
        </w:r>
        <w:r>
          <w:rPr>
            <w:webHidden/>
          </w:rPr>
        </w:r>
        <w:r>
          <w:rPr>
            <w:webHidden/>
          </w:rPr>
          <w:fldChar w:fldCharType="separate"/>
        </w:r>
        <w:r>
          <w:rPr>
            <w:webHidden/>
          </w:rPr>
          <w:t>19</w:t>
        </w:r>
        <w:r>
          <w:rPr>
            <w:webHidden/>
          </w:rPr>
          <w:fldChar w:fldCharType="end"/>
        </w:r>
      </w:hyperlink>
    </w:p>
    <w:p w14:paraId="3159D39E" w14:textId="405A344B" w:rsidR="00CA2570" w:rsidRDefault="00CA2570">
      <w:pPr>
        <w:pStyle w:val="TOC2"/>
        <w:rPr>
          <w:rFonts w:asciiTheme="minorHAnsi" w:eastAsiaTheme="minorEastAsia" w:hAnsiTheme="minorHAnsi" w:cstheme="minorBidi"/>
          <w:kern w:val="2"/>
          <w:sz w:val="24"/>
          <w:szCs w:val="24"/>
          <w14:ligatures w14:val="standardContextual"/>
        </w:rPr>
      </w:pPr>
      <w:hyperlink w:anchor="_Toc185581294" w:history="1">
        <w:r w:rsidRPr="0001033F">
          <w:rPr>
            <w:rStyle w:val="Hyperlink"/>
          </w:rPr>
          <w:t>2.5</w:t>
        </w:r>
        <w:r>
          <w:rPr>
            <w:rFonts w:asciiTheme="minorHAnsi" w:eastAsiaTheme="minorEastAsia" w:hAnsiTheme="minorHAnsi" w:cstheme="minorBidi"/>
            <w:kern w:val="2"/>
            <w:sz w:val="24"/>
            <w:szCs w:val="24"/>
            <w14:ligatures w14:val="standardContextual"/>
          </w:rPr>
          <w:tab/>
        </w:r>
        <w:r w:rsidRPr="0001033F">
          <w:rPr>
            <w:rStyle w:val="Hyperlink"/>
          </w:rPr>
          <w:t>Dead Loads</w:t>
        </w:r>
        <w:r>
          <w:rPr>
            <w:webHidden/>
          </w:rPr>
          <w:tab/>
        </w:r>
        <w:r>
          <w:rPr>
            <w:webHidden/>
          </w:rPr>
          <w:fldChar w:fldCharType="begin"/>
        </w:r>
        <w:r>
          <w:rPr>
            <w:webHidden/>
          </w:rPr>
          <w:instrText xml:space="preserve"> PAGEREF _Toc185581294 \h </w:instrText>
        </w:r>
        <w:r>
          <w:rPr>
            <w:webHidden/>
          </w:rPr>
        </w:r>
        <w:r>
          <w:rPr>
            <w:webHidden/>
          </w:rPr>
          <w:fldChar w:fldCharType="separate"/>
        </w:r>
        <w:r>
          <w:rPr>
            <w:webHidden/>
          </w:rPr>
          <w:t>19</w:t>
        </w:r>
        <w:r>
          <w:rPr>
            <w:webHidden/>
          </w:rPr>
          <w:fldChar w:fldCharType="end"/>
        </w:r>
      </w:hyperlink>
    </w:p>
    <w:p w14:paraId="5E181090" w14:textId="3BEC1583" w:rsidR="00CA2570" w:rsidRDefault="00CA2570">
      <w:pPr>
        <w:pStyle w:val="TOC2"/>
        <w:rPr>
          <w:rFonts w:asciiTheme="minorHAnsi" w:eastAsiaTheme="minorEastAsia" w:hAnsiTheme="minorHAnsi" w:cstheme="minorBidi"/>
          <w:kern w:val="2"/>
          <w:sz w:val="24"/>
          <w:szCs w:val="24"/>
          <w14:ligatures w14:val="standardContextual"/>
        </w:rPr>
      </w:pPr>
      <w:hyperlink w:anchor="_Toc185581295" w:history="1">
        <w:r w:rsidRPr="0001033F">
          <w:rPr>
            <w:rStyle w:val="Hyperlink"/>
          </w:rPr>
          <w:t>2.6</w:t>
        </w:r>
        <w:r>
          <w:rPr>
            <w:rFonts w:asciiTheme="minorHAnsi" w:eastAsiaTheme="minorEastAsia" w:hAnsiTheme="minorHAnsi" w:cstheme="minorBidi"/>
            <w:kern w:val="2"/>
            <w:sz w:val="24"/>
            <w:szCs w:val="24"/>
            <w14:ligatures w14:val="standardContextual"/>
          </w:rPr>
          <w:tab/>
        </w:r>
        <w:r w:rsidRPr="0001033F">
          <w:rPr>
            <w:rStyle w:val="Hyperlink"/>
          </w:rPr>
          <w:t>Live Loads</w:t>
        </w:r>
        <w:r>
          <w:rPr>
            <w:webHidden/>
          </w:rPr>
          <w:tab/>
        </w:r>
        <w:r>
          <w:rPr>
            <w:webHidden/>
          </w:rPr>
          <w:fldChar w:fldCharType="begin"/>
        </w:r>
        <w:r>
          <w:rPr>
            <w:webHidden/>
          </w:rPr>
          <w:instrText xml:space="preserve"> PAGEREF _Toc185581295 \h </w:instrText>
        </w:r>
        <w:r>
          <w:rPr>
            <w:webHidden/>
          </w:rPr>
        </w:r>
        <w:r>
          <w:rPr>
            <w:webHidden/>
          </w:rPr>
          <w:fldChar w:fldCharType="separate"/>
        </w:r>
        <w:r>
          <w:rPr>
            <w:webHidden/>
          </w:rPr>
          <w:t>19</w:t>
        </w:r>
        <w:r>
          <w:rPr>
            <w:webHidden/>
          </w:rPr>
          <w:fldChar w:fldCharType="end"/>
        </w:r>
      </w:hyperlink>
    </w:p>
    <w:p w14:paraId="5C405F0B" w14:textId="72BFF024" w:rsidR="00CA2570" w:rsidRDefault="00CA2570">
      <w:pPr>
        <w:pStyle w:val="TOC2"/>
        <w:rPr>
          <w:rFonts w:asciiTheme="minorHAnsi" w:eastAsiaTheme="minorEastAsia" w:hAnsiTheme="minorHAnsi" w:cstheme="minorBidi"/>
          <w:kern w:val="2"/>
          <w:sz w:val="24"/>
          <w:szCs w:val="24"/>
          <w14:ligatures w14:val="standardContextual"/>
        </w:rPr>
      </w:pPr>
      <w:hyperlink w:anchor="_Toc185581296" w:history="1">
        <w:r w:rsidRPr="0001033F">
          <w:rPr>
            <w:rStyle w:val="Hyperlink"/>
          </w:rPr>
          <w:t>2.7</w:t>
        </w:r>
        <w:r>
          <w:rPr>
            <w:rFonts w:asciiTheme="minorHAnsi" w:eastAsiaTheme="minorEastAsia" w:hAnsiTheme="minorHAnsi" w:cstheme="minorBidi"/>
            <w:kern w:val="2"/>
            <w:sz w:val="24"/>
            <w:szCs w:val="24"/>
            <w14:ligatures w14:val="standardContextual"/>
          </w:rPr>
          <w:tab/>
        </w:r>
        <w:r w:rsidRPr="0001033F">
          <w:rPr>
            <w:rStyle w:val="Hyperlink"/>
          </w:rPr>
          <w:t>Soil and Hydrostatic Loads</w:t>
        </w:r>
        <w:r>
          <w:rPr>
            <w:webHidden/>
          </w:rPr>
          <w:tab/>
        </w:r>
        <w:r>
          <w:rPr>
            <w:webHidden/>
          </w:rPr>
          <w:fldChar w:fldCharType="begin"/>
        </w:r>
        <w:r>
          <w:rPr>
            <w:webHidden/>
          </w:rPr>
          <w:instrText xml:space="preserve"> PAGEREF _Toc185581296 \h </w:instrText>
        </w:r>
        <w:r>
          <w:rPr>
            <w:webHidden/>
          </w:rPr>
        </w:r>
        <w:r>
          <w:rPr>
            <w:webHidden/>
          </w:rPr>
          <w:fldChar w:fldCharType="separate"/>
        </w:r>
        <w:r>
          <w:rPr>
            <w:webHidden/>
          </w:rPr>
          <w:t>19</w:t>
        </w:r>
        <w:r>
          <w:rPr>
            <w:webHidden/>
          </w:rPr>
          <w:fldChar w:fldCharType="end"/>
        </w:r>
      </w:hyperlink>
    </w:p>
    <w:p w14:paraId="2C8B1711" w14:textId="55BFFA7F" w:rsidR="00CA2570" w:rsidRDefault="00CA2570">
      <w:pPr>
        <w:pStyle w:val="TOC2"/>
        <w:rPr>
          <w:rFonts w:asciiTheme="minorHAnsi" w:eastAsiaTheme="minorEastAsia" w:hAnsiTheme="minorHAnsi" w:cstheme="minorBidi"/>
          <w:kern w:val="2"/>
          <w:sz w:val="24"/>
          <w:szCs w:val="24"/>
          <w14:ligatures w14:val="standardContextual"/>
        </w:rPr>
      </w:pPr>
      <w:hyperlink w:anchor="_Toc185581297" w:history="1">
        <w:r w:rsidRPr="0001033F">
          <w:rPr>
            <w:rStyle w:val="Hyperlink"/>
          </w:rPr>
          <w:t>2.8</w:t>
        </w:r>
        <w:r>
          <w:rPr>
            <w:rFonts w:asciiTheme="minorHAnsi" w:eastAsiaTheme="minorEastAsia" w:hAnsiTheme="minorHAnsi" w:cstheme="minorBidi"/>
            <w:kern w:val="2"/>
            <w:sz w:val="24"/>
            <w:szCs w:val="24"/>
            <w14:ligatures w14:val="standardContextual"/>
          </w:rPr>
          <w:tab/>
        </w:r>
        <w:r w:rsidRPr="0001033F">
          <w:rPr>
            <w:rStyle w:val="Hyperlink"/>
          </w:rPr>
          <w:t>Wind Loads</w:t>
        </w:r>
        <w:r>
          <w:rPr>
            <w:webHidden/>
          </w:rPr>
          <w:tab/>
        </w:r>
        <w:r>
          <w:rPr>
            <w:webHidden/>
          </w:rPr>
          <w:fldChar w:fldCharType="begin"/>
        </w:r>
        <w:r>
          <w:rPr>
            <w:webHidden/>
          </w:rPr>
          <w:instrText xml:space="preserve"> PAGEREF _Toc185581297 \h </w:instrText>
        </w:r>
        <w:r>
          <w:rPr>
            <w:webHidden/>
          </w:rPr>
        </w:r>
        <w:r>
          <w:rPr>
            <w:webHidden/>
          </w:rPr>
          <w:fldChar w:fldCharType="separate"/>
        </w:r>
        <w:r>
          <w:rPr>
            <w:webHidden/>
          </w:rPr>
          <w:t>19</w:t>
        </w:r>
        <w:r>
          <w:rPr>
            <w:webHidden/>
          </w:rPr>
          <w:fldChar w:fldCharType="end"/>
        </w:r>
      </w:hyperlink>
    </w:p>
    <w:p w14:paraId="6F00BA7E" w14:textId="4B6FBAF2" w:rsidR="00CA2570" w:rsidRDefault="00CA2570">
      <w:pPr>
        <w:pStyle w:val="TOC2"/>
        <w:rPr>
          <w:rFonts w:asciiTheme="minorHAnsi" w:eastAsiaTheme="minorEastAsia" w:hAnsiTheme="minorHAnsi" w:cstheme="minorBidi"/>
          <w:kern w:val="2"/>
          <w:sz w:val="24"/>
          <w:szCs w:val="24"/>
          <w14:ligatures w14:val="standardContextual"/>
        </w:rPr>
      </w:pPr>
      <w:hyperlink w:anchor="_Toc185581298" w:history="1">
        <w:r w:rsidRPr="0001033F">
          <w:rPr>
            <w:rStyle w:val="Hyperlink"/>
          </w:rPr>
          <w:t>2.9</w:t>
        </w:r>
        <w:r>
          <w:rPr>
            <w:rFonts w:asciiTheme="minorHAnsi" w:eastAsiaTheme="minorEastAsia" w:hAnsiTheme="minorHAnsi" w:cstheme="minorBidi"/>
            <w:kern w:val="2"/>
            <w:sz w:val="24"/>
            <w:szCs w:val="24"/>
            <w14:ligatures w14:val="standardContextual"/>
          </w:rPr>
          <w:tab/>
        </w:r>
        <w:r w:rsidRPr="0001033F">
          <w:rPr>
            <w:rStyle w:val="Hyperlink"/>
          </w:rPr>
          <w:t>Rain Loads</w:t>
        </w:r>
        <w:r>
          <w:rPr>
            <w:webHidden/>
          </w:rPr>
          <w:tab/>
        </w:r>
        <w:r>
          <w:rPr>
            <w:webHidden/>
          </w:rPr>
          <w:fldChar w:fldCharType="begin"/>
        </w:r>
        <w:r>
          <w:rPr>
            <w:webHidden/>
          </w:rPr>
          <w:instrText xml:space="preserve"> PAGEREF _Toc185581298 \h </w:instrText>
        </w:r>
        <w:r>
          <w:rPr>
            <w:webHidden/>
          </w:rPr>
        </w:r>
        <w:r>
          <w:rPr>
            <w:webHidden/>
          </w:rPr>
          <w:fldChar w:fldCharType="separate"/>
        </w:r>
        <w:r>
          <w:rPr>
            <w:webHidden/>
          </w:rPr>
          <w:t>19</w:t>
        </w:r>
        <w:r>
          <w:rPr>
            <w:webHidden/>
          </w:rPr>
          <w:fldChar w:fldCharType="end"/>
        </w:r>
      </w:hyperlink>
    </w:p>
    <w:p w14:paraId="09FF7361" w14:textId="5CFC6B46" w:rsidR="00CA2570" w:rsidRDefault="00CA2570">
      <w:pPr>
        <w:pStyle w:val="TOC2"/>
        <w:rPr>
          <w:rFonts w:asciiTheme="minorHAnsi" w:eastAsiaTheme="minorEastAsia" w:hAnsiTheme="minorHAnsi" w:cstheme="minorBidi"/>
          <w:kern w:val="2"/>
          <w:sz w:val="24"/>
          <w:szCs w:val="24"/>
          <w14:ligatures w14:val="standardContextual"/>
        </w:rPr>
      </w:pPr>
      <w:hyperlink w:anchor="_Toc185581299" w:history="1">
        <w:r w:rsidRPr="0001033F">
          <w:rPr>
            <w:rStyle w:val="Hyperlink"/>
          </w:rPr>
          <w:t>2.10</w:t>
        </w:r>
        <w:r>
          <w:rPr>
            <w:rFonts w:asciiTheme="minorHAnsi" w:eastAsiaTheme="minorEastAsia" w:hAnsiTheme="minorHAnsi" w:cstheme="minorBidi"/>
            <w:kern w:val="2"/>
            <w:sz w:val="24"/>
            <w:szCs w:val="24"/>
            <w14:ligatures w14:val="standardContextual"/>
          </w:rPr>
          <w:tab/>
        </w:r>
        <w:r w:rsidRPr="0001033F">
          <w:rPr>
            <w:rStyle w:val="Hyperlink"/>
          </w:rPr>
          <w:t>Construction Loads</w:t>
        </w:r>
        <w:r>
          <w:rPr>
            <w:webHidden/>
          </w:rPr>
          <w:tab/>
        </w:r>
        <w:r>
          <w:rPr>
            <w:webHidden/>
          </w:rPr>
          <w:fldChar w:fldCharType="begin"/>
        </w:r>
        <w:r>
          <w:rPr>
            <w:webHidden/>
          </w:rPr>
          <w:instrText xml:space="preserve"> PAGEREF _Toc185581299 \h </w:instrText>
        </w:r>
        <w:r>
          <w:rPr>
            <w:webHidden/>
          </w:rPr>
        </w:r>
        <w:r>
          <w:rPr>
            <w:webHidden/>
          </w:rPr>
          <w:fldChar w:fldCharType="separate"/>
        </w:r>
        <w:r>
          <w:rPr>
            <w:webHidden/>
          </w:rPr>
          <w:t>20</w:t>
        </w:r>
        <w:r>
          <w:rPr>
            <w:webHidden/>
          </w:rPr>
          <w:fldChar w:fldCharType="end"/>
        </w:r>
      </w:hyperlink>
    </w:p>
    <w:p w14:paraId="27FA109A" w14:textId="1ACD234F" w:rsidR="00CA2570" w:rsidRDefault="00CA2570">
      <w:pPr>
        <w:pStyle w:val="TOC1"/>
        <w:rPr>
          <w:rFonts w:asciiTheme="minorHAnsi" w:eastAsiaTheme="minorEastAsia" w:hAnsiTheme="minorHAnsi"/>
          <w:b w:val="0"/>
          <w:kern w:val="2"/>
          <w:sz w:val="24"/>
          <w:szCs w:val="24"/>
          <w14:ligatures w14:val="standardContextual"/>
        </w:rPr>
      </w:pPr>
      <w:hyperlink w:anchor="_Toc185581300" w:history="1">
        <w:r w:rsidRPr="0001033F">
          <w:rPr>
            <w:rStyle w:val="Hyperlink"/>
          </w:rPr>
          <w:t>3</w:t>
        </w:r>
        <w:r>
          <w:rPr>
            <w:rFonts w:asciiTheme="minorHAnsi" w:eastAsiaTheme="minorEastAsia" w:hAnsiTheme="minorHAnsi"/>
            <w:b w:val="0"/>
            <w:kern w:val="2"/>
            <w:sz w:val="24"/>
            <w:szCs w:val="24"/>
            <w14:ligatures w14:val="standardContextual"/>
          </w:rPr>
          <w:tab/>
        </w:r>
        <w:r w:rsidRPr="0001033F">
          <w:rPr>
            <w:rStyle w:val="Hyperlink"/>
          </w:rPr>
          <w:t>SCOPE OF WORK/DIVISION OF RESPONSIBILITY</w:t>
        </w:r>
        <w:r>
          <w:rPr>
            <w:webHidden/>
          </w:rPr>
          <w:tab/>
        </w:r>
        <w:r>
          <w:rPr>
            <w:webHidden/>
          </w:rPr>
          <w:fldChar w:fldCharType="begin"/>
        </w:r>
        <w:r>
          <w:rPr>
            <w:webHidden/>
          </w:rPr>
          <w:instrText xml:space="preserve"> PAGEREF _Toc185581300 \h </w:instrText>
        </w:r>
        <w:r>
          <w:rPr>
            <w:webHidden/>
          </w:rPr>
        </w:r>
        <w:r>
          <w:rPr>
            <w:webHidden/>
          </w:rPr>
          <w:fldChar w:fldCharType="separate"/>
        </w:r>
        <w:r>
          <w:rPr>
            <w:webHidden/>
          </w:rPr>
          <w:t>20</w:t>
        </w:r>
        <w:r>
          <w:rPr>
            <w:webHidden/>
          </w:rPr>
          <w:fldChar w:fldCharType="end"/>
        </w:r>
      </w:hyperlink>
    </w:p>
    <w:p w14:paraId="3F5BBEE9" w14:textId="01A13B6D" w:rsidR="00CA2570" w:rsidRDefault="00CA2570">
      <w:pPr>
        <w:pStyle w:val="TOC2"/>
        <w:rPr>
          <w:rFonts w:asciiTheme="minorHAnsi" w:eastAsiaTheme="minorEastAsia" w:hAnsiTheme="minorHAnsi" w:cstheme="minorBidi"/>
          <w:kern w:val="2"/>
          <w:sz w:val="24"/>
          <w:szCs w:val="24"/>
          <w14:ligatures w14:val="standardContextual"/>
        </w:rPr>
      </w:pPr>
      <w:hyperlink w:anchor="_Toc185581301" w:history="1">
        <w:r w:rsidRPr="0001033F">
          <w:rPr>
            <w:rStyle w:val="Hyperlink"/>
          </w:rPr>
          <w:t>3.1</w:t>
        </w:r>
        <w:r>
          <w:rPr>
            <w:rFonts w:asciiTheme="minorHAnsi" w:eastAsiaTheme="minorEastAsia" w:hAnsiTheme="minorHAnsi" w:cstheme="minorBidi"/>
            <w:kern w:val="2"/>
            <w:sz w:val="24"/>
            <w:szCs w:val="24"/>
            <w14:ligatures w14:val="standardContextual"/>
          </w:rPr>
          <w:tab/>
        </w:r>
        <w:r w:rsidRPr="0001033F">
          <w:rPr>
            <w:rStyle w:val="Hyperlink"/>
          </w:rPr>
          <w:t>General Description</w:t>
        </w:r>
        <w:r>
          <w:rPr>
            <w:webHidden/>
          </w:rPr>
          <w:tab/>
        </w:r>
        <w:r>
          <w:rPr>
            <w:webHidden/>
          </w:rPr>
          <w:fldChar w:fldCharType="begin"/>
        </w:r>
        <w:r>
          <w:rPr>
            <w:webHidden/>
          </w:rPr>
          <w:instrText xml:space="preserve"> PAGEREF _Toc185581301 \h </w:instrText>
        </w:r>
        <w:r>
          <w:rPr>
            <w:webHidden/>
          </w:rPr>
        </w:r>
        <w:r>
          <w:rPr>
            <w:webHidden/>
          </w:rPr>
          <w:fldChar w:fldCharType="separate"/>
        </w:r>
        <w:r>
          <w:rPr>
            <w:webHidden/>
          </w:rPr>
          <w:t>20</w:t>
        </w:r>
        <w:r>
          <w:rPr>
            <w:webHidden/>
          </w:rPr>
          <w:fldChar w:fldCharType="end"/>
        </w:r>
      </w:hyperlink>
    </w:p>
    <w:p w14:paraId="3DB7B7C0" w14:textId="469ADF45" w:rsidR="00CA2570" w:rsidRDefault="00CA2570">
      <w:pPr>
        <w:pStyle w:val="TOC2"/>
        <w:rPr>
          <w:rFonts w:asciiTheme="minorHAnsi" w:eastAsiaTheme="minorEastAsia" w:hAnsiTheme="minorHAnsi" w:cstheme="minorBidi"/>
          <w:kern w:val="2"/>
          <w:sz w:val="24"/>
          <w:szCs w:val="24"/>
          <w14:ligatures w14:val="standardContextual"/>
        </w:rPr>
      </w:pPr>
      <w:hyperlink w:anchor="_Toc185581302" w:history="1">
        <w:r w:rsidRPr="0001033F">
          <w:rPr>
            <w:rStyle w:val="Hyperlink"/>
          </w:rPr>
          <w:t>3.2</w:t>
        </w:r>
        <w:r>
          <w:rPr>
            <w:rFonts w:asciiTheme="minorHAnsi" w:eastAsiaTheme="minorEastAsia" w:hAnsiTheme="minorHAnsi" w:cstheme="minorBidi"/>
            <w:kern w:val="2"/>
            <w:sz w:val="24"/>
            <w:szCs w:val="24"/>
            <w14:ligatures w14:val="standardContextual"/>
          </w:rPr>
          <w:tab/>
        </w:r>
        <w:r w:rsidRPr="0001033F">
          <w:rPr>
            <w:rStyle w:val="Hyperlink"/>
          </w:rPr>
          <w:t>Items Provided by Others</w:t>
        </w:r>
        <w:r>
          <w:rPr>
            <w:webHidden/>
          </w:rPr>
          <w:tab/>
        </w:r>
        <w:r>
          <w:rPr>
            <w:webHidden/>
          </w:rPr>
          <w:fldChar w:fldCharType="begin"/>
        </w:r>
        <w:r>
          <w:rPr>
            <w:webHidden/>
          </w:rPr>
          <w:instrText xml:space="preserve"> PAGEREF _Toc185581302 \h </w:instrText>
        </w:r>
        <w:r>
          <w:rPr>
            <w:webHidden/>
          </w:rPr>
        </w:r>
        <w:r>
          <w:rPr>
            <w:webHidden/>
          </w:rPr>
          <w:fldChar w:fldCharType="separate"/>
        </w:r>
        <w:r>
          <w:rPr>
            <w:webHidden/>
          </w:rPr>
          <w:t>20</w:t>
        </w:r>
        <w:r>
          <w:rPr>
            <w:webHidden/>
          </w:rPr>
          <w:fldChar w:fldCharType="end"/>
        </w:r>
      </w:hyperlink>
    </w:p>
    <w:p w14:paraId="4C11290D" w14:textId="07423382" w:rsidR="00CA2570" w:rsidRDefault="00CA2570">
      <w:pPr>
        <w:pStyle w:val="TOC2"/>
        <w:rPr>
          <w:rFonts w:asciiTheme="minorHAnsi" w:eastAsiaTheme="minorEastAsia" w:hAnsiTheme="minorHAnsi" w:cstheme="minorBidi"/>
          <w:kern w:val="2"/>
          <w:sz w:val="24"/>
          <w:szCs w:val="24"/>
          <w14:ligatures w14:val="standardContextual"/>
        </w:rPr>
      </w:pPr>
      <w:hyperlink w:anchor="_Toc185581303" w:history="1">
        <w:r w:rsidRPr="0001033F">
          <w:rPr>
            <w:rStyle w:val="Hyperlink"/>
          </w:rPr>
          <w:t>3.3</w:t>
        </w:r>
        <w:r>
          <w:rPr>
            <w:rFonts w:asciiTheme="minorHAnsi" w:eastAsiaTheme="minorEastAsia" w:hAnsiTheme="minorHAnsi" w:cstheme="minorBidi"/>
            <w:kern w:val="2"/>
            <w:sz w:val="24"/>
            <w:szCs w:val="24"/>
            <w14:ligatures w14:val="standardContextual"/>
          </w:rPr>
          <w:tab/>
        </w:r>
        <w:r w:rsidRPr="0001033F">
          <w:rPr>
            <w:rStyle w:val="Hyperlink"/>
          </w:rPr>
          <w:t>Safety Requirements</w:t>
        </w:r>
        <w:r>
          <w:rPr>
            <w:webHidden/>
          </w:rPr>
          <w:tab/>
        </w:r>
        <w:r>
          <w:rPr>
            <w:webHidden/>
          </w:rPr>
          <w:fldChar w:fldCharType="begin"/>
        </w:r>
        <w:r>
          <w:rPr>
            <w:webHidden/>
          </w:rPr>
          <w:instrText xml:space="preserve"> PAGEREF _Toc185581303 \h </w:instrText>
        </w:r>
        <w:r>
          <w:rPr>
            <w:webHidden/>
          </w:rPr>
        </w:r>
        <w:r>
          <w:rPr>
            <w:webHidden/>
          </w:rPr>
          <w:fldChar w:fldCharType="separate"/>
        </w:r>
        <w:r>
          <w:rPr>
            <w:webHidden/>
          </w:rPr>
          <w:t>20</w:t>
        </w:r>
        <w:r>
          <w:rPr>
            <w:webHidden/>
          </w:rPr>
          <w:fldChar w:fldCharType="end"/>
        </w:r>
      </w:hyperlink>
    </w:p>
    <w:p w14:paraId="4960AB91" w14:textId="18174D39" w:rsidR="00CA2570" w:rsidRDefault="00CA2570">
      <w:pPr>
        <w:pStyle w:val="TOC2"/>
        <w:rPr>
          <w:rFonts w:asciiTheme="minorHAnsi" w:eastAsiaTheme="minorEastAsia" w:hAnsiTheme="minorHAnsi" w:cstheme="minorBidi"/>
          <w:kern w:val="2"/>
          <w:sz w:val="24"/>
          <w:szCs w:val="24"/>
          <w14:ligatures w14:val="standardContextual"/>
        </w:rPr>
      </w:pPr>
      <w:hyperlink w:anchor="_Toc185581304" w:history="1">
        <w:r w:rsidRPr="0001033F">
          <w:rPr>
            <w:rStyle w:val="Hyperlink"/>
          </w:rPr>
          <w:t>3.4</w:t>
        </w:r>
        <w:r>
          <w:rPr>
            <w:rFonts w:asciiTheme="minorHAnsi" w:eastAsiaTheme="minorEastAsia" w:hAnsiTheme="minorHAnsi" w:cstheme="minorBidi"/>
            <w:kern w:val="2"/>
            <w:sz w:val="24"/>
            <w:szCs w:val="24"/>
            <w14:ligatures w14:val="standardContextual"/>
          </w:rPr>
          <w:tab/>
        </w:r>
        <w:r w:rsidRPr="0001033F">
          <w:rPr>
            <w:rStyle w:val="Hyperlink"/>
          </w:rPr>
          <w:t>Electrical and Control</w:t>
        </w:r>
        <w:r>
          <w:rPr>
            <w:webHidden/>
          </w:rPr>
          <w:tab/>
        </w:r>
        <w:r>
          <w:rPr>
            <w:webHidden/>
          </w:rPr>
          <w:fldChar w:fldCharType="begin"/>
        </w:r>
        <w:r>
          <w:rPr>
            <w:webHidden/>
          </w:rPr>
          <w:instrText xml:space="preserve"> PAGEREF _Toc185581304 \h </w:instrText>
        </w:r>
        <w:r>
          <w:rPr>
            <w:webHidden/>
          </w:rPr>
        </w:r>
        <w:r>
          <w:rPr>
            <w:webHidden/>
          </w:rPr>
          <w:fldChar w:fldCharType="separate"/>
        </w:r>
        <w:r>
          <w:rPr>
            <w:webHidden/>
          </w:rPr>
          <w:t>20</w:t>
        </w:r>
        <w:r>
          <w:rPr>
            <w:webHidden/>
          </w:rPr>
          <w:fldChar w:fldCharType="end"/>
        </w:r>
      </w:hyperlink>
    </w:p>
    <w:p w14:paraId="1CA2BD55" w14:textId="31DB70D1" w:rsidR="00CA2570" w:rsidRDefault="00CA2570">
      <w:pPr>
        <w:pStyle w:val="TOC2"/>
        <w:rPr>
          <w:rFonts w:asciiTheme="minorHAnsi" w:eastAsiaTheme="minorEastAsia" w:hAnsiTheme="minorHAnsi" w:cstheme="minorBidi"/>
          <w:kern w:val="2"/>
          <w:sz w:val="24"/>
          <w:szCs w:val="24"/>
          <w14:ligatures w14:val="standardContextual"/>
        </w:rPr>
      </w:pPr>
      <w:hyperlink w:anchor="_Toc185581305" w:history="1">
        <w:r w:rsidRPr="0001033F">
          <w:rPr>
            <w:rStyle w:val="Hyperlink"/>
          </w:rPr>
          <w:t>3.5</w:t>
        </w:r>
        <w:r>
          <w:rPr>
            <w:rFonts w:asciiTheme="minorHAnsi" w:eastAsiaTheme="minorEastAsia" w:hAnsiTheme="minorHAnsi" w:cstheme="minorBidi"/>
            <w:kern w:val="2"/>
            <w:sz w:val="24"/>
            <w:szCs w:val="24"/>
            <w14:ligatures w14:val="standardContextual"/>
          </w:rPr>
          <w:tab/>
        </w:r>
        <w:r w:rsidRPr="0001033F">
          <w:rPr>
            <w:rStyle w:val="Hyperlink"/>
          </w:rPr>
          <w:t>Civil / Structural</w:t>
        </w:r>
        <w:r>
          <w:rPr>
            <w:webHidden/>
          </w:rPr>
          <w:tab/>
        </w:r>
        <w:r>
          <w:rPr>
            <w:webHidden/>
          </w:rPr>
          <w:fldChar w:fldCharType="begin"/>
        </w:r>
        <w:r>
          <w:rPr>
            <w:webHidden/>
          </w:rPr>
          <w:instrText xml:space="preserve"> PAGEREF _Toc185581305 \h </w:instrText>
        </w:r>
        <w:r>
          <w:rPr>
            <w:webHidden/>
          </w:rPr>
        </w:r>
        <w:r>
          <w:rPr>
            <w:webHidden/>
          </w:rPr>
          <w:fldChar w:fldCharType="separate"/>
        </w:r>
        <w:r>
          <w:rPr>
            <w:webHidden/>
          </w:rPr>
          <w:t>20</w:t>
        </w:r>
        <w:r>
          <w:rPr>
            <w:webHidden/>
          </w:rPr>
          <w:fldChar w:fldCharType="end"/>
        </w:r>
      </w:hyperlink>
    </w:p>
    <w:p w14:paraId="2A462FAF" w14:textId="6A5C71DE" w:rsidR="00CA2570" w:rsidRDefault="00CA2570">
      <w:pPr>
        <w:pStyle w:val="TOC2"/>
        <w:rPr>
          <w:rFonts w:asciiTheme="minorHAnsi" w:eastAsiaTheme="minorEastAsia" w:hAnsiTheme="minorHAnsi" w:cstheme="minorBidi"/>
          <w:kern w:val="2"/>
          <w:sz w:val="24"/>
          <w:szCs w:val="24"/>
          <w14:ligatures w14:val="standardContextual"/>
        </w:rPr>
      </w:pPr>
      <w:hyperlink w:anchor="_Toc185581306" w:history="1">
        <w:r w:rsidRPr="0001033F">
          <w:rPr>
            <w:rStyle w:val="Hyperlink"/>
          </w:rPr>
          <w:t>3.6</w:t>
        </w:r>
        <w:r>
          <w:rPr>
            <w:rFonts w:asciiTheme="minorHAnsi" w:eastAsiaTheme="minorEastAsia" w:hAnsiTheme="minorHAnsi" w:cstheme="minorBidi"/>
            <w:kern w:val="2"/>
            <w:sz w:val="24"/>
            <w:szCs w:val="24"/>
            <w14:ligatures w14:val="standardContextual"/>
          </w:rPr>
          <w:tab/>
        </w:r>
        <w:r w:rsidRPr="0001033F">
          <w:rPr>
            <w:rStyle w:val="Hyperlink"/>
          </w:rPr>
          <w:t>Engineering</w:t>
        </w:r>
        <w:r>
          <w:rPr>
            <w:webHidden/>
          </w:rPr>
          <w:tab/>
        </w:r>
        <w:r>
          <w:rPr>
            <w:webHidden/>
          </w:rPr>
          <w:fldChar w:fldCharType="begin"/>
        </w:r>
        <w:r>
          <w:rPr>
            <w:webHidden/>
          </w:rPr>
          <w:instrText xml:space="preserve"> PAGEREF _Toc185581306 \h </w:instrText>
        </w:r>
        <w:r>
          <w:rPr>
            <w:webHidden/>
          </w:rPr>
        </w:r>
        <w:r>
          <w:rPr>
            <w:webHidden/>
          </w:rPr>
          <w:fldChar w:fldCharType="separate"/>
        </w:r>
        <w:r>
          <w:rPr>
            <w:webHidden/>
          </w:rPr>
          <w:t>21</w:t>
        </w:r>
        <w:r>
          <w:rPr>
            <w:webHidden/>
          </w:rPr>
          <w:fldChar w:fldCharType="end"/>
        </w:r>
      </w:hyperlink>
    </w:p>
    <w:p w14:paraId="61A02331" w14:textId="5682A2AD" w:rsidR="00CA2570" w:rsidRDefault="00CA2570">
      <w:pPr>
        <w:pStyle w:val="TOC2"/>
        <w:rPr>
          <w:rFonts w:asciiTheme="minorHAnsi" w:eastAsiaTheme="minorEastAsia" w:hAnsiTheme="minorHAnsi" w:cstheme="minorBidi"/>
          <w:kern w:val="2"/>
          <w:sz w:val="24"/>
          <w:szCs w:val="24"/>
          <w14:ligatures w14:val="standardContextual"/>
        </w:rPr>
      </w:pPr>
      <w:hyperlink w:anchor="_Toc185581307" w:history="1">
        <w:r w:rsidRPr="0001033F">
          <w:rPr>
            <w:rStyle w:val="Hyperlink"/>
          </w:rPr>
          <w:t>3.7</w:t>
        </w:r>
        <w:r>
          <w:rPr>
            <w:rFonts w:asciiTheme="minorHAnsi" w:eastAsiaTheme="minorEastAsia" w:hAnsiTheme="minorHAnsi" w:cstheme="minorBidi"/>
            <w:kern w:val="2"/>
            <w:sz w:val="24"/>
            <w:szCs w:val="24"/>
            <w14:ligatures w14:val="standardContextual"/>
          </w:rPr>
          <w:tab/>
        </w:r>
        <w:r w:rsidRPr="0001033F">
          <w:rPr>
            <w:rStyle w:val="Hyperlink"/>
          </w:rPr>
          <w:t>Procurement</w:t>
        </w:r>
        <w:r>
          <w:rPr>
            <w:webHidden/>
          </w:rPr>
          <w:tab/>
        </w:r>
        <w:r>
          <w:rPr>
            <w:webHidden/>
          </w:rPr>
          <w:fldChar w:fldCharType="begin"/>
        </w:r>
        <w:r>
          <w:rPr>
            <w:webHidden/>
          </w:rPr>
          <w:instrText xml:space="preserve"> PAGEREF _Toc185581307 \h </w:instrText>
        </w:r>
        <w:r>
          <w:rPr>
            <w:webHidden/>
          </w:rPr>
        </w:r>
        <w:r>
          <w:rPr>
            <w:webHidden/>
          </w:rPr>
          <w:fldChar w:fldCharType="separate"/>
        </w:r>
        <w:r>
          <w:rPr>
            <w:webHidden/>
          </w:rPr>
          <w:t>21</w:t>
        </w:r>
        <w:r>
          <w:rPr>
            <w:webHidden/>
          </w:rPr>
          <w:fldChar w:fldCharType="end"/>
        </w:r>
      </w:hyperlink>
    </w:p>
    <w:p w14:paraId="5772E7BD" w14:textId="6F522F3F" w:rsidR="00CA2570" w:rsidRDefault="00CA2570">
      <w:pPr>
        <w:pStyle w:val="TOC2"/>
        <w:rPr>
          <w:rFonts w:asciiTheme="minorHAnsi" w:eastAsiaTheme="minorEastAsia" w:hAnsiTheme="minorHAnsi" w:cstheme="minorBidi"/>
          <w:kern w:val="2"/>
          <w:sz w:val="24"/>
          <w:szCs w:val="24"/>
          <w14:ligatures w14:val="standardContextual"/>
        </w:rPr>
      </w:pPr>
      <w:hyperlink w:anchor="_Toc185581308" w:history="1">
        <w:r w:rsidRPr="0001033F">
          <w:rPr>
            <w:rStyle w:val="Hyperlink"/>
          </w:rPr>
          <w:t>3.8</w:t>
        </w:r>
        <w:r>
          <w:rPr>
            <w:rFonts w:asciiTheme="minorHAnsi" w:eastAsiaTheme="minorEastAsia" w:hAnsiTheme="minorHAnsi" w:cstheme="minorBidi"/>
            <w:kern w:val="2"/>
            <w:sz w:val="24"/>
            <w:szCs w:val="24"/>
            <w14:ligatures w14:val="standardContextual"/>
          </w:rPr>
          <w:tab/>
        </w:r>
        <w:r w:rsidRPr="0001033F">
          <w:rPr>
            <w:rStyle w:val="Hyperlink"/>
          </w:rPr>
          <w:t>Construction</w:t>
        </w:r>
        <w:r>
          <w:rPr>
            <w:webHidden/>
          </w:rPr>
          <w:tab/>
        </w:r>
        <w:r>
          <w:rPr>
            <w:webHidden/>
          </w:rPr>
          <w:fldChar w:fldCharType="begin"/>
        </w:r>
        <w:r>
          <w:rPr>
            <w:webHidden/>
          </w:rPr>
          <w:instrText xml:space="preserve"> PAGEREF _Toc185581308 \h </w:instrText>
        </w:r>
        <w:r>
          <w:rPr>
            <w:webHidden/>
          </w:rPr>
        </w:r>
        <w:r>
          <w:rPr>
            <w:webHidden/>
          </w:rPr>
          <w:fldChar w:fldCharType="separate"/>
        </w:r>
        <w:r>
          <w:rPr>
            <w:webHidden/>
          </w:rPr>
          <w:t>21</w:t>
        </w:r>
        <w:r>
          <w:rPr>
            <w:webHidden/>
          </w:rPr>
          <w:fldChar w:fldCharType="end"/>
        </w:r>
      </w:hyperlink>
    </w:p>
    <w:p w14:paraId="6E312ECD" w14:textId="527DC306" w:rsidR="00CA2570" w:rsidRDefault="00CA2570">
      <w:pPr>
        <w:pStyle w:val="TOC2"/>
        <w:rPr>
          <w:rFonts w:asciiTheme="minorHAnsi" w:eastAsiaTheme="minorEastAsia" w:hAnsiTheme="minorHAnsi" w:cstheme="minorBidi"/>
          <w:kern w:val="2"/>
          <w:sz w:val="24"/>
          <w:szCs w:val="24"/>
          <w14:ligatures w14:val="standardContextual"/>
        </w:rPr>
      </w:pPr>
      <w:hyperlink w:anchor="_Toc185581309" w:history="1">
        <w:r w:rsidRPr="0001033F">
          <w:rPr>
            <w:rStyle w:val="Hyperlink"/>
          </w:rPr>
          <w:t>3.9</w:t>
        </w:r>
        <w:r>
          <w:rPr>
            <w:rFonts w:asciiTheme="minorHAnsi" w:eastAsiaTheme="minorEastAsia" w:hAnsiTheme="minorHAnsi" w:cstheme="minorBidi"/>
            <w:kern w:val="2"/>
            <w:sz w:val="24"/>
            <w:szCs w:val="24"/>
            <w14:ligatures w14:val="standardContextual"/>
          </w:rPr>
          <w:tab/>
        </w:r>
        <w:r w:rsidRPr="0001033F">
          <w:rPr>
            <w:rStyle w:val="Hyperlink"/>
          </w:rPr>
          <w:t>Special Inspections</w:t>
        </w:r>
        <w:r>
          <w:rPr>
            <w:webHidden/>
          </w:rPr>
          <w:tab/>
        </w:r>
        <w:r>
          <w:rPr>
            <w:webHidden/>
          </w:rPr>
          <w:fldChar w:fldCharType="begin"/>
        </w:r>
        <w:r>
          <w:rPr>
            <w:webHidden/>
          </w:rPr>
          <w:instrText xml:space="preserve"> PAGEREF _Toc185581309 \h </w:instrText>
        </w:r>
        <w:r>
          <w:rPr>
            <w:webHidden/>
          </w:rPr>
        </w:r>
        <w:r>
          <w:rPr>
            <w:webHidden/>
          </w:rPr>
          <w:fldChar w:fldCharType="separate"/>
        </w:r>
        <w:r>
          <w:rPr>
            <w:webHidden/>
          </w:rPr>
          <w:t>22</w:t>
        </w:r>
        <w:r>
          <w:rPr>
            <w:webHidden/>
          </w:rPr>
          <w:fldChar w:fldCharType="end"/>
        </w:r>
      </w:hyperlink>
    </w:p>
    <w:p w14:paraId="6FDD52F3" w14:textId="406D2DDE" w:rsidR="00CA2570" w:rsidRDefault="00CA2570">
      <w:pPr>
        <w:pStyle w:val="TOC2"/>
        <w:rPr>
          <w:rFonts w:asciiTheme="minorHAnsi" w:eastAsiaTheme="minorEastAsia" w:hAnsiTheme="minorHAnsi" w:cstheme="minorBidi"/>
          <w:kern w:val="2"/>
          <w:sz w:val="24"/>
          <w:szCs w:val="24"/>
          <w14:ligatures w14:val="standardContextual"/>
        </w:rPr>
      </w:pPr>
      <w:hyperlink w:anchor="_Toc185581310" w:history="1">
        <w:r w:rsidRPr="0001033F">
          <w:rPr>
            <w:rStyle w:val="Hyperlink"/>
          </w:rPr>
          <w:t>3.10</w:t>
        </w:r>
        <w:r>
          <w:rPr>
            <w:rFonts w:asciiTheme="minorHAnsi" w:eastAsiaTheme="minorEastAsia" w:hAnsiTheme="minorHAnsi" w:cstheme="minorBidi"/>
            <w:kern w:val="2"/>
            <w:sz w:val="24"/>
            <w:szCs w:val="24"/>
            <w14:ligatures w14:val="standardContextual"/>
          </w:rPr>
          <w:tab/>
        </w:r>
        <w:r w:rsidRPr="0001033F">
          <w:rPr>
            <w:rStyle w:val="Hyperlink"/>
          </w:rPr>
          <w:t>Commissioning and Startup</w:t>
        </w:r>
        <w:r>
          <w:rPr>
            <w:webHidden/>
          </w:rPr>
          <w:tab/>
        </w:r>
        <w:r>
          <w:rPr>
            <w:webHidden/>
          </w:rPr>
          <w:fldChar w:fldCharType="begin"/>
        </w:r>
        <w:r>
          <w:rPr>
            <w:webHidden/>
          </w:rPr>
          <w:instrText xml:space="preserve"> PAGEREF _Toc185581310 \h </w:instrText>
        </w:r>
        <w:r>
          <w:rPr>
            <w:webHidden/>
          </w:rPr>
        </w:r>
        <w:r>
          <w:rPr>
            <w:webHidden/>
          </w:rPr>
          <w:fldChar w:fldCharType="separate"/>
        </w:r>
        <w:r>
          <w:rPr>
            <w:webHidden/>
          </w:rPr>
          <w:t>22</w:t>
        </w:r>
        <w:r>
          <w:rPr>
            <w:webHidden/>
          </w:rPr>
          <w:fldChar w:fldCharType="end"/>
        </w:r>
      </w:hyperlink>
    </w:p>
    <w:p w14:paraId="18C42473" w14:textId="1E2A9348" w:rsidR="00CA2570" w:rsidRDefault="00CA2570">
      <w:pPr>
        <w:pStyle w:val="TOC2"/>
        <w:rPr>
          <w:rFonts w:asciiTheme="minorHAnsi" w:eastAsiaTheme="minorEastAsia" w:hAnsiTheme="minorHAnsi" w:cstheme="minorBidi"/>
          <w:kern w:val="2"/>
          <w:sz w:val="24"/>
          <w:szCs w:val="24"/>
          <w14:ligatures w14:val="standardContextual"/>
        </w:rPr>
      </w:pPr>
      <w:hyperlink w:anchor="_Toc185581311" w:history="1">
        <w:r w:rsidRPr="0001033F">
          <w:rPr>
            <w:rStyle w:val="Hyperlink"/>
          </w:rPr>
          <w:t>3.11</w:t>
        </w:r>
        <w:r>
          <w:rPr>
            <w:rFonts w:asciiTheme="minorHAnsi" w:eastAsiaTheme="minorEastAsia" w:hAnsiTheme="minorHAnsi" w:cstheme="minorBidi"/>
            <w:kern w:val="2"/>
            <w:sz w:val="24"/>
            <w:szCs w:val="24"/>
            <w14:ligatures w14:val="standardContextual"/>
          </w:rPr>
          <w:tab/>
        </w:r>
        <w:r w:rsidRPr="0001033F">
          <w:rPr>
            <w:rStyle w:val="Hyperlink"/>
          </w:rPr>
          <w:t>Training</w:t>
        </w:r>
        <w:r>
          <w:rPr>
            <w:webHidden/>
          </w:rPr>
          <w:tab/>
        </w:r>
        <w:r>
          <w:rPr>
            <w:webHidden/>
          </w:rPr>
          <w:fldChar w:fldCharType="begin"/>
        </w:r>
        <w:r>
          <w:rPr>
            <w:webHidden/>
          </w:rPr>
          <w:instrText xml:space="preserve"> PAGEREF _Toc185581311 \h </w:instrText>
        </w:r>
        <w:r>
          <w:rPr>
            <w:webHidden/>
          </w:rPr>
        </w:r>
        <w:r>
          <w:rPr>
            <w:webHidden/>
          </w:rPr>
          <w:fldChar w:fldCharType="separate"/>
        </w:r>
        <w:r>
          <w:rPr>
            <w:webHidden/>
          </w:rPr>
          <w:t>22</w:t>
        </w:r>
        <w:r>
          <w:rPr>
            <w:webHidden/>
          </w:rPr>
          <w:fldChar w:fldCharType="end"/>
        </w:r>
      </w:hyperlink>
    </w:p>
    <w:p w14:paraId="37B7001B" w14:textId="00EBBA5B" w:rsidR="00CA2570" w:rsidRDefault="00CA2570">
      <w:pPr>
        <w:pStyle w:val="TOC2"/>
        <w:rPr>
          <w:rFonts w:asciiTheme="minorHAnsi" w:eastAsiaTheme="minorEastAsia" w:hAnsiTheme="minorHAnsi" w:cstheme="minorBidi"/>
          <w:kern w:val="2"/>
          <w:sz w:val="24"/>
          <w:szCs w:val="24"/>
          <w14:ligatures w14:val="standardContextual"/>
        </w:rPr>
      </w:pPr>
      <w:hyperlink w:anchor="_Toc185581312" w:history="1">
        <w:r w:rsidRPr="0001033F">
          <w:rPr>
            <w:rStyle w:val="Hyperlink"/>
          </w:rPr>
          <w:t>3.12</w:t>
        </w:r>
        <w:r>
          <w:rPr>
            <w:rFonts w:asciiTheme="minorHAnsi" w:eastAsiaTheme="minorEastAsia" w:hAnsiTheme="minorHAnsi" w:cstheme="minorBidi"/>
            <w:kern w:val="2"/>
            <w:sz w:val="24"/>
            <w:szCs w:val="24"/>
            <w14:ligatures w14:val="standardContextual"/>
          </w:rPr>
          <w:tab/>
        </w:r>
        <w:r w:rsidRPr="0001033F">
          <w:rPr>
            <w:rStyle w:val="Hyperlink"/>
          </w:rPr>
          <w:t>Specifications and Standards</w:t>
        </w:r>
        <w:r>
          <w:rPr>
            <w:webHidden/>
          </w:rPr>
          <w:tab/>
        </w:r>
        <w:r>
          <w:rPr>
            <w:webHidden/>
          </w:rPr>
          <w:fldChar w:fldCharType="begin"/>
        </w:r>
        <w:r>
          <w:rPr>
            <w:webHidden/>
          </w:rPr>
          <w:instrText xml:space="preserve"> PAGEREF _Toc185581312 \h </w:instrText>
        </w:r>
        <w:r>
          <w:rPr>
            <w:webHidden/>
          </w:rPr>
        </w:r>
        <w:r>
          <w:rPr>
            <w:webHidden/>
          </w:rPr>
          <w:fldChar w:fldCharType="separate"/>
        </w:r>
        <w:r>
          <w:rPr>
            <w:webHidden/>
          </w:rPr>
          <w:t>22</w:t>
        </w:r>
        <w:r>
          <w:rPr>
            <w:webHidden/>
          </w:rPr>
          <w:fldChar w:fldCharType="end"/>
        </w:r>
      </w:hyperlink>
    </w:p>
    <w:p w14:paraId="028BEBB9" w14:textId="3EA7856A" w:rsidR="00CA2570" w:rsidRDefault="00CA2570">
      <w:pPr>
        <w:pStyle w:val="TOC1"/>
        <w:rPr>
          <w:rFonts w:asciiTheme="minorHAnsi" w:eastAsiaTheme="minorEastAsia" w:hAnsiTheme="minorHAnsi"/>
          <w:b w:val="0"/>
          <w:kern w:val="2"/>
          <w:sz w:val="24"/>
          <w:szCs w:val="24"/>
          <w14:ligatures w14:val="standardContextual"/>
        </w:rPr>
      </w:pPr>
      <w:hyperlink w:anchor="_Toc185581313" w:history="1">
        <w:r w:rsidRPr="0001033F">
          <w:rPr>
            <w:rStyle w:val="Hyperlink"/>
          </w:rPr>
          <w:t>4</w:t>
        </w:r>
        <w:r>
          <w:rPr>
            <w:rFonts w:asciiTheme="minorHAnsi" w:eastAsiaTheme="minorEastAsia" w:hAnsiTheme="minorHAnsi"/>
            <w:b w:val="0"/>
            <w:kern w:val="2"/>
            <w:sz w:val="24"/>
            <w:szCs w:val="24"/>
            <w14:ligatures w14:val="standardContextual"/>
          </w:rPr>
          <w:tab/>
        </w:r>
        <w:r w:rsidRPr="0001033F">
          <w:rPr>
            <w:rStyle w:val="Hyperlink"/>
          </w:rPr>
          <w:t>SITE WORK</w:t>
        </w:r>
        <w:r>
          <w:rPr>
            <w:webHidden/>
          </w:rPr>
          <w:tab/>
        </w:r>
        <w:r>
          <w:rPr>
            <w:webHidden/>
          </w:rPr>
          <w:fldChar w:fldCharType="begin"/>
        </w:r>
        <w:r>
          <w:rPr>
            <w:webHidden/>
          </w:rPr>
          <w:instrText xml:space="preserve"> PAGEREF _Toc185581313 \h </w:instrText>
        </w:r>
        <w:r>
          <w:rPr>
            <w:webHidden/>
          </w:rPr>
        </w:r>
        <w:r>
          <w:rPr>
            <w:webHidden/>
          </w:rPr>
          <w:fldChar w:fldCharType="separate"/>
        </w:r>
        <w:r>
          <w:rPr>
            <w:webHidden/>
          </w:rPr>
          <w:t>22</w:t>
        </w:r>
        <w:r>
          <w:rPr>
            <w:webHidden/>
          </w:rPr>
          <w:fldChar w:fldCharType="end"/>
        </w:r>
      </w:hyperlink>
    </w:p>
    <w:p w14:paraId="4CDEB880" w14:textId="63C052DC" w:rsidR="00CA2570" w:rsidRDefault="00CA2570">
      <w:pPr>
        <w:pStyle w:val="TOC2"/>
        <w:rPr>
          <w:rFonts w:asciiTheme="minorHAnsi" w:eastAsiaTheme="minorEastAsia" w:hAnsiTheme="minorHAnsi" w:cstheme="minorBidi"/>
          <w:kern w:val="2"/>
          <w:sz w:val="24"/>
          <w:szCs w:val="24"/>
          <w14:ligatures w14:val="standardContextual"/>
        </w:rPr>
      </w:pPr>
      <w:hyperlink w:anchor="_Toc185581314" w:history="1">
        <w:r w:rsidRPr="0001033F">
          <w:rPr>
            <w:rStyle w:val="Hyperlink"/>
          </w:rPr>
          <w:t>4.1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_Toc185581314 \h </w:instrText>
        </w:r>
        <w:r>
          <w:rPr>
            <w:webHidden/>
          </w:rPr>
        </w:r>
        <w:r>
          <w:rPr>
            <w:webHidden/>
          </w:rPr>
          <w:fldChar w:fldCharType="separate"/>
        </w:r>
        <w:r>
          <w:rPr>
            <w:webHidden/>
          </w:rPr>
          <w:t>22</w:t>
        </w:r>
        <w:r>
          <w:rPr>
            <w:webHidden/>
          </w:rPr>
          <w:fldChar w:fldCharType="end"/>
        </w:r>
      </w:hyperlink>
    </w:p>
    <w:p w14:paraId="1758EB5C" w14:textId="39CB697E" w:rsidR="00CA2570" w:rsidRDefault="00CA2570">
      <w:pPr>
        <w:pStyle w:val="TOC2"/>
        <w:rPr>
          <w:rFonts w:asciiTheme="minorHAnsi" w:eastAsiaTheme="minorEastAsia" w:hAnsiTheme="minorHAnsi" w:cstheme="minorBidi"/>
          <w:kern w:val="2"/>
          <w:sz w:val="24"/>
          <w:szCs w:val="24"/>
          <w14:ligatures w14:val="standardContextual"/>
        </w:rPr>
      </w:pPr>
      <w:hyperlink w:anchor="_Toc185581315" w:history="1">
        <w:r w:rsidRPr="0001033F">
          <w:rPr>
            <w:rStyle w:val="Hyperlink"/>
          </w:rPr>
          <w:t>4.2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_Toc185581315 \h </w:instrText>
        </w:r>
        <w:r>
          <w:rPr>
            <w:webHidden/>
          </w:rPr>
        </w:r>
        <w:r>
          <w:rPr>
            <w:webHidden/>
          </w:rPr>
          <w:fldChar w:fldCharType="separate"/>
        </w:r>
        <w:r>
          <w:rPr>
            <w:webHidden/>
          </w:rPr>
          <w:t>23</w:t>
        </w:r>
        <w:r>
          <w:rPr>
            <w:webHidden/>
          </w:rPr>
          <w:fldChar w:fldCharType="end"/>
        </w:r>
      </w:hyperlink>
    </w:p>
    <w:p w14:paraId="4949DF45" w14:textId="69605B99" w:rsidR="00CA2570" w:rsidRDefault="00CA2570">
      <w:pPr>
        <w:pStyle w:val="TOC2"/>
        <w:rPr>
          <w:rFonts w:asciiTheme="minorHAnsi" w:eastAsiaTheme="minorEastAsia" w:hAnsiTheme="minorHAnsi" w:cstheme="minorBidi"/>
          <w:kern w:val="2"/>
          <w:sz w:val="24"/>
          <w:szCs w:val="24"/>
          <w14:ligatures w14:val="standardContextual"/>
        </w:rPr>
      </w:pPr>
      <w:hyperlink w:anchor="_Toc185581316" w:history="1">
        <w:r w:rsidRPr="0001033F">
          <w:rPr>
            <w:rStyle w:val="Hyperlink"/>
          </w:rPr>
          <w:t>4.3</w:t>
        </w:r>
        <w:r>
          <w:rPr>
            <w:rFonts w:asciiTheme="minorHAnsi" w:eastAsiaTheme="minorEastAsia" w:hAnsiTheme="minorHAnsi" w:cstheme="minorBidi"/>
            <w:kern w:val="2"/>
            <w:sz w:val="24"/>
            <w:szCs w:val="24"/>
            <w14:ligatures w14:val="standardContextual"/>
          </w:rPr>
          <w:tab/>
        </w:r>
        <w:r w:rsidRPr="0001033F">
          <w:rPr>
            <w:rStyle w:val="Hyperlink"/>
          </w:rPr>
          <w:t>Fencing</w:t>
        </w:r>
        <w:r>
          <w:rPr>
            <w:webHidden/>
          </w:rPr>
          <w:tab/>
        </w:r>
        <w:r>
          <w:rPr>
            <w:webHidden/>
          </w:rPr>
          <w:fldChar w:fldCharType="begin"/>
        </w:r>
        <w:r>
          <w:rPr>
            <w:webHidden/>
          </w:rPr>
          <w:instrText xml:space="preserve"> PAGEREF _Toc185581316 \h </w:instrText>
        </w:r>
        <w:r>
          <w:rPr>
            <w:webHidden/>
          </w:rPr>
        </w:r>
        <w:r>
          <w:rPr>
            <w:webHidden/>
          </w:rPr>
          <w:fldChar w:fldCharType="separate"/>
        </w:r>
        <w:r>
          <w:rPr>
            <w:webHidden/>
          </w:rPr>
          <w:t>23</w:t>
        </w:r>
        <w:r>
          <w:rPr>
            <w:webHidden/>
          </w:rPr>
          <w:fldChar w:fldCharType="end"/>
        </w:r>
      </w:hyperlink>
    </w:p>
    <w:p w14:paraId="32073268" w14:textId="23F73AE6" w:rsidR="00CA2570" w:rsidRDefault="00CA2570">
      <w:pPr>
        <w:pStyle w:val="TOC2"/>
        <w:rPr>
          <w:rFonts w:asciiTheme="minorHAnsi" w:eastAsiaTheme="minorEastAsia" w:hAnsiTheme="minorHAnsi" w:cstheme="minorBidi"/>
          <w:kern w:val="2"/>
          <w:sz w:val="24"/>
          <w:szCs w:val="24"/>
          <w14:ligatures w14:val="standardContextual"/>
        </w:rPr>
      </w:pPr>
      <w:hyperlink w:anchor="_Toc185581317" w:history="1">
        <w:r w:rsidRPr="0001033F">
          <w:rPr>
            <w:rStyle w:val="Hyperlink"/>
          </w:rPr>
          <w:t>4.4</w:t>
        </w:r>
        <w:r>
          <w:rPr>
            <w:rFonts w:asciiTheme="minorHAnsi" w:eastAsiaTheme="minorEastAsia" w:hAnsiTheme="minorHAnsi" w:cstheme="minorBidi"/>
            <w:kern w:val="2"/>
            <w:sz w:val="24"/>
            <w:szCs w:val="24"/>
            <w14:ligatures w14:val="standardContextual"/>
          </w:rPr>
          <w:tab/>
        </w:r>
        <w:r w:rsidRPr="0001033F">
          <w:rPr>
            <w:rStyle w:val="Hyperlink"/>
          </w:rPr>
          <w:t>Dewatering</w:t>
        </w:r>
        <w:r>
          <w:rPr>
            <w:webHidden/>
          </w:rPr>
          <w:tab/>
        </w:r>
        <w:r>
          <w:rPr>
            <w:webHidden/>
          </w:rPr>
          <w:fldChar w:fldCharType="begin"/>
        </w:r>
        <w:r>
          <w:rPr>
            <w:webHidden/>
          </w:rPr>
          <w:instrText xml:space="preserve"> PAGEREF _Toc185581317 \h </w:instrText>
        </w:r>
        <w:r>
          <w:rPr>
            <w:webHidden/>
          </w:rPr>
        </w:r>
        <w:r>
          <w:rPr>
            <w:webHidden/>
          </w:rPr>
          <w:fldChar w:fldCharType="separate"/>
        </w:r>
        <w:r>
          <w:rPr>
            <w:webHidden/>
          </w:rPr>
          <w:t>23</w:t>
        </w:r>
        <w:r>
          <w:rPr>
            <w:webHidden/>
          </w:rPr>
          <w:fldChar w:fldCharType="end"/>
        </w:r>
      </w:hyperlink>
    </w:p>
    <w:p w14:paraId="59259F8A" w14:textId="52956F36" w:rsidR="00CA2570" w:rsidRDefault="00CA2570">
      <w:pPr>
        <w:pStyle w:val="TOC2"/>
        <w:rPr>
          <w:rFonts w:asciiTheme="minorHAnsi" w:eastAsiaTheme="minorEastAsia" w:hAnsiTheme="minorHAnsi" w:cstheme="minorBidi"/>
          <w:kern w:val="2"/>
          <w:sz w:val="24"/>
          <w:szCs w:val="24"/>
          <w14:ligatures w14:val="standardContextual"/>
        </w:rPr>
      </w:pPr>
      <w:hyperlink w:anchor="_Toc185581318" w:history="1">
        <w:r w:rsidRPr="0001033F">
          <w:rPr>
            <w:rStyle w:val="Hyperlink"/>
          </w:rPr>
          <w:t>4.5</w:t>
        </w:r>
        <w:r>
          <w:rPr>
            <w:rFonts w:asciiTheme="minorHAnsi" w:eastAsiaTheme="minorEastAsia" w:hAnsiTheme="minorHAnsi" w:cstheme="minorBidi"/>
            <w:kern w:val="2"/>
            <w:sz w:val="24"/>
            <w:szCs w:val="24"/>
            <w14:ligatures w14:val="standardContextual"/>
          </w:rPr>
          <w:tab/>
        </w:r>
        <w:r w:rsidRPr="0001033F">
          <w:rPr>
            <w:rStyle w:val="Hyperlink"/>
          </w:rPr>
          <w:t>Grading and Drainage</w:t>
        </w:r>
        <w:r>
          <w:rPr>
            <w:webHidden/>
          </w:rPr>
          <w:tab/>
        </w:r>
        <w:r>
          <w:rPr>
            <w:webHidden/>
          </w:rPr>
          <w:fldChar w:fldCharType="begin"/>
        </w:r>
        <w:r>
          <w:rPr>
            <w:webHidden/>
          </w:rPr>
          <w:instrText xml:space="preserve"> PAGEREF _Toc185581318 \h </w:instrText>
        </w:r>
        <w:r>
          <w:rPr>
            <w:webHidden/>
          </w:rPr>
        </w:r>
        <w:r>
          <w:rPr>
            <w:webHidden/>
          </w:rPr>
          <w:fldChar w:fldCharType="separate"/>
        </w:r>
        <w:r>
          <w:rPr>
            <w:webHidden/>
          </w:rPr>
          <w:t>23</w:t>
        </w:r>
        <w:r>
          <w:rPr>
            <w:webHidden/>
          </w:rPr>
          <w:fldChar w:fldCharType="end"/>
        </w:r>
      </w:hyperlink>
    </w:p>
    <w:p w14:paraId="13665038" w14:textId="00614BF0" w:rsidR="00CA2570" w:rsidRDefault="00CA2570">
      <w:pPr>
        <w:pStyle w:val="TOC2"/>
        <w:rPr>
          <w:rFonts w:asciiTheme="minorHAnsi" w:eastAsiaTheme="minorEastAsia" w:hAnsiTheme="minorHAnsi" w:cstheme="minorBidi"/>
          <w:kern w:val="2"/>
          <w:sz w:val="24"/>
          <w:szCs w:val="24"/>
          <w14:ligatures w14:val="standardContextual"/>
        </w:rPr>
      </w:pPr>
      <w:hyperlink w:anchor="_Toc185581319" w:history="1">
        <w:r w:rsidRPr="0001033F">
          <w:rPr>
            <w:rStyle w:val="Hyperlink"/>
          </w:rPr>
          <w:t>4.6</w:t>
        </w:r>
        <w:r>
          <w:rPr>
            <w:rFonts w:asciiTheme="minorHAnsi" w:eastAsiaTheme="minorEastAsia" w:hAnsiTheme="minorHAnsi" w:cstheme="minorBidi"/>
            <w:kern w:val="2"/>
            <w:sz w:val="24"/>
            <w:szCs w:val="24"/>
            <w14:ligatures w14:val="standardContextual"/>
          </w:rPr>
          <w:tab/>
        </w:r>
        <w:r w:rsidRPr="0001033F">
          <w:rPr>
            <w:rStyle w:val="Hyperlink"/>
          </w:rPr>
          <w:t>Heavy Loads</w:t>
        </w:r>
        <w:r>
          <w:rPr>
            <w:webHidden/>
          </w:rPr>
          <w:tab/>
        </w:r>
        <w:r>
          <w:rPr>
            <w:webHidden/>
          </w:rPr>
          <w:fldChar w:fldCharType="begin"/>
        </w:r>
        <w:r>
          <w:rPr>
            <w:webHidden/>
          </w:rPr>
          <w:instrText xml:space="preserve"> PAGEREF _Toc185581319 \h </w:instrText>
        </w:r>
        <w:r>
          <w:rPr>
            <w:webHidden/>
          </w:rPr>
        </w:r>
        <w:r>
          <w:rPr>
            <w:webHidden/>
          </w:rPr>
          <w:fldChar w:fldCharType="separate"/>
        </w:r>
        <w:r>
          <w:rPr>
            <w:webHidden/>
          </w:rPr>
          <w:t>23</w:t>
        </w:r>
        <w:r>
          <w:rPr>
            <w:webHidden/>
          </w:rPr>
          <w:fldChar w:fldCharType="end"/>
        </w:r>
      </w:hyperlink>
    </w:p>
    <w:p w14:paraId="57203B13" w14:textId="07A4FDA2" w:rsidR="00CA2570" w:rsidRDefault="00CA2570">
      <w:pPr>
        <w:pStyle w:val="TOC2"/>
        <w:rPr>
          <w:rFonts w:asciiTheme="minorHAnsi" w:eastAsiaTheme="minorEastAsia" w:hAnsiTheme="minorHAnsi" w:cstheme="minorBidi"/>
          <w:kern w:val="2"/>
          <w:sz w:val="24"/>
          <w:szCs w:val="24"/>
          <w14:ligatures w14:val="standardContextual"/>
        </w:rPr>
      </w:pPr>
      <w:hyperlink w:anchor="_Toc185581320" w:history="1">
        <w:r w:rsidRPr="0001033F">
          <w:rPr>
            <w:rStyle w:val="Hyperlink"/>
          </w:rPr>
          <w:t>4.7</w:t>
        </w:r>
        <w:r>
          <w:rPr>
            <w:rFonts w:asciiTheme="minorHAnsi" w:eastAsiaTheme="minorEastAsia" w:hAnsiTheme="minorHAnsi" w:cstheme="minorBidi"/>
            <w:kern w:val="2"/>
            <w:sz w:val="24"/>
            <w:szCs w:val="24"/>
            <w14:ligatures w14:val="standardContextual"/>
          </w:rPr>
          <w:tab/>
        </w:r>
        <w:r w:rsidRPr="0001033F">
          <w:rPr>
            <w:rStyle w:val="Hyperlink"/>
          </w:rPr>
          <w:t>Compaction</w:t>
        </w:r>
        <w:r>
          <w:rPr>
            <w:webHidden/>
          </w:rPr>
          <w:tab/>
        </w:r>
        <w:r>
          <w:rPr>
            <w:webHidden/>
          </w:rPr>
          <w:fldChar w:fldCharType="begin"/>
        </w:r>
        <w:r>
          <w:rPr>
            <w:webHidden/>
          </w:rPr>
          <w:instrText xml:space="preserve"> PAGEREF _Toc185581320 \h </w:instrText>
        </w:r>
        <w:r>
          <w:rPr>
            <w:webHidden/>
          </w:rPr>
        </w:r>
        <w:r>
          <w:rPr>
            <w:webHidden/>
          </w:rPr>
          <w:fldChar w:fldCharType="separate"/>
        </w:r>
        <w:r>
          <w:rPr>
            <w:webHidden/>
          </w:rPr>
          <w:t>23</w:t>
        </w:r>
        <w:r>
          <w:rPr>
            <w:webHidden/>
          </w:rPr>
          <w:fldChar w:fldCharType="end"/>
        </w:r>
      </w:hyperlink>
    </w:p>
    <w:p w14:paraId="0A8733BA" w14:textId="3F5D893A" w:rsidR="00CA2570" w:rsidRDefault="00CA2570">
      <w:pPr>
        <w:pStyle w:val="TOC2"/>
        <w:rPr>
          <w:rFonts w:asciiTheme="minorHAnsi" w:eastAsiaTheme="minorEastAsia" w:hAnsiTheme="minorHAnsi" w:cstheme="minorBidi"/>
          <w:kern w:val="2"/>
          <w:sz w:val="24"/>
          <w:szCs w:val="24"/>
          <w14:ligatures w14:val="standardContextual"/>
        </w:rPr>
      </w:pPr>
      <w:hyperlink w:anchor="_Toc185581321" w:history="1">
        <w:r w:rsidRPr="0001033F">
          <w:rPr>
            <w:rStyle w:val="Hyperlink"/>
          </w:rPr>
          <w:t>4.8</w:t>
        </w:r>
        <w:r>
          <w:rPr>
            <w:rFonts w:asciiTheme="minorHAnsi" w:eastAsiaTheme="minorEastAsia" w:hAnsiTheme="minorHAnsi" w:cstheme="minorBidi"/>
            <w:kern w:val="2"/>
            <w:sz w:val="24"/>
            <w:szCs w:val="24"/>
            <w14:ligatures w14:val="standardContextual"/>
          </w:rPr>
          <w:tab/>
        </w:r>
        <w:r w:rsidRPr="0001033F">
          <w:rPr>
            <w:rStyle w:val="Hyperlink"/>
          </w:rPr>
          <w:t>Roads</w:t>
        </w:r>
        <w:r>
          <w:rPr>
            <w:webHidden/>
          </w:rPr>
          <w:tab/>
        </w:r>
        <w:r>
          <w:rPr>
            <w:webHidden/>
          </w:rPr>
          <w:fldChar w:fldCharType="begin"/>
        </w:r>
        <w:r>
          <w:rPr>
            <w:webHidden/>
          </w:rPr>
          <w:instrText xml:space="preserve"> PAGEREF _Toc185581321 \h </w:instrText>
        </w:r>
        <w:r>
          <w:rPr>
            <w:webHidden/>
          </w:rPr>
        </w:r>
        <w:r>
          <w:rPr>
            <w:webHidden/>
          </w:rPr>
          <w:fldChar w:fldCharType="separate"/>
        </w:r>
        <w:r>
          <w:rPr>
            <w:webHidden/>
          </w:rPr>
          <w:t>24</w:t>
        </w:r>
        <w:r>
          <w:rPr>
            <w:webHidden/>
          </w:rPr>
          <w:fldChar w:fldCharType="end"/>
        </w:r>
      </w:hyperlink>
    </w:p>
    <w:p w14:paraId="7FD828A7" w14:textId="57B62BCB" w:rsidR="00CA2570" w:rsidRDefault="00CA2570">
      <w:pPr>
        <w:pStyle w:val="TOC2"/>
        <w:rPr>
          <w:rFonts w:asciiTheme="minorHAnsi" w:eastAsiaTheme="minorEastAsia" w:hAnsiTheme="minorHAnsi" w:cstheme="minorBidi"/>
          <w:kern w:val="2"/>
          <w:sz w:val="24"/>
          <w:szCs w:val="24"/>
          <w14:ligatures w14:val="standardContextual"/>
        </w:rPr>
      </w:pPr>
      <w:hyperlink w:anchor="_Toc185581322" w:history="1">
        <w:r w:rsidRPr="0001033F">
          <w:rPr>
            <w:rStyle w:val="Hyperlink"/>
          </w:rPr>
          <w:t>4.9</w:t>
        </w:r>
        <w:r>
          <w:rPr>
            <w:rFonts w:asciiTheme="minorHAnsi" w:eastAsiaTheme="minorEastAsia" w:hAnsiTheme="minorHAnsi" w:cstheme="minorBidi"/>
            <w:kern w:val="2"/>
            <w:sz w:val="24"/>
            <w:szCs w:val="24"/>
            <w14:ligatures w14:val="standardContextual"/>
          </w:rPr>
          <w:tab/>
        </w:r>
        <w:r w:rsidRPr="0001033F">
          <w:rPr>
            <w:rStyle w:val="Hyperlink"/>
          </w:rPr>
          <w:t>Landscaping and Restoration</w:t>
        </w:r>
        <w:r>
          <w:rPr>
            <w:webHidden/>
          </w:rPr>
          <w:tab/>
        </w:r>
        <w:r>
          <w:rPr>
            <w:webHidden/>
          </w:rPr>
          <w:fldChar w:fldCharType="begin"/>
        </w:r>
        <w:r>
          <w:rPr>
            <w:webHidden/>
          </w:rPr>
          <w:instrText xml:space="preserve"> PAGEREF _Toc185581322 \h </w:instrText>
        </w:r>
        <w:r>
          <w:rPr>
            <w:webHidden/>
          </w:rPr>
        </w:r>
        <w:r>
          <w:rPr>
            <w:webHidden/>
          </w:rPr>
          <w:fldChar w:fldCharType="separate"/>
        </w:r>
        <w:r>
          <w:rPr>
            <w:webHidden/>
          </w:rPr>
          <w:t>24</w:t>
        </w:r>
        <w:r>
          <w:rPr>
            <w:webHidden/>
          </w:rPr>
          <w:fldChar w:fldCharType="end"/>
        </w:r>
      </w:hyperlink>
    </w:p>
    <w:p w14:paraId="229C96D1" w14:textId="18477FF5" w:rsidR="00CA2570" w:rsidRDefault="00CA2570">
      <w:pPr>
        <w:pStyle w:val="TOC2"/>
        <w:rPr>
          <w:rFonts w:asciiTheme="minorHAnsi" w:eastAsiaTheme="minorEastAsia" w:hAnsiTheme="minorHAnsi" w:cstheme="minorBidi"/>
          <w:kern w:val="2"/>
          <w:sz w:val="24"/>
          <w:szCs w:val="24"/>
          <w14:ligatures w14:val="standardContextual"/>
        </w:rPr>
      </w:pPr>
      <w:hyperlink w:anchor="_Toc185581323" w:history="1">
        <w:r w:rsidRPr="0001033F">
          <w:rPr>
            <w:rStyle w:val="Hyperlink"/>
          </w:rPr>
          <w:t>4.10</w:t>
        </w:r>
        <w:r>
          <w:rPr>
            <w:rFonts w:asciiTheme="minorHAnsi" w:eastAsiaTheme="minorEastAsia" w:hAnsiTheme="minorHAnsi" w:cstheme="minorBidi"/>
            <w:kern w:val="2"/>
            <w:sz w:val="24"/>
            <w:szCs w:val="24"/>
            <w14:ligatures w14:val="standardContextual"/>
          </w:rPr>
          <w:tab/>
        </w:r>
        <w:r w:rsidRPr="0001033F">
          <w:rPr>
            <w:rStyle w:val="Hyperlink"/>
          </w:rPr>
          <w:t>Existing Conditions</w:t>
        </w:r>
        <w:r>
          <w:rPr>
            <w:webHidden/>
          </w:rPr>
          <w:tab/>
        </w:r>
        <w:r>
          <w:rPr>
            <w:webHidden/>
          </w:rPr>
          <w:fldChar w:fldCharType="begin"/>
        </w:r>
        <w:r>
          <w:rPr>
            <w:webHidden/>
          </w:rPr>
          <w:instrText xml:space="preserve"> PAGEREF _Toc185581323 \h </w:instrText>
        </w:r>
        <w:r>
          <w:rPr>
            <w:webHidden/>
          </w:rPr>
        </w:r>
        <w:r>
          <w:rPr>
            <w:webHidden/>
          </w:rPr>
          <w:fldChar w:fldCharType="separate"/>
        </w:r>
        <w:r>
          <w:rPr>
            <w:webHidden/>
          </w:rPr>
          <w:t>24</w:t>
        </w:r>
        <w:r>
          <w:rPr>
            <w:webHidden/>
          </w:rPr>
          <w:fldChar w:fldCharType="end"/>
        </w:r>
      </w:hyperlink>
    </w:p>
    <w:p w14:paraId="6C52850C" w14:textId="32F3694F" w:rsidR="00CA2570" w:rsidRDefault="00CA2570">
      <w:pPr>
        <w:pStyle w:val="TOC1"/>
        <w:rPr>
          <w:rFonts w:asciiTheme="minorHAnsi" w:eastAsiaTheme="minorEastAsia" w:hAnsiTheme="minorHAnsi"/>
          <w:b w:val="0"/>
          <w:kern w:val="2"/>
          <w:sz w:val="24"/>
          <w:szCs w:val="24"/>
          <w14:ligatures w14:val="standardContextual"/>
        </w:rPr>
      </w:pPr>
      <w:hyperlink w:anchor="_Toc185581324" w:history="1">
        <w:r w:rsidRPr="0001033F">
          <w:rPr>
            <w:rStyle w:val="Hyperlink"/>
          </w:rPr>
          <w:t>5</w:t>
        </w:r>
        <w:r>
          <w:rPr>
            <w:rFonts w:asciiTheme="minorHAnsi" w:eastAsiaTheme="minorEastAsia" w:hAnsiTheme="minorHAnsi"/>
            <w:b w:val="0"/>
            <w:kern w:val="2"/>
            <w:sz w:val="24"/>
            <w:szCs w:val="24"/>
            <w14:ligatures w14:val="standardContextual"/>
          </w:rPr>
          <w:tab/>
        </w:r>
        <w:r w:rsidRPr="0001033F">
          <w:rPr>
            <w:rStyle w:val="Hyperlink"/>
          </w:rPr>
          <w:t>SUBSTRUCTURE REQUIREMENTS</w:t>
        </w:r>
        <w:r>
          <w:rPr>
            <w:webHidden/>
          </w:rPr>
          <w:tab/>
        </w:r>
        <w:r>
          <w:rPr>
            <w:webHidden/>
          </w:rPr>
          <w:fldChar w:fldCharType="begin"/>
        </w:r>
        <w:r>
          <w:rPr>
            <w:webHidden/>
          </w:rPr>
          <w:instrText xml:space="preserve"> PAGEREF _Toc185581324 \h </w:instrText>
        </w:r>
        <w:r>
          <w:rPr>
            <w:webHidden/>
          </w:rPr>
        </w:r>
        <w:r>
          <w:rPr>
            <w:webHidden/>
          </w:rPr>
          <w:fldChar w:fldCharType="separate"/>
        </w:r>
        <w:r>
          <w:rPr>
            <w:webHidden/>
          </w:rPr>
          <w:t>24</w:t>
        </w:r>
        <w:r>
          <w:rPr>
            <w:webHidden/>
          </w:rPr>
          <w:fldChar w:fldCharType="end"/>
        </w:r>
      </w:hyperlink>
    </w:p>
    <w:p w14:paraId="34C7153F" w14:textId="1148D278" w:rsidR="00CA2570" w:rsidRDefault="00CA2570">
      <w:pPr>
        <w:pStyle w:val="TOC2"/>
        <w:rPr>
          <w:rFonts w:asciiTheme="minorHAnsi" w:eastAsiaTheme="minorEastAsia" w:hAnsiTheme="minorHAnsi" w:cstheme="minorBidi"/>
          <w:kern w:val="2"/>
          <w:sz w:val="24"/>
          <w:szCs w:val="24"/>
          <w14:ligatures w14:val="standardContextual"/>
        </w:rPr>
      </w:pPr>
      <w:hyperlink w:anchor="_Toc185581325" w:history="1">
        <w:r w:rsidRPr="0001033F">
          <w:rPr>
            <w:rStyle w:val="Hyperlink"/>
          </w:rPr>
          <w:t>5.1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_Toc185581325 \h </w:instrText>
        </w:r>
        <w:r>
          <w:rPr>
            <w:webHidden/>
          </w:rPr>
        </w:r>
        <w:r>
          <w:rPr>
            <w:webHidden/>
          </w:rPr>
          <w:fldChar w:fldCharType="separate"/>
        </w:r>
        <w:r>
          <w:rPr>
            <w:webHidden/>
          </w:rPr>
          <w:t>25</w:t>
        </w:r>
        <w:r>
          <w:rPr>
            <w:webHidden/>
          </w:rPr>
          <w:fldChar w:fldCharType="end"/>
        </w:r>
      </w:hyperlink>
    </w:p>
    <w:p w14:paraId="5486DD57" w14:textId="08DF4438" w:rsidR="00CA2570" w:rsidRDefault="00CA2570">
      <w:pPr>
        <w:pStyle w:val="TOC2"/>
        <w:rPr>
          <w:rFonts w:asciiTheme="minorHAnsi" w:eastAsiaTheme="minorEastAsia" w:hAnsiTheme="minorHAnsi" w:cstheme="minorBidi"/>
          <w:kern w:val="2"/>
          <w:sz w:val="24"/>
          <w:szCs w:val="24"/>
          <w14:ligatures w14:val="standardContextual"/>
        </w:rPr>
      </w:pPr>
      <w:hyperlink w:anchor="_Toc185581326" w:history="1">
        <w:r w:rsidRPr="0001033F">
          <w:rPr>
            <w:rStyle w:val="Hyperlink"/>
          </w:rPr>
          <w:t>5.2</w:t>
        </w:r>
        <w:r>
          <w:rPr>
            <w:rFonts w:asciiTheme="minorHAnsi" w:eastAsiaTheme="minorEastAsia" w:hAnsiTheme="minorHAnsi" w:cstheme="minorBidi"/>
            <w:kern w:val="2"/>
            <w:sz w:val="24"/>
            <w:szCs w:val="24"/>
            <w14:ligatures w14:val="standardContextual"/>
          </w:rPr>
          <w:tab/>
        </w:r>
        <w:r w:rsidRPr="0001033F">
          <w:rPr>
            <w:rStyle w:val="Hyperlink"/>
          </w:rPr>
          <w:t>Considerations</w:t>
        </w:r>
        <w:r>
          <w:rPr>
            <w:webHidden/>
          </w:rPr>
          <w:tab/>
        </w:r>
        <w:r>
          <w:rPr>
            <w:webHidden/>
          </w:rPr>
          <w:fldChar w:fldCharType="begin"/>
        </w:r>
        <w:r>
          <w:rPr>
            <w:webHidden/>
          </w:rPr>
          <w:instrText xml:space="preserve"> PAGEREF _Toc185581326 \h </w:instrText>
        </w:r>
        <w:r>
          <w:rPr>
            <w:webHidden/>
          </w:rPr>
        </w:r>
        <w:r>
          <w:rPr>
            <w:webHidden/>
          </w:rPr>
          <w:fldChar w:fldCharType="separate"/>
        </w:r>
        <w:r>
          <w:rPr>
            <w:webHidden/>
          </w:rPr>
          <w:t>25</w:t>
        </w:r>
        <w:r>
          <w:rPr>
            <w:webHidden/>
          </w:rPr>
          <w:fldChar w:fldCharType="end"/>
        </w:r>
      </w:hyperlink>
    </w:p>
    <w:p w14:paraId="54E62912" w14:textId="369B10BC" w:rsidR="00CA2570" w:rsidRDefault="00CA2570">
      <w:pPr>
        <w:pStyle w:val="TOC2"/>
        <w:rPr>
          <w:rFonts w:asciiTheme="minorHAnsi" w:eastAsiaTheme="minorEastAsia" w:hAnsiTheme="minorHAnsi" w:cstheme="minorBidi"/>
          <w:kern w:val="2"/>
          <w:sz w:val="24"/>
          <w:szCs w:val="24"/>
          <w14:ligatures w14:val="standardContextual"/>
        </w:rPr>
      </w:pPr>
      <w:hyperlink w:anchor="_Toc185581327" w:history="1">
        <w:r w:rsidRPr="0001033F">
          <w:rPr>
            <w:rStyle w:val="Hyperlink"/>
          </w:rPr>
          <w:t>5.3</w:t>
        </w:r>
        <w:r>
          <w:rPr>
            <w:rFonts w:asciiTheme="minorHAnsi" w:eastAsiaTheme="minorEastAsia" w:hAnsiTheme="minorHAnsi" w:cstheme="minorBidi"/>
            <w:kern w:val="2"/>
            <w:sz w:val="24"/>
            <w:szCs w:val="24"/>
            <w14:ligatures w14:val="standardContextual"/>
          </w:rPr>
          <w:tab/>
        </w:r>
        <w:r w:rsidRPr="0001033F">
          <w:rPr>
            <w:rStyle w:val="Hyperlink"/>
          </w:rPr>
          <w:t>Analysis</w:t>
        </w:r>
        <w:r>
          <w:rPr>
            <w:webHidden/>
          </w:rPr>
          <w:tab/>
        </w:r>
        <w:r>
          <w:rPr>
            <w:webHidden/>
          </w:rPr>
          <w:fldChar w:fldCharType="begin"/>
        </w:r>
        <w:r>
          <w:rPr>
            <w:webHidden/>
          </w:rPr>
          <w:instrText xml:space="preserve"> PAGEREF _Toc185581327 \h </w:instrText>
        </w:r>
        <w:r>
          <w:rPr>
            <w:webHidden/>
          </w:rPr>
        </w:r>
        <w:r>
          <w:rPr>
            <w:webHidden/>
          </w:rPr>
          <w:fldChar w:fldCharType="separate"/>
        </w:r>
        <w:r>
          <w:rPr>
            <w:webHidden/>
          </w:rPr>
          <w:t>25</w:t>
        </w:r>
        <w:r>
          <w:rPr>
            <w:webHidden/>
          </w:rPr>
          <w:fldChar w:fldCharType="end"/>
        </w:r>
      </w:hyperlink>
    </w:p>
    <w:p w14:paraId="1CC288E8" w14:textId="583D123A" w:rsidR="00CA2570" w:rsidRDefault="00CA2570">
      <w:pPr>
        <w:pStyle w:val="TOC2"/>
        <w:rPr>
          <w:rFonts w:asciiTheme="minorHAnsi" w:eastAsiaTheme="minorEastAsia" w:hAnsiTheme="minorHAnsi" w:cstheme="minorBidi"/>
          <w:kern w:val="2"/>
          <w:sz w:val="24"/>
          <w:szCs w:val="24"/>
          <w14:ligatures w14:val="standardContextual"/>
        </w:rPr>
      </w:pPr>
      <w:hyperlink w:anchor="_Toc185581328" w:history="1">
        <w:r w:rsidRPr="0001033F">
          <w:rPr>
            <w:rStyle w:val="Hyperlink"/>
          </w:rPr>
          <w:t>5.4</w:t>
        </w:r>
        <w:r>
          <w:rPr>
            <w:rFonts w:asciiTheme="minorHAnsi" w:eastAsiaTheme="minorEastAsia" w:hAnsiTheme="minorHAnsi" w:cstheme="minorBidi"/>
            <w:kern w:val="2"/>
            <w:sz w:val="24"/>
            <w:szCs w:val="24"/>
            <w14:ligatures w14:val="standardContextual"/>
          </w:rPr>
          <w:tab/>
        </w:r>
        <w:r w:rsidRPr="0001033F">
          <w:rPr>
            <w:rStyle w:val="Hyperlink"/>
          </w:rPr>
          <w:t>Slab-on-Grade</w:t>
        </w:r>
        <w:r>
          <w:rPr>
            <w:webHidden/>
          </w:rPr>
          <w:tab/>
        </w:r>
        <w:r>
          <w:rPr>
            <w:webHidden/>
          </w:rPr>
          <w:fldChar w:fldCharType="begin"/>
        </w:r>
        <w:r>
          <w:rPr>
            <w:webHidden/>
          </w:rPr>
          <w:instrText xml:space="preserve"> PAGEREF _Toc185581328 \h </w:instrText>
        </w:r>
        <w:r>
          <w:rPr>
            <w:webHidden/>
          </w:rPr>
        </w:r>
        <w:r>
          <w:rPr>
            <w:webHidden/>
          </w:rPr>
          <w:fldChar w:fldCharType="separate"/>
        </w:r>
        <w:r>
          <w:rPr>
            <w:webHidden/>
          </w:rPr>
          <w:t>25</w:t>
        </w:r>
        <w:r>
          <w:rPr>
            <w:webHidden/>
          </w:rPr>
          <w:fldChar w:fldCharType="end"/>
        </w:r>
      </w:hyperlink>
    </w:p>
    <w:p w14:paraId="6E0AFF4D" w14:textId="73781794" w:rsidR="00CA2570" w:rsidRDefault="00CA2570">
      <w:pPr>
        <w:pStyle w:val="TOC2"/>
        <w:rPr>
          <w:rFonts w:asciiTheme="minorHAnsi" w:eastAsiaTheme="minorEastAsia" w:hAnsiTheme="minorHAnsi" w:cstheme="minorBidi"/>
          <w:kern w:val="2"/>
          <w:sz w:val="24"/>
          <w:szCs w:val="24"/>
          <w14:ligatures w14:val="standardContextual"/>
        </w:rPr>
      </w:pPr>
      <w:hyperlink w:anchor="_Toc185581329" w:history="1">
        <w:r w:rsidRPr="0001033F">
          <w:rPr>
            <w:rStyle w:val="Hyperlink"/>
          </w:rPr>
          <w:t>5.5</w:t>
        </w:r>
        <w:r>
          <w:rPr>
            <w:rFonts w:asciiTheme="minorHAnsi" w:eastAsiaTheme="minorEastAsia" w:hAnsiTheme="minorHAnsi" w:cstheme="minorBidi"/>
            <w:kern w:val="2"/>
            <w:sz w:val="24"/>
            <w:szCs w:val="24"/>
            <w14:ligatures w14:val="standardContextual"/>
          </w:rPr>
          <w:tab/>
        </w:r>
        <w:r w:rsidRPr="0001033F">
          <w:rPr>
            <w:rStyle w:val="Hyperlink"/>
          </w:rPr>
          <w:t>Foundations</w:t>
        </w:r>
        <w:r>
          <w:rPr>
            <w:webHidden/>
          </w:rPr>
          <w:tab/>
        </w:r>
        <w:r>
          <w:rPr>
            <w:webHidden/>
          </w:rPr>
          <w:fldChar w:fldCharType="begin"/>
        </w:r>
        <w:r>
          <w:rPr>
            <w:webHidden/>
          </w:rPr>
          <w:instrText xml:space="preserve"> PAGEREF _Toc185581329 \h </w:instrText>
        </w:r>
        <w:r>
          <w:rPr>
            <w:webHidden/>
          </w:rPr>
        </w:r>
        <w:r>
          <w:rPr>
            <w:webHidden/>
          </w:rPr>
          <w:fldChar w:fldCharType="separate"/>
        </w:r>
        <w:r>
          <w:rPr>
            <w:webHidden/>
          </w:rPr>
          <w:t>25</w:t>
        </w:r>
        <w:r>
          <w:rPr>
            <w:webHidden/>
          </w:rPr>
          <w:fldChar w:fldCharType="end"/>
        </w:r>
      </w:hyperlink>
    </w:p>
    <w:p w14:paraId="36F110B4" w14:textId="4E094C05" w:rsidR="00CA2570" w:rsidRDefault="00CA2570">
      <w:pPr>
        <w:pStyle w:val="TOC2"/>
        <w:rPr>
          <w:rFonts w:asciiTheme="minorHAnsi" w:eastAsiaTheme="minorEastAsia" w:hAnsiTheme="minorHAnsi" w:cstheme="minorBidi"/>
          <w:kern w:val="2"/>
          <w:sz w:val="24"/>
          <w:szCs w:val="24"/>
          <w14:ligatures w14:val="standardContextual"/>
        </w:rPr>
      </w:pPr>
      <w:hyperlink w:anchor="_Toc185581330" w:history="1">
        <w:r w:rsidRPr="0001033F">
          <w:rPr>
            <w:rStyle w:val="Hyperlink"/>
          </w:rPr>
          <w:t>5.6</w:t>
        </w:r>
        <w:r>
          <w:rPr>
            <w:rFonts w:asciiTheme="minorHAnsi" w:eastAsiaTheme="minorEastAsia" w:hAnsiTheme="minorHAnsi" w:cstheme="minorBidi"/>
            <w:kern w:val="2"/>
            <w:sz w:val="24"/>
            <w:szCs w:val="24"/>
            <w14:ligatures w14:val="standardContextual"/>
          </w:rPr>
          <w:tab/>
        </w:r>
        <w:r w:rsidRPr="0001033F">
          <w:rPr>
            <w:rStyle w:val="Hyperlink"/>
          </w:rPr>
          <w:t>Equipment Bases</w:t>
        </w:r>
        <w:r>
          <w:rPr>
            <w:webHidden/>
          </w:rPr>
          <w:tab/>
        </w:r>
        <w:r>
          <w:rPr>
            <w:webHidden/>
          </w:rPr>
          <w:fldChar w:fldCharType="begin"/>
        </w:r>
        <w:r>
          <w:rPr>
            <w:webHidden/>
          </w:rPr>
          <w:instrText xml:space="preserve"> PAGEREF _Toc185581330 \h </w:instrText>
        </w:r>
        <w:r>
          <w:rPr>
            <w:webHidden/>
          </w:rPr>
        </w:r>
        <w:r>
          <w:rPr>
            <w:webHidden/>
          </w:rPr>
          <w:fldChar w:fldCharType="separate"/>
        </w:r>
        <w:r>
          <w:rPr>
            <w:webHidden/>
          </w:rPr>
          <w:t>25</w:t>
        </w:r>
        <w:r>
          <w:rPr>
            <w:webHidden/>
          </w:rPr>
          <w:fldChar w:fldCharType="end"/>
        </w:r>
      </w:hyperlink>
    </w:p>
    <w:p w14:paraId="591A9A3D" w14:textId="3131978F" w:rsidR="00CA2570" w:rsidRDefault="00CA2570">
      <w:pPr>
        <w:pStyle w:val="TOC1"/>
        <w:rPr>
          <w:rFonts w:asciiTheme="minorHAnsi" w:eastAsiaTheme="minorEastAsia" w:hAnsiTheme="minorHAnsi"/>
          <w:b w:val="0"/>
          <w:kern w:val="2"/>
          <w:sz w:val="24"/>
          <w:szCs w:val="24"/>
          <w14:ligatures w14:val="standardContextual"/>
        </w:rPr>
      </w:pPr>
      <w:hyperlink w:anchor="_Toc185581331" w:history="1">
        <w:r w:rsidRPr="0001033F">
          <w:rPr>
            <w:rStyle w:val="Hyperlink"/>
          </w:rPr>
          <w:t>6</w:t>
        </w:r>
        <w:r>
          <w:rPr>
            <w:rFonts w:asciiTheme="minorHAnsi" w:eastAsiaTheme="minorEastAsia" w:hAnsiTheme="minorHAnsi"/>
            <w:b w:val="0"/>
            <w:kern w:val="2"/>
            <w:sz w:val="24"/>
            <w:szCs w:val="24"/>
            <w14:ligatures w14:val="standardContextual"/>
          </w:rPr>
          <w:tab/>
        </w:r>
        <w:r w:rsidRPr="0001033F">
          <w:rPr>
            <w:rStyle w:val="Hyperlink"/>
          </w:rPr>
          <w:t>NON-OCCUPIABLE CONTAINER REQUIREMENTS</w:t>
        </w:r>
        <w:r>
          <w:rPr>
            <w:webHidden/>
          </w:rPr>
          <w:tab/>
        </w:r>
        <w:r>
          <w:rPr>
            <w:webHidden/>
          </w:rPr>
          <w:fldChar w:fldCharType="begin"/>
        </w:r>
        <w:r>
          <w:rPr>
            <w:webHidden/>
          </w:rPr>
          <w:instrText xml:space="preserve"> PAGEREF _Toc185581331 \h </w:instrText>
        </w:r>
        <w:r>
          <w:rPr>
            <w:webHidden/>
          </w:rPr>
        </w:r>
        <w:r>
          <w:rPr>
            <w:webHidden/>
          </w:rPr>
          <w:fldChar w:fldCharType="separate"/>
        </w:r>
        <w:r>
          <w:rPr>
            <w:webHidden/>
          </w:rPr>
          <w:t>25</w:t>
        </w:r>
        <w:r>
          <w:rPr>
            <w:webHidden/>
          </w:rPr>
          <w:fldChar w:fldCharType="end"/>
        </w:r>
      </w:hyperlink>
    </w:p>
    <w:p w14:paraId="6C9BEF9F" w14:textId="044E1354" w:rsidR="00CA2570" w:rsidRDefault="00CA2570">
      <w:pPr>
        <w:pStyle w:val="TOC2"/>
        <w:rPr>
          <w:rFonts w:asciiTheme="minorHAnsi" w:eastAsiaTheme="minorEastAsia" w:hAnsiTheme="minorHAnsi" w:cstheme="minorBidi"/>
          <w:kern w:val="2"/>
          <w:sz w:val="24"/>
          <w:szCs w:val="24"/>
          <w14:ligatures w14:val="standardContextual"/>
        </w:rPr>
      </w:pPr>
      <w:hyperlink w:anchor="_Toc185581332" w:history="1">
        <w:r w:rsidRPr="0001033F">
          <w:rPr>
            <w:rStyle w:val="Hyperlink"/>
          </w:rPr>
          <w:t>6.1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_Toc185581332 \h </w:instrText>
        </w:r>
        <w:r>
          <w:rPr>
            <w:webHidden/>
          </w:rPr>
        </w:r>
        <w:r>
          <w:rPr>
            <w:webHidden/>
          </w:rPr>
          <w:fldChar w:fldCharType="separate"/>
        </w:r>
        <w:r>
          <w:rPr>
            <w:webHidden/>
          </w:rPr>
          <w:t>26</w:t>
        </w:r>
        <w:r>
          <w:rPr>
            <w:webHidden/>
          </w:rPr>
          <w:fldChar w:fldCharType="end"/>
        </w:r>
      </w:hyperlink>
    </w:p>
    <w:p w14:paraId="3544A252" w14:textId="1497288F" w:rsidR="00CA2570" w:rsidRDefault="00CA2570">
      <w:pPr>
        <w:pStyle w:val="TOC2"/>
        <w:rPr>
          <w:rFonts w:asciiTheme="minorHAnsi" w:eastAsiaTheme="minorEastAsia" w:hAnsiTheme="minorHAnsi" w:cstheme="minorBidi"/>
          <w:kern w:val="2"/>
          <w:sz w:val="24"/>
          <w:szCs w:val="24"/>
          <w14:ligatures w14:val="standardContextual"/>
        </w:rPr>
      </w:pPr>
      <w:hyperlink w:anchor="_Toc185581333" w:history="1">
        <w:r w:rsidRPr="0001033F">
          <w:rPr>
            <w:rStyle w:val="Hyperlink"/>
          </w:rPr>
          <w:t>6.2</w:t>
        </w:r>
        <w:r>
          <w:rPr>
            <w:rFonts w:asciiTheme="minorHAnsi" w:eastAsiaTheme="minorEastAsia" w:hAnsiTheme="minorHAnsi" w:cstheme="minorBidi"/>
            <w:kern w:val="2"/>
            <w:sz w:val="24"/>
            <w:szCs w:val="24"/>
            <w14:ligatures w14:val="standardContextual"/>
          </w:rPr>
          <w:tab/>
        </w:r>
        <w:r w:rsidRPr="0001033F">
          <w:rPr>
            <w:rStyle w:val="Hyperlink"/>
          </w:rPr>
          <w:t>Materials</w:t>
        </w:r>
        <w:r>
          <w:rPr>
            <w:webHidden/>
          </w:rPr>
          <w:tab/>
        </w:r>
        <w:r>
          <w:rPr>
            <w:webHidden/>
          </w:rPr>
          <w:fldChar w:fldCharType="begin"/>
        </w:r>
        <w:r>
          <w:rPr>
            <w:webHidden/>
          </w:rPr>
          <w:instrText xml:space="preserve"> PAGEREF _Toc185581333 \h </w:instrText>
        </w:r>
        <w:r>
          <w:rPr>
            <w:webHidden/>
          </w:rPr>
        </w:r>
        <w:r>
          <w:rPr>
            <w:webHidden/>
          </w:rPr>
          <w:fldChar w:fldCharType="separate"/>
        </w:r>
        <w:r>
          <w:rPr>
            <w:webHidden/>
          </w:rPr>
          <w:t>26</w:t>
        </w:r>
        <w:r>
          <w:rPr>
            <w:webHidden/>
          </w:rPr>
          <w:fldChar w:fldCharType="end"/>
        </w:r>
      </w:hyperlink>
    </w:p>
    <w:p w14:paraId="2513EB7F" w14:textId="0F3406A9" w:rsidR="00CA2570" w:rsidRDefault="00CA2570">
      <w:pPr>
        <w:pStyle w:val="TOC2"/>
        <w:rPr>
          <w:rFonts w:asciiTheme="minorHAnsi" w:eastAsiaTheme="minorEastAsia" w:hAnsiTheme="minorHAnsi" w:cstheme="minorBidi"/>
          <w:kern w:val="2"/>
          <w:sz w:val="24"/>
          <w:szCs w:val="24"/>
          <w14:ligatures w14:val="standardContextual"/>
        </w:rPr>
      </w:pPr>
      <w:hyperlink w:anchor="_Toc185581334" w:history="1">
        <w:r w:rsidRPr="0001033F">
          <w:rPr>
            <w:rStyle w:val="Hyperlink"/>
          </w:rPr>
          <w:t>6.3</w:t>
        </w:r>
        <w:r>
          <w:rPr>
            <w:rFonts w:asciiTheme="minorHAnsi" w:eastAsiaTheme="minorEastAsia" w:hAnsiTheme="minorHAnsi" w:cstheme="minorBidi"/>
            <w:kern w:val="2"/>
            <w:sz w:val="24"/>
            <w:szCs w:val="24"/>
            <w14:ligatures w14:val="standardContextual"/>
          </w:rPr>
          <w:tab/>
        </w:r>
        <w:r w:rsidRPr="0001033F">
          <w:rPr>
            <w:rStyle w:val="Hyperlink"/>
          </w:rPr>
          <w:t>Occupancy Class</w:t>
        </w:r>
        <w:r>
          <w:rPr>
            <w:webHidden/>
          </w:rPr>
          <w:tab/>
        </w:r>
        <w:r>
          <w:rPr>
            <w:webHidden/>
          </w:rPr>
          <w:fldChar w:fldCharType="begin"/>
        </w:r>
        <w:r>
          <w:rPr>
            <w:webHidden/>
          </w:rPr>
          <w:instrText xml:space="preserve"> PAGEREF _Toc185581334 \h </w:instrText>
        </w:r>
        <w:r>
          <w:rPr>
            <w:webHidden/>
          </w:rPr>
        </w:r>
        <w:r>
          <w:rPr>
            <w:webHidden/>
          </w:rPr>
          <w:fldChar w:fldCharType="separate"/>
        </w:r>
        <w:r>
          <w:rPr>
            <w:webHidden/>
          </w:rPr>
          <w:t>26</w:t>
        </w:r>
        <w:r>
          <w:rPr>
            <w:webHidden/>
          </w:rPr>
          <w:fldChar w:fldCharType="end"/>
        </w:r>
      </w:hyperlink>
    </w:p>
    <w:p w14:paraId="083E3A76" w14:textId="56E440EE" w:rsidR="00CA2570" w:rsidRDefault="00CA2570">
      <w:pPr>
        <w:pStyle w:val="TOC2"/>
        <w:rPr>
          <w:rFonts w:asciiTheme="minorHAnsi" w:eastAsiaTheme="minorEastAsia" w:hAnsiTheme="minorHAnsi" w:cstheme="minorBidi"/>
          <w:kern w:val="2"/>
          <w:sz w:val="24"/>
          <w:szCs w:val="24"/>
          <w14:ligatures w14:val="standardContextual"/>
        </w:rPr>
      </w:pPr>
      <w:hyperlink w:anchor="_Toc185581335" w:history="1">
        <w:r w:rsidRPr="0001033F">
          <w:rPr>
            <w:rStyle w:val="Hyperlink"/>
          </w:rPr>
          <w:t>6.4</w:t>
        </w:r>
        <w:r>
          <w:rPr>
            <w:rFonts w:asciiTheme="minorHAnsi" w:eastAsiaTheme="minorEastAsia" w:hAnsiTheme="minorHAnsi" w:cstheme="minorBidi"/>
            <w:kern w:val="2"/>
            <w:sz w:val="24"/>
            <w:szCs w:val="24"/>
            <w14:ligatures w14:val="standardContextual"/>
          </w:rPr>
          <w:tab/>
        </w:r>
        <w:r w:rsidRPr="0001033F">
          <w:rPr>
            <w:rStyle w:val="Hyperlink"/>
          </w:rPr>
          <w:t>Partition Walls</w:t>
        </w:r>
        <w:r>
          <w:rPr>
            <w:webHidden/>
          </w:rPr>
          <w:tab/>
        </w:r>
        <w:r>
          <w:rPr>
            <w:webHidden/>
          </w:rPr>
          <w:fldChar w:fldCharType="begin"/>
        </w:r>
        <w:r>
          <w:rPr>
            <w:webHidden/>
          </w:rPr>
          <w:instrText xml:space="preserve"> PAGEREF _Toc185581335 \h </w:instrText>
        </w:r>
        <w:r>
          <w:rPr>
            <w:webHidden/>
          </w:rPr>
        </w:r>
        <w:r>
          <w:rPr>
            <w:webHidden/>
          </w:rPr>
          <w:fldChar w:fldCharType="separate"/>
        </w:r>
        <w:r>
          <w:rPr>
            <w:webHidden/>
          </w:rPr>
          <w:t>26</w:t>
        </w:r>
        <w:r>
          <w:rPr>
            <w:webHidden/>
          </w:rPr>
          <w:fldChar w:fldCharType="end"/>
        </w:r>
      </w:hyperlink>
    </w:p>
    <w:p w14:paraId="565573BE" w14:textId="6D386107" w:rsidR="00CA2570" w:rsidRDefault="00CA2570">
      <w:pPr>
        <w:pStyle w:val="TOC2"/>
        <w:rPr>
          <w:rFonts w:asciiTheme="minorHAnsi" w:eastAsiaTheme="minorEastAsia" w:hAnsiTheme="minorHAnsi" w:cstheme="minorBidi"/>
          <w:kern w:val="2"/>
          <w:sz w:val="24"/>
          <w:szCs w:val="24"/>
          <w14:ligatures w14:val="standardContextual"/>
        </w:rPr>
      </w:pPr>
      <w:hyperlink w:anchor="_Toc185581336" w:history="1">
        <w:r w:rsidRPr="0001033F">
          <w:rPr>
            <w:rStyle w:val="Hyperlink"/>
          </w:rPr>
          <w:t>6.5</w:t>
        </w:r>
        <w:r>
          <w:rPr>
            <w:rFonts w:asciiTheme="minorHAnsi" w:eastAsiaTheme="minorEastAsia" w:hAnsiTheme="minorHAnsi" w:cstheme="minorBidi"/>
            <w:kern w:val="2"/>
            <w:sz w:val="24"/>
            <w:szCs w:val="24"/>
            <w14:ligatures w14:val="standardContextual"/>
          </w:rPr>
          <w:tab/>
        </w:r>
        <w:r w:rsidRPr="0001033F">
          <w:rPr>
            <w:rStyle w:val="Hyperlink"/>
          </w:rPr>
          <w:t>Windows</w:t>
        </w:r>
        <w:r>
          <w:rPr>
            <w:webHidden/>
          </w:rPr>
          <w:tab/>
        </w:r>
        <w:r>
          <w:rPr>
            <w:webHidden/>
          </w:rPr>
          <w:fldChar w:fldCharType="begin"/>
        </w:r>
        <w:r>
          <w:rPr>
            <w:webHidden/>
          </w:rPr>
          <w:instrText xml:space="preserve"> PAGEREF _Toc185581336 \h </w:instrText>
        </w:r>
        <w:r>
          <w:rPr>
            <w:webHidden/>
          </w:rPr>
        </w:r>
        <w:r>
          <w:rPr>
            <w:webHidden/>
          </w:rPr>
          <w:fldChar w:fldCharType="separate"/>
        </w:r>
        <w:r>
          <w:rPr>
            <w:webHidden/>
          </w:rPr>
          <w:t>26</w:t>
        </w:r>
        <w:r>
          <w:rPr>
            <w:webHidden/>
          </w:rPr>
          <w:fldChar w:fldCharType="end"/>
        </w:r>
      </w:hyperlink>
    </w:p>
    <w:p w14:paraId="274626AD" w14:textId="1F1D4738" w:rsidR="00CA2570" w:rsidRDefault="00CA2570">
      <w:pPr>
        <w:pStyle w:val="TOC2"/>
        <w:rPr>
          <w:rFonts w:asciiTheme="minorHAnsi" w:eastAsiaTheme="minorEastAsia" w:hAnsiTheme="minorHAnsi" w:cstheme="minorBidi"/>
          <w:kern w:val="2"/>
          <w:sz w:val="24"/>
          <w:szCs w:val="24"/>
          <w14:ligatures w14:val="standardContextual"/>
        </w:rPr>
      </w:pPr>
      <w:hyperlink w:anchor="_Toc185581337" w:history="1">
        <w:r w:rsidRPr="0001033F">
          <w:rPr>
            <w:rStyle w:val="Hyperlink"/>
          </w:rPr>
          <w:t>6.6</w:t>
        </w:r>
        <w:r>
          <w:rPr>
            <w:rFonts w:asciiTheme="minorHAnsi" w:eastAsiaTheme="minorEastAsia" w:hAnsiTheme="minorHAnsi" w:cstheme="minorBidi"/>
            <w:kern w:val="2"/>
            <w:sz w:val="24"/>
            <w:szCs w:val="24"/>
            <w14:ligatures w14:val="standardContextual"/>
          </w:rPr>
          <w:tab/>
        </w:r>
        <w:r w:rsidRPr="0001033F">
          <w:rPr>
            <w:rStyle w:val="Hyperlink"/>
          </w:rPr>
          <w:t>Doors</w:t>
        </w:r>
        <w:r>
          <w:rPr>
            <w:webHidden/>
          </w:rPr>
          <w:tab/>
        </w:r>
        <w:r>
          <w:rPr>
            <w:webHidden/>
          </w:rPr>
          <w:fldChar w:fldCharType="begin"/>
        </w:r>
        <w:r>
          <w:rPr>
            <w:webHidden/>
          </w:rPr>
          <w:instrText xml:space="preserve"> PAGEREF _Toc185581337 \h </w:instrText>
        </w:r>
        <w:r>
          <w:rPr>
            <w:webHidden/>
          </w:rPr>
        </w:r>
        <w:r>
          <w:rPr>
            <w:webHidden/>
          </w:rPr>
          <w:fldChar w:fldCharType="separate"/>
        </w:r>
        <w:r>
          <w:rPr>
            <w:webHidden/>
          </w:rPr>
          <w:t>26</w:t>
        </w:r>
        <w:r>
          <w:rPr>
            <w:webHidden/>
          </w:rPr>
          <w:fldChar w:fldCharType="end"/>
        </w:r>
      </w:hyperlink>
    </w:p>
    <w:p w14:paraId="49468ED8" w14:textId="7DA7C2AA" w:rsidR="00CA2570" w:rsidRDefault="00CA2570">
      <w:pPr>
        <w:pStyle w:val="TOC2"/>
        <w:rPr>
          <w:rFonts w:asciiTheme="minorHAnsi" w:eastAsiaTheme="minorEastAsia" w:hAnsiTheme="minorHAnsi" w:cstheme="minorBidi"/>
          <w:kern w:val="2"/>
          <w:sz w:val="24"/>
          <w:szCs w:val="24"/>
          <w14:ligatures w14:val="standardContextual"/>
        </w:rPr>
      </w:pPr>
      <w:hyperlink w:anchor="_Toc185581338" w:history="1">
        <w:r w:rsidRPr="0001033F">
          <w:rPr>
            <w:rStyle w:val="Hyperlink"/>
          </w:rPr>
          <w:t>6.7</w:t>
        </w:r>
        <w:r>
          <w:rPr>
            <w:rFonts w:asciiTheme="minorHAnsi" w:eastAsiaTheme="minorEastAsia" w:hAnsiTheme="minorHAnsi" w:cstheme="minorBidi"/>
            <w:kern w:val="2"/>
            <w:sz w:val="24"/>
            <w:szCs w:val="24"/>
            <w14:ligatures w14:val="standardContextual"/>
          </w:rPr>
          <w:tab/>
        </w:r>
        <w:r w:rsidRPr="0001033F">
          <w:rPr>
            <w:rStyle w:val="Hyperlink"/>
          </w:rPr>
          <w:t>Floor Coverings</w:t>
        </w:r>
        <w:r>
          <w:rPr>
            <w:webHidden/>
          </w:rPr>
          <w:tab/>
        </w:r>
        <w:r>
          <w:rPr>
            <w:webHidden/>
          </w:rPr>
          <w:fldChar w:fldCharType="begin"/>
        </w:r>
        <w:r>
          <w:rPr>
            <w:webHidden/>
          </w:rPr>
          <w:instrText xml:space="preserve"> PAGEREF _Toc185581338 \h </w:instrText>
        </w:r>
        <w:r>
          <w:rPr>
            <w:webHidden/>
          </w:rPr>
        </w:r>
        <w:r>
          <w:rPr>
            <w:webHidden/>
          </w:rPr>
          <w:fldChar w:fldCharType="separate"/>
        </w:r>
        <w:r>
          <w:rPr>
            <w:webHidden/>
          </w:rPr>
          <w:t>26</w:t>
        </w:r>
        <w:r>
          <w:rPr>
            <w:webHidden/>
          </w:rPr>
          <w:fldChar w:fldCharType="end"/>
        </w:r>
      </w:hyperlink>
    </w:p>
    <w:p w14:paraId="32E2BFB3" w14:textId="2DCEFA40" w:rsidR="00CA2570" w:rsidRDefault="00CA2570">
      <w:pPr>
        <w:pStyle w:val="TOC2"/>
        <w:rPr>
          <w:rFonts w:asciiTheme="minorHAnsi" w:eastAsiaTheme="minorEastAsia" w:hAnsiTheme="minorHAnsi" w:cstheme="minorBidi"/>
          <w:kern w:val="2"/>
          <w:sz w:val="24"/>
          <w:szCs w:val="24"/>
          <w14:ligatures w14:val="standardContextual"/>
        </w:rPr>
      </w:pPr>
      <w:hyperlink w:anchor="_Toc185581339" w:history="1">
        <w:r w:rsidRPr="0001033F">
          <w:rPr>
            <w:rStyle w:val="Hyperlink"/>
          </w:rPr>
          <w:t>6.8</w:t>
        </w:r>
        <w:r>
          <w:rPr>
            <w:rFonts w:asciiTheme="minorHAnsi" w:eastAsiaTheme="minorEastAsia" w:hAnsiTheme="minorHAnsi" w:cstheme="minorBidi"/>
            <w:kern w:val="2"/>
            <w:sz w:val="24"/>
            <w:szCs w:val="24"/>
            <w14:ligatures w14:val="standardContextual"/>
          </w:rPr>
          <w:tab/>
        </w:r>
        <w:r w:rsidRPr="0001033F">
          <w:rPr>
            <w:rStyle w:val="Hyperlink"/>
          </w:rPr>
          <w:t>Fire Detection and Suppression</w:t>
        </w:r>
        <w:r>
          <w:rPr>
            <w:webHidden/>
          </w:rPr>
          <w:tab/>
        </w:r>
        <w:r>
          <w:rPr>
            <w:webHidden/>
          </w:rPr>
          <w:fldChar w:fldCharType="begin"/>
        </w:r>
        <w:r>
          <w:rPr>
            <w:webHidden/>
          </w:rPr>
          <w:instrText xml:space="preserve"> PAGEREF _Toc185581339 \h </w:instrText>
        </w:r>
        <w:r>
          <w:rPr>
            <w:webHidden/>
          </w:rPr>
        </w:r>
        <w:r>
          <w:rPr>
            <w:webHidden/>
          </w:rPr>
          <w:fldChar w:fldCharType="separate"/>
        </w:r>
        <w:r>
          <w:rPr>
            <w:webHidden/>
          </w:rPr>
          <w:t>26</w:t>
        </w:r>
        <w:r>
          <w:rPr>
            <w:webHidden/>
          </w:rPr>
          <w:fldChar w:fldCharType="end"/>
        </w:r>
      </w:hyperlink>
    </w:p>
    <w:p w14:paraId="3FE0F797" w14:textId="64BFFD43" w:rsidR="00CA2570" w:rsidRDefault="00CA2570">
      <w:pPr>
        <w:pStyle w:val="TOC2"/>
        <w:rPr>
          <w:rFonts w:asciiTheme="minorHAnsi" w:eastAsiaTheme="minorEastAsia" w:hAnsiTheme="minorHAnsi" w:cstheme="minorBidi"/>
          <w:kern w:val="2"/>
          <w:sz w:val="24"/>
          <w:szCs w:val="24"/>
          <w14:ligatures w14:val="standardContextual"/>
        </w:rPr>
      </w:pPr>
      <w:hyperlink w:anchor="_Toc185581340" w:history="1">
        <w:r w:rsidRPr="0001033F">
          <w:rPr>
            <w:rStyle w:val="Hyperlink"/>
          </w:rPr>
          <w:t>6.9</w:t>
        </w:r>
        <w:r>
          <w:rPr>
            <w:rFonts w:asciiTheme="minorHAnsi" w:eastAsiaTheme="minorEastAsia" w:hAnsiTheme="minorHAnsi" w:cstheme="minorBidi"/>
            <w:kern w:val="2"/>
            <w:sz w:val="24"/>
            <w:szCs w:val="24"/>
            <w14:ligatures w14:val="standardContextual"/>
          </w:rPr>
          <w:tab/>
        </w:r>
        <w:r w:rsidRPr="0001033F">
          <w:rPr>
            <w:rStyle w:val="Hyperlink"/>
          </w:rPr>
          <w:t>HVAC</w:t>
        </w:r>
        <w:r>
          <w:rPr>
            <w:webHidden/>
          </w:rPr>
          <w:tab/>
        </w:r>
        <w:r>
          <w:rPr>
            <w:webHidden/>
          </w:rPr>
          <w:fldChar w:fldCharType="begin"/>
        </w:r>
        <w:r>
          <w:rPr>
            <w:webHidden/>
          </w:rPr>
          <w:instrText xml:space="preserve"> PAGEREF _Toc185581340 \h </w:instrText>
        </w:r>
        <w:r>
          <w:rPr>
            <w:webHidden/>
          </w:rPr>
        </w:r>
        <w:r>
          <w:rPr>
            <w:webHidden/>
          </w:rPr>
          <w:fldChar w:fldCharType="separate"/>
        </w:r>
        <w:r>
          <w:rPr>
            <w:webHidden/>
          </w:rPr>
          <w:t>27</w:t>
        </w:r>
        <w:r>
          <w:rPr>
            <w:webHidden/>
          </w:rPr>
          <w:fldChar w:fldCharType="end"/>
        </w:r>
      </w:hyperlink>
    </w:p>
    <w:p w14:paraId="34873339" w14:textId="52A1E78D" w:rsidR="00CA2570" w:rsidRDefault="00CA2570">
      <w:pPr>
        <w:pStyle w:val="TOC2"/>
        <w:rPr>
          <w:rFonts w:asciiTheme="minorHAnsi" w:eastAsiaTheme="minorEastAsia" w:hAnsiTheme="minorHAnsi" w:cstheme="minorBidi"/>
          <w:kern w:val="2"/>
          <w:sz w:val="24"/>
          <w:szCs w:val="24"/>
          <w14:ligatures w14:val="standardContextual"/>
        </w:rPr>
      </w:pPr>
      <w:hyperlink w:anchor="_Toc185581341" w:history="1">
        <w:r w:rsidRPr="0001033F">
          <w:rPr>
            <w:rStyle w:val="Hyperlink"/>
          </w:rPr>
          <w:t>6.10</w:t>
        </w:r>
        <w:r>
          <w:rPr>
            <w:rFonts w:asciiTheme="minorHAnsi" w:eastAsiaTheme="minorEastAsia" w:hAnsiTheme="minorHAnsi" w:cstheme="minorBidi"/>
            <w:kern w:val="2"/>
            <w:sz w:val="24"/>
            <w:szCs w:val="24"/>
            <w14:ligatures w14:val="standardContextual"/>
          </w:rPr>
          <w:tab/>
        </w:r>
        <w:r w:rsidRPr="0001033F">
          <w:rPr>
            <w:rStyle w:val="Hyperlink"/>
          </w:rPr>
          <w:t>Security System</w:t>
        </w:r>
        <w:r>
          <w:rPr>
            <w:webHidden/>
          </w:rPr>
          <w:tab/>
        </w:r>
        <w:r>
          <w:rPr>
            <w:webHidden/>
          </w:rPr>
          <w:fldChar w:fldCharType="begin"/>
        </w:r>
        <w:r>
          <w:rPr>
            <w:webHidden/>
          </w:rPr>
          <w:instrText xml:space="preserve"> PAGEREF _Toc185581341 \h </w:instrText>
        </w:r>
        <w:r>
          <w:rPr>
            <w:webHidden/>
          </w:rPr>
        </w:r>
        <w:r>
          <w:rPr>
            <w:webHidden/>
          </w:rPr>
          <w:fldChar w:fldCharType="separate"/>
        </w:r>
        <w:r>
          <w:rPr>
            <w:webHidden/>
          </w:rPr>
          <w:t>27</w:t>
        </w:r>
        <w:r>
          <w:rPr>
            <w:webHidden/>
          </w:rPr>
          <w:fldChar w:fldCharType="end"/>
        </w:r>
      </w:hyperlink>
    </w:p>
    <w:p w14:paraId="41C4E39B" w14:textId="6187041E" w:rsidR="00CA2570" w:rsidRDefault="00CA2570">
      <w:pPr>
        <w:pStyle w:val="TOC1"/>
        <w:rPr>
          <w:rFonts w:asciiTheme="minorHAnsi" w:eastAsiaTheme="minorEastAsia" w:hAnsiTheme="minorHAnsi"/>
          <w:b w:val="0"/>
          <w:kern w:val="2"/>
          <w:sz w:val="24"/>
          <w:szCs w:val="24"/>
          <w14:ligatures w14:val="standardContextual"/>
        </w:rPr>
      </w:pPr>
      <w:hyperlink w:anchor="_Toc185581342" w:history="1">
        <w:r w:rsidRPr="0001033F">
          <w:rPr>
            <w:rStyle w:val="Hyperlink"/>
          </w:rPr>
          <w:t>7</w:t>
        </w:r>
        <w:r>
          <w:rPr>
            <w:rFonts w:asciiTheme="minorHAnsi" w:eastAsiaTheme="minorEastAsia" w:hAnsiTheme="minorHAnsi"/>
            <w:b w:val="0"/>
            <w:kern w:val="2"/>
            <w:sz w:val="24"/>
            <w:szCs w:val="24"/>
            <w14:ligatures w14:val="standardContextual"/>
          </w:rPr>
          <w:tab/>
        </w:r>
        <w:r w:rsidRPr="0001033F">
          <w:rPr>
            <w:rStyle w:val="Hyperlink"/>
          </w:rPr>
          <w:t>CONCRETE</w:t>
        </w:r>
        <w:r>
          <w:rPr>
            <w:webHidden/>
          </w:rPr>
          <w:tab/>
        </w:r>
        <w:r>
          <w:rPr>
            <w:webHidden/>
          </w:rPr>
          <w:fldChar w:fldCharType="begin"/>
        </w:r>
        <w:r>
          <w:rPr>
            <w:webHidden/>
          </w:rPr>
          <w:instrText xml:space="preserve"> PAGEREF _Toc185581342 \h </w:instrText>
        </w:r>
        <w:r>
          <w:rPr>
            <w:webHidden/>
          </w:rPr>
        </w:r>
        <w:r>
          <w:rPr>
            <w:webHidden/>
          </w:rPr>
          <w:fldChar w:fldCharType="separate"/>
        </w:r>
        <w:r>
          <w:rPr>
            <w:webHidden/>
          </w:rPr>
          <w:t>27</w:t>
        </w:r>
        <w:r>
          <w:rPr>
            <w:webHidden/>
          </w:rPr>
          <w:fldChar w:fldCharType="end"/>
        </w:r>
      </w:hyperlink>
    </w:p>
    <w:p w14:paraId="395C793E" w14:textId="773A60AB" w:rsidR="00CA2570" w:rsidRDefault="00CA2570">
      <w:pPr>
        <w:pStyle w:val="TOC2"/>
        <w:rPr>
          <w:rFonts w:asciiTheme="minorHAnsi" w:eastAsiaTheme="minorEastAsia" w:hAnsiTheme="minorHAnsi" w:cstheme="minorBidi"/>
          <w:kern w:val="2"/>
          <w:sz w:val="24"/>
          <w:szCs w:val="24"/>
          <w14:ligatures w14:val="standardContextual"/>
        </w:rPr>
      </w:pPr>
      <w:hyperlink w:anchor="_Toc185581343" w:history="1">
        <w:r w:rsidRPr="0001033F">
          <w:rPr>
            <w:rStyle w:val="Hyperlink"/>
          </w:rPr>
          <w:t>7.1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_Toc185581343 \h </w:instrText>
        </w:r>
        <w:r>
          <w:rPr>
            <w:webHidden/>
          </w:rPr>
        </w:r>
        <w:r>
          <w:rPr>
            <w:webHidden/>
          </w:rPr>
          <w:fldChar w:fldCharType="separate"/>
        </w:r>
        <w:r>
          <w:rPr>
            <w:webHidden/>
          </w:rPr>
          <w:t>27</w:t>
        </w:r>
        <w:r>
          <w:rPr>
            <w:webHidden/>
          </w:rPr>
          <w:fldChar w:fldCharType="end"/>
        </w:r>
      </w:hyperlink>
    </w:p>
    <w:p w14:paraId="2BA40163" w14:textId="7FEFB3CE" w:rsidR="00CA2570" w:rsidRDefault="00CA2570">
      <w:pPr>
        <w:pStyle w:val="TOC2"/>
        <w:rPr>
          <w:rFonts w:asciiTheme="minorHAnsi" w:eastAsiaTheme="minorEastAsia" w:hAnsiTheme="minorHAnsi" w:cstheme="minorBidi"/>
          <w:kern w:val="2"/>
          <w:sz w:val="24"/>
          <w:szCs w:val="24"/>
          <w14:ligatures w14:val="standardContextual"/>
        </w:rPr>
      </w:pPr>
      <w:hyperlink w:anchor="_Toc185581344" w:history="1">
        <w:r w:rsidRPr="0001033F">
          <w:rPr>
            <w:rStyle w:val="Hyperlink"/>
          </w:rPr>
          <w:t>7.2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_Toc185581344 \h </w:instrText>
        </w:r>
        <w:r>
          <w:rPr>
            <w:webHidden/>
          </w:rPr>
        </w:r>
        <w:r>
          <w:rPr>
            <w:webHidden/>
          </w:rPr>
          <w:fldChar w:fldCharType="separate"/>
        </w:r>
        <w:r>
          <w:rPr>
            <w:webHidden/>
          </w:rPr>
          <w:t>27</w:t>
        </w:r>
        <w:r>
          <w:rPr>
            <w:webHidden/>
          </w:rPr>
          <w:fldChar w:fldCharType="end"/>
        </w:r>
      </w:hyperlink>
    </w:p>
    <w:p w14:paraId="4DD5FFD7" w14:textId="50582219" w:rsidR="00CA2570" w:rsidRDefault="00CA2570">
      <w:pPr>
        <w:pStyle w:val="TOC2"/>
        <w:rPr>
          <w:rFonts w:asciiTheme="minorHAnsi" w:eastAsiaTheme="minorEastAsia" w:hAnsiTheme="minorHAnsi" w:cstheme="minorBidi"/>
          <w:kern w:val="2"/>
          <w:sz w:val="24"/>
          <w:szCs w:val="24"/>
          <w14:ligatures w14:val="standardContextual"/>
        </w:rPr>
      </w:pPr>
      <w:hyperlink w:anchor="_Toc185581345" w:history="1">
        <w:r w:rsidRPr="0001033F">
          <w:rPr>
            <w:rStyle w:val="Hyperlink"/>
          </w:rPr>
          <w:t>7.3</w:t>
        </w:r>
        <w:r>
          <w:rPr>
            <w:rFonts w:asciiTheme="minorHAnsi" w:eastAsiaTheme="minorEastAsia" w:hAnsiTheme="minorHAnsi" w:cstheme="minorBidi"/>
            <w:kern w:val="2"/>
            <w:sz w:val="24"/>
            <w:szCs w:val="24"/>
            <w14:ligatures w14:val="standardContextual"/>
          </w:rPr>
          <w:tab/>
        </w:r>
        <w:r w:rsidRPr="0001033F">
          <w:rPr>
            <w:rStyle w:val="Hyperlink"/>
          </w:rPr>
          <w:t>Design Criteria</w:t>
        </w:r>
        <w:r>
          <w:rPr>
            <w:webHidden/>
          </w:rPr>
          <w:tab/>
        </w:r>
        <w:r>
          <w:rPr>
            <w:webHidden/>
          </w:rPr>
          <w:fldChar w:fldCharType="begin"/>
        </w:r>
        <w:r>
          <w:rPr>
            <w:webHidden/>
          </w:rPr>
          <w:instrText xml:space="preserve"> PAGEREF _Toc185581345 \h </w:instrText>
        </w:r>
        <w:r>
          <w:rPr>
            <w:webHidden/>
          </w:rPr>
        </w:r>
        <w:r>
          <w:rPr>
            <w:webHidden/>
          </w:rPr>
          <w:fldChar w:fldCharType="separate"/>
        </w:r>
        <w:r>
          <w:rPr>
            <w:webHidden/>
          </w:rPr>
          <w:t>27</w:t>
        </w:r>
        <w:r>
          <w:rPr>
            <w:webHidden/>
          </w:rPr>
          <w:fldChar w:fldCharType="end"/>
        </w:r>
      </w:hyperlink>
    </w:p>
    <w:p w14:paraId="25C4C2E2" w14:textId="27F0066F" w:rsidR="00CA2570" w:rsidRDefault="00CA2570">
      <w:pPr>
        <w:pStyle w:val="TOC2"/>
        <w:rPr>
          <w:rFonts w:asciiTheme="minorHAnsi" w:eastAsiaTheme="minorEastAsia" w:hAnsiTheme="minorHAnsi" w:cstheme="minorBidi"/>
          <w:kern w:val="2"/>
          <w:sz w:val="24"/>
          <w:szCs w:val="24"/>
          <w14:ligatures w14:val="standardContextual"/>
        </w:rPr>
      </w:pPr>
      <w:hyperlink w:anchor="_Toc185581346" w:history="1">
        <w:r w:rsidRPr="0001033F">
          <w:rPr>
            <w:rStyle w:val="Hyperlink"/>
          </w:rPr>
          <w:t>7.4</w:t>
        </w:r>
        <w:r>
          <w:rPr>
            <w:rFonts w:asciiTheme="minorHAnsi" w:eastAsiaTheme="minorEastAsia" w:hAnsiTheme="minorHAnsi" w:cstheme="minorBidi"/>
            <w:kern w:val="2"/>
            <w:sz w:val="24"/>
            <w:szCs w:val="24"/>
            <w14:ligatures w14:val="standardContextual"/>
          </w:rPr>
          <w:tab/>
        </w:r>
        <w:r w:rsidRPr="0001033F">
          <w:rPr>
            <w:rStyle w:val="Hyperlink"/>
          </w:rPr>
          <w:t>Materials</w:t>
        </w:r>
        <w:r>
          <w:rPr>
            <w:webHidden/>
          </w:rPr>
          <w:tab/>
        </w:r>
        <w:r>
          <w:rPr>
            <w:webHidden/>
          </w:rPr>
          <w:fldChar w:fldCharType="begin"/>
        </w:r>
        <w:r>
          <w:rPr>
            <w:webHidden/>
          </w:rPr>
          <w:instrText xml:space="preserve"> PAGEREF _Toc185581346 \h </w:instrText>
        </w:r>
        <w:r>
          <w:rPr>
            <w:webHidden/>
          </w:rPr>
        </w:r>
        <w:r>
          <w:rPr>
            <w:webHidden/>
          </w:rPr>
          <w:fldChar w:fldCharType="separate"/>
        </w:r>
        <w:r>
          <w:rPr>
            <w:webHidden/>
          </w:rPr>
          <w:t>27</w:t>
        </w:r>
        <w:r>
          <w:rPr>
            <w:webHidden/>
          </w:rPr>
          <w:fldChar w:fldCharType="end"/>
        </w:r>
      </w:hyperlink>
    </w:p>
    <w:p w14:paraId="08752189" w14:textId="7197A9EE" w:rsidR="00CA2570" w:rsidRDefault="00CA2570">
      <w:pPr>
        <w:pStyle w:val="TOC2"/>
        <w:rPr>
          <w:rFonts w:asciiTheme="minorHAnsi" w:eastAsiaTheme="minorEastAsia" w:hAnsiTheme="minorHAnsi" w:cstheme="minorBidi"/>
          <w:kern w:val="2"/>
          <w:sz w:val="24"/>
          <w:szCs w:val="24"/>
          <w14:ligatures w14:val="standardContextual"/>
        </w:rPr>
      </w:pPr>
      <w:hyperlink w:anchor="_Toc185581347" w:history="1">
        <w:r w:rsidRPr="0001033F">
          <w:rPr>
            <w:rStyle w:val="Hyperlink"/>
          </w:rPr>
          <w:t>7.5</w:t>
        </w:r>
        <w:r>
          <w:rPr>
            <w:rFonts w:asciiTheme="minorHAnsi" w:eastAsiaTheme="minorEastAsia" w:hAnsiTheme="minorHAnsi" w:cstheme="minorBidi"/>
            <w:kern w:val="2"/>
            <w:sz w:val="24"/>
            <w:szCs w:val="24"/>
            <w14:ligatures w14:val="standardContextual"/>
          </w:rPr>
          <w:tab/>
        </w:r>
        <w:r w:rsidRPr="0001033F">
          <w:rPr>
            <w:rStyle w:val="Hyperlink"/>
          </w:rPr>
          <w:t>Reinforced Applications</w:t>
        </w:r>
        <w:r>
          <w:rPr>
            <w:webHidden/>
          </w:rPr>
          <w:tab/>
        </w:r>
        <w:r>
          <w:rPr>
            <w:webHidden/>
          </w:rPr>
          <w:fldChar w:fldCharType="begin"/>
        </w:r>
        <w:r>
          <w:rPr>
            <w:webHidden/>
          </w:rPr>
          <w:instrText xml:space="preserve"> PAGEREF _Toc185581347 \h </w:instrText>
        </w:r>
        <w:r>
          <w:rPr>
            <w:webHidden/>
          </w:rPr>
        </w:r>
        <w:r>
          <w:rPr>
            <w:webHidden/>
          </w:rPr>
          <w:fldChar w:fldCharType="separate"/>
        </w:r>
        <w:r>
          <w:rPr>
            <w:webHidden/>
          </w:rPr>
          <w:t>28</w:t>
        </w:r>
        <w:r>
          <w:rPr>
            <w:webHidden/>
          </w:rPr>
          <w:fldChar w:fldCharType="end"/>
        </w:r>
      </w:hyperlink>
    </w:p>
    <w:p w14:paraId="1094388C" w14:textId="62E6D680" w:rsidR="00CA2570" w:rsidRDefault="00CA2570">
      <w:pPr>
        <w:pStyle w:val="TOC2"/>
        <w:rPr>
          <w:rFonts w:asciiTheme="minorHAnsi" w:eastAsiaTheme="minorEastAsia" w:hAnsiTheme="minorHAnsi" w:cstheme="minorBidi"/>
          <w:kern w:val="2"/>
          <w:sz w:val="24"/>
          <w:szCs w:val="24"/>
          <w14:ligatures w14:val="standardContextual"/>
        </w:rPr>
      </w:pPr>
      <w:hyperlink w:anchor="_Toc185581348" w:history="1">
        <w:r w:rsidRPr="0001033F">
          <w:rPr>
            <w:rStyle w:val="Hyperlink"/>
          </w:rPr>
          <w:t>7.6</w:t>
        </w:r>
        <w:r>
          <w:rPr>
            <w:rFonts w:asciiTheme="minorHAnsi" w:eastAsiaTheme="minorEastAsia" w:hAnsiTheme="minorHAnsi" w:cstheme="minorBidi"/>
            <w:kern w:val="2"/>
            <w:sz w:val="24"/>
            <w:szCs w:val="24"/>
            <w14:ligatures w14:val="standardContextual"/>
          </w:rPr>
          <w:tab/>
        </w:r>
        <w:r w:rsidRPr="0001033F">
          <w:rPr>
            <w:rStyle w:val="Hyperlink"/>
          </w:rPr>
          <w:t>Finishes</w:t>
        </w:r>
        <w:r>
          <w:rPr>
            <w:webHidden/>
          </w:rPr>
          <w:tab/>
        </w:r>
        <w:r>
          <w:rPr>
            <w:webHidden/>
          </w:rPr>
          <w:fldChar w:fldCharType="begin"/>
        </w:r>
        <w:r>
          <w:rPr>
            <w:webHidden/>
          </w:rPr>
          <w:instrText xml:space="preserve"> PAGEREF _Toc185581348 \h </w:instrText>
        </w:r>
        <w:r>
          <w:rPr>
            <w:webHidden/>
          </w:rPr>
        </w:r>
        <w:r>
          <w:rPr>
            <w:webHidden/>
          </w:rPr>
          <w:fldChar w:fldCharType="separate"/>
        </w:r>
        <w:r>
          <w:rPr>
            <w:webHidden/>
          </w:rPr>
          <w:t>28</w:t>
        </w:r>
        <w:r>
          <w:rPr>
            <w:webHidden/>
          </w:rPr>
          <w:fldChar w:fldCharType="end"/>
        </w:r>
      </w:hyperlink>
    </w:p>
    <w:p w14:paraId="214A1A0B" w14:textId="64C48213" w:rsidR="00CA2570" w:rsidRDefault="00CA2570">
      <w:pPr>
        <w:pStyle w:val="TOC2"/>
        <w:rPr>
          <w:rFonts w:asciiTheme="minorHAnsi" w:eastAsiaTheme="minorEastAsia" w:hAnsiTheme="minorHAnsi" w:cstheme="minorBidi"/>
          <w:kern w:val="2"/>
          <w:sz w:val="24"/>
          <w:szCs w:val="24"/>
          <w14:ligatures w14:val="standardContextual"/>
        </w:rPr>
      </w:pPr>
      <w:hyperlink w:anchor="_Toc185581349" w:history="1">
        <w:r w:rsidRPr="0001033F">
          <w:rPr>
            <w:rStyle w:val="Hyperlink"/>
          </w:rPr>
          <w:t>7.7</w:t>
        </w:r>
        <w:r>
          <w:rPr>
            <w:rFonts w:asciiTheme="minorHAnsi" w:eastAsiaTheme="minorEastAsia" w:hAnsiTheme="minorHAnsi" w:cstheme="minorBidi"/>
            <w:kern w:val="2"/>
            <w:sz w:val="24"/>
            <w:szCs w:val="24"/>
            <w14:ligatures w14:val="standardContextual"/>
          </w:rPr>
          <w:tab/>
        </w:r>
        <w:r w:rsidRPr="0001033F">
          <w:rPr>
            <w:rStyle w:val="Hyperlink"/>
          </w:rPr>
          <w:t>Air-Entraining</w:t>
        </w:r>
        <w:r>
          <w:rPr>
            <w:webHidden/>
          </w:rPr>
          <w:tab/>
        </w:r>
        <w:r>
          <w:rPr>
            <w:webHidden/>
          </w:rPr>
          <w:fldChar w:fldCharType="begin"/>
        </w:r>
        <w:r>
          <w:rPr>
            <w:webHidden/>
          </w:rPr>
          <w:instrText xml:space="preserve"> PAGEREF _Toc185581349 \h </w:instrText>
        </w:r>
        <w:r>
          <w:rPr>
            <w:webHidden/>
          </w:rPr>
        </w:r>
        <w:r>
          <w:rPr>
            <w:webHidden/>
          </w:rPr>
          <w:fldChar w:fldCharType="separate"/>
        </w:r>
        <w:r>
          <w:rPr>
            <w:webHidden/>
          </w:rPr>
          <w:t>28</w:t>
        </w:r>
        <w:r>
          <w:rPr>
            <w:webHidden/>
          </w:rPr>
          <w:fldChar w:fldCharType="end"/>
        </w:r>
      </w:hyperlink>
    </w:p>
    <w:p w14:paraId="32D5E0E7" w14:textId="04B9E047" w:rsidR="00CA2570" w:rsidRDefault="00CA2570">
      <w:pPr>
        <w:pStyle w:val="TOC2"/>
        <w:rPr>
          <w:rFonts w:asciiTheme="minorHAnsi" w:eastAsiaTheme="minorEastAsia" w:hAnsiTheme="minorHAnsi" w:cstheme="minorBidi"/>
          <w:kern w:val="2"/>
          <w:sz w:val="24"/>
          <w:szCs w:val="24"/>
          <w14:ligatures w14:val="standardContextual"/>
        </w:rPr>
      </w:pPr>
      <w:hyperlink w:anchor="_Toc185581350" w:history="1">
        <w:r w:rsidRPr="0001033F">
          <w:rPr>
            <w:rStyle w:val="Hyperlink"/>
          </w:rPr>
          <w:t>7.8</w:t>
        </w:r>
        <w:r>
          <w:rPr>
            <w:rFonts w:asciiTheme="minorHAnsi" w:eastAsiaTheme="minorEastAsia" w:hAnsiTheme="minorHAnsi" w:cstheme="minorBidi"/>
            <w:kern w:val="2"/>
            <w:sz w:val="24"/>
            <w:szCs w:val="24"/>
            <w14:ligatures w14:val="standardContextual"/>
          </w:rPr>
          <w:tab/>
        </w:r>
        <w:r w:rsidRPr="0001033F">
          <w:rPr>
            <w:rStyle w:val="Hyperlink"/>
          </w:rPr>
          <w:t>7.8 Grout</w:t>
        </w:r>
        <w:r>
          <w:rPr>
            <w:webHidden/>
          </w:rPr>
          <w:tab/>
        </w:r>
        <w:r>
          <w:rPr>
            <w:webHidden/>
          </w:rPr>
          <w:fldChar w:fldCharType="begin"/>
        </w:r>
        <w:r>
          <w:rPr>
            <w:webHidden/>
          </w:rPr>
          <w:instrText xml:space="preserve"> PAGEREF _Toc185581350 \h </w:instrText>
        </w:r>
        <w:r>
          <w:rPr>
            <w:webHidden/>
          </w:rPr>
        </w:r>
        <w:r>
          <w:rPr>
            <w:webHidden/>
          </w:rPr>
          <w:fldChar w:fldCharType="separate"/>
        </w:r>
        <w:r>
          <w:rPr>
            <w:webHidden/>
          </w:rPr>
          <w:t>28</w:t>
        </w:r>
        <w:r>
          <w:rPr>
            <w:webHidden/>
          </w:rPr>
          <w:fldChar w:fldCharType="end"/>
        </w:r>
      </w:hyperlink>
    </w:p>
    <w:p w14:paraId="5221CDA4" w14:textId="15968CFC" w:rsidR="00CA2570" w:rsidRDefault="00CA2570">
      <w:pPr>
        <w:pStyle w:val="TOC1"/>
        <w:rPr>
          <w:rFonts w:asciiTheme="minorHAnsi" w:eastAsiaTheme="minorEastAsia" w:hAnsiTheme="minorHAnsi"/>
          <w:b w:val="0"/>
          <w:kern w:val="2"/>
          <w:sz w:val="24"/>
          <w:szCs w:val="24"/>
          <w14:ligatures w14:val="standardContextual"/>
        </w:rPr>
      </w:pPr>
      <w:hyperlink w:anchor="_Toc185581351" w:history="1">
        <w:r w:rsidRPr="0001033F">
          <w:rPr>
            <w:rStyle w:val="Hyperlink"/>
          </w:rPr>
          <w:t>8</w:t>
        </w:r>
        <w:r>
          <w:rPr>
            <w:rFonts w:asciiTheme="minorHAnsi" w:eastAsiaTheme="minorEastAsia" w:hAnsiTheme="minorHAnsi"/>
            <w:b w:val="0"/>
            <w:kern w:val="2"/>
            <w:sz w:val="24"/>
            <w:szCs w:val="24"/>
            <w14:ligatures w14:val="standardContextual"/>
          </w:rPr>
          <w:tab/>
        </w:r>
        <w:r w:rsidRPr="0001033F">
          <w:rPr>
            <w:rStyle w:val="Hyperlink"/>
          </w:rPr>
          <w:t>METAL STRUCTURES</w:t>
        </w:r>
        <w:r>
          <w:rPr>
            <w:webHidden/>
          </w:rPr>
          <w:tab/>
        </w:r>
        <w:r>
          <w:rPr>
            <w:webHidden/>
          </w:rPr>
          <w:fldChar w:fldCharType="begin"/>
        </w:r>
        <w:r>
          <w:rPr>
            <w:webHidden/>
          </w:rPr>
          <w:instrText xml:space="preserve"> PAGEREF _Toc185581351 \h </w:instrText>
        </w:r>
        <w:r>
          <w:rPr>
            <w:webHidden/>
          </w:rPr>
        </w:r>
        <w:r>
          <w:rPr>
            <w:webHidden/>
          </w:rPr>
          <w:fldChar w:fldCharType="separate"/>
        </w:r>
        <w:r>
          <w:rPr>
            <w:webHidden/>
          </w:rPr>
          <w:t>30</w:t>
        </w:r>
        <w:r>
          <w:rPr>
            <w:webHidden/>
          </w:rPr>
          <w:fldChar w:fldCharType="end"/>
        </w:r>
      </w:hyperlink>
    </w:p>
    <w:p w14:paraId="75DAF09B" w14:textId="54DED91E" w:rsidR="00CA2570" w:rsidRDefault="00CA2570">
      <w:pPr>
        <w:pStyle w:val="TOC2"/>
        <w:rPr>
          <w:rFonts w:asciiTheme="minorHAnsi" w:eastAsiaTheme="minorEastAsia" w:hAnsiTheme="minorHAnsi" w:cstheme="minorBidi"/>
          <w:kern w:val="2"/>
          <w:sz w:val="24"/>
          <w:szCs w:val="24"/>
          <w14:ligatures w14:val="standardContextual"/>
        </w:rPr>
      </w:pPr>
      <w:hyperlink w:anchor="_Toc185581352" w:history="1">
        <w:r w:rsidRPr="0001033F">
          <w:rPr>
            <w:rStyle w:val="Hyperlink"/>
          </w:rPr>
          <w:t>8.1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_Toc185581352 \h </w:instrText>
        </w:r>
        <w:r>
          <w:rPr>
            <w:webHidden/>
          </w:rPr>
        </w:r>
        <w:r>
          <w:rPr>
            <w:webHidden/>
          </w:rPr>
          <w:fldChar w:fldCharType="separate"/>
        </w:r>
        <w:r>
          <w:rPr>
            <w:webHidden/>
          </w:rPr>
          <w:t>30</w:t>
        </w:r>
        <w:r>
          <w:rPr>
            <w:webHidden/>
          </w:rPr>
          <w:fldChar w:fldCharType="end"/>
        </w:r>
      </w:hyperlink>
    </w:p>
    <w:p w14:paraId="6B4D56F4" w14:textId="53FD4AE1" w:rsidR="00CA2570" w:rsidRDefault="00CA2570">
      <w:pPr>
        <w:pStyle w:val="TOC2"/>
        <w:rPr>
          <w:rFonts w:asciiTheme="minorHAnsi" w:eastAsiaTheme="minorEastAsia" w:hAnsiTheme="minorHAnsi" w:cstheme="minorBidi"/>
          <w:kern w:val="2"/>
          <w:sz w:val="24"/>
          <w:szCs w:val="24"/>
          <w14:ligatures w14:val="standardContextual"/>
        </w:rPr>
      </w:pPr>
      <w:hyperlink w:anchor="_Toc185581353" w:history="1">
        <w:r w:rsidRPr="0001033F">
          <w:rPr>
            <w:rStyle w:val="Hyperlink"/>
          </w:rPr>
          <w:t>8.2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_Toc185581353 \h </w:instrText>
        </w:r>
        <w:r>
          <w:rPr>
            <w:webHidden/>
          </w:rPr>
        </w:r>
        <w:r>
          <w:rPr>
            <w:webHidden/>
          </w:rPr>
          <w:fldChar w:fldCharType="separate"/>
        </w:r>
        <w:r>
          <w:rPr>
            <w:webHidden/>
          </w:rPr>
          <w:t>30</w:t>
        </w:r>
        <w:r>
          <w:rPr>
            <w:webHidden/>
          </w:rPr>
          <w:fldChar w:fldCharType="end"/>
        </w:r>
      </w:hyperlink>
    </w:p>
    <w:p w14:paraId="110DB72B" w14:textId="6C11ED16" w:rsidR="00CA2570" w:rsidRDefault="00CA2570">
      <w:pPr>
        <w:pStyle w:val="TOC2"/>
        <w:rPr>
          <w:rFonts w:asciiTheme="minorHAnsi" w:eastAsiaTheme="minorEastAsia" w:hAnsiTheme="minorHAnsi" w:cstheme="minorBidi"/>
          <w:kern w:val="2"/>
          <w:sz w:val="24"/>
          <w:szCs w:val="24"/>
          <w14:ligatures w14:val="standardContextual"/>
        </w:rPr>
      </w:pPr>
      <w:hyperlink w:anchor="_Toc185581354" w:history="1">
        <w:r w:rsidRPr="0001033F">
          <w:rPr>
            <w:rStyle w:val="Hyperlink"/>
          </w:rPr>
          <w:t>8.3</w:t>
        </w:r>
        <w:r>
          <w:rPr>
            <w:rFonts w:asciiTheme="minorHAnsi" w:eastAsiaTheme="minorEastAsia" w:hAnsiTheme="minorHAnsi" w:cstheme="minorBidi"/>
            <w:kern w:val="2"/>
            <w:sz w:val="24"/>
            <w:szCs w:val="24"/>
            <w14:ligatures w14:val="standardContextual"/>
          </w:rPr>
          <w:tab/>
        </w:r>
        <w:r w:rsidRPr="0001033F">
          <w:rPr>
            <w:rStyle w:val="Hyperlink"/>
          </w:rPr>
          <w:t>Design Criteria</w:t>
        </w:r>
        <w:r>
          <w:rPr>
            <w:webHidden/>
          </w:rPr>
          <w:tab/>
        </w:r>
        <w:r>
          <w:rPr>
            <w:webHidden/>
          </w:rPr>
          <w:fldChar w:fldCharType="begin"/>
        </w:r>
        <w:r>
          <w:rPr>
            <w:webHidden/>
          </w:rPr>
          <w:instrText xml:space="preserve"> PAGEREF _Toc185581354 \h </w:instrText>
        </w:r>
        <w:r>
          <w:rPr>
            <w:webHidden/>
          </w:rPr>
        </w:r>
        <w:r>
          <w:rPr>
            <w:webHidden/>
          </w:rPr>
          <w:fldChar w:fldCharType="separate"/>
        </w:r>
        <w:r>
          <w:rPr>
            <w:webHidden/>
          </w:rPr>
          <w:t>30</w:t>
        </w:r>
        <w:r>
          <w:rPr>
            <w:webHidden/>
          </w:rPr>
          <w:fldChar w:fldCharType="end"/>
        </w:r>
      </w:hyperlink>
    </w:p>
    <w:p w14:paraId="5638AF15" w14:textId="32A94715" w:rsidR="00CA2570" w:rsidRDefault="00CA2570">
      <w:pPr>
        <w:pStyle w:val="TOC2"/>
        <w:rPr>
          <w:rFonts w:asciiTheme="minorHAnsi" w:eastAsiaTheme="minorEastAsia" w:hAnsiTheme="minorHAnsi" w:cstheme="minorBidi"/>
          <w:kern w:val="2"/>
          <w:sz w:val="24"/>
          <w:szCs w:val="24"/>
          <w14:ligatures w14:val="standardContextual"/>
        </w:rPr>
      </w:pPr>
      <w:hyperlink w:anchor="_Toc185581355" w:history="1">
        <w:r w:rsidRPr="0001033F">
          <w:rPr>
            <w:rStyle w:val="Hyperlink"/>
          </w:rPr>
          <w:t>8.4</w:t>
        </w:r>
        <w:r>
          <w:rPr>
            <w:rFonts w:asciiTheme="minorHAnsi" w:eastAsiaTheme="minorEastAsia" w:hAnsiTheme="minorHAnsi" w:cstheme="minorBidi"/>
            <w:kern w:val="2"/>
            <w:sz w:val="24"/>
            <w:szCs w:val="24"/>
            <w14:ligatures w14:val="standardContextual"/>
          </w:rPr>
          <w:tab/>
        </w:r>
        <w:r w:rsidRPr="0001033F">
          <w:rPr>
            <w:rStyle w:val="Hyperlink"/>
          </w:rPr>
          <w:t>Deflection Guidelines</w:t>
        </w:r>
        <w:r>
          <w:rPr>
            <w:webHidden/>
          </w:rPr>
          <w:tab/>
        </w:r>
        <w:r>
          <w:rPr>
            <w:webHidden/>
          </w:rPr>
          <w:fldChar w:fldCharType="begin"/>
        </w:r>
        <w:r>
          <w:rPr>
            <w:webHidden/>
          </w:rPr>
          <w:instrText xml:space="preserve"> PAGEREF _Toc185581355 \h </w:instrText>
        </w:r>
        <w:r>
          <w:rPr>
            <w:webHidden/>
          </w:rPr>
        </w:r>
        <w:r>
          <w:rPr>
            <w:webHidden/>
          </w:rPr>
          <w:fldChar w:fldCharType="separate"/>
        </w:r>
        <w:r>
          <w:rPr>
            <w:webHidden/>
          </w:rPr>
          <w:t>30</w:t>
        </w:r>
        <w:r>
          <w:rPr>
            <w:webHidden/>
          </w:rPr>
          <w:fldChar w:fldCharType="end"/>
        </w:r>
      </w:hyperlink>
    </w:p>
    <w:p w14:paraId="57A196E3" w14:textId="625993CE" w:rsidR="00CA2570" w:rsidRDefault="00CA2570">
      <w:pPr>
        <w:pStyle w:val="TOC2"/>
        <w:rPr>
          <w:rFonts w:asciiTheme="minorHAnsi" w:eastAsiaTheme="minorEastAsia" w:hAnsiTheme="minorHAnsi" w:cstheme="minorBidi"/>
          <w:kern w:val="2"/>
          <w:sz w:val="24"/>
          <w:szCs w:val="24"/>
          <w14:ligatures w14:val="standardContextual"/>
        </w:rPr>
      </w:pPr>
      <w:hyperlink w:anchor="_Toc185581356" w:history="1">
        <w:r w:rsidRPr="0001033F">
          <w:rPr>
            <w:rStyle w:val="Hyperlink"/>
          </w:rPr>
          <w:t>8.5</w:t>
        </w:r>
        <w:r>
          <w:rPr>
            <w:rFonts w:asciiTheme="minorHAnsi" w:eastAsiaTheme="minorEastAsia" w:hAnsiTheme="minorHAnsi" w:cstheme="minorBidi"/>
            <w:kern w:val="2"/>
            <w:sz w:val="24"/>
            <w:szCs w:val="24"/>
            <w14:ligatures w14:val="standardContextual"/>
          </w:rPr>
          <w:tab/>
        </w:r>
        <w:r w:rsidRPr="0001033F">
          <w:rPr>
            <w:rStyle w:val="Hyperlink"/>
          </w:rPr>
          <w:t>Lateral Drift Guidelines</w:t>
        </w:r>
        <w:r>
          <w:rPr>
            <w:webHidden/>
          </w:rPr>
          <w:tab/>
        </w:r>
        <w:r>
          <w:rPr>
            <w:webHidden/>
          </w:rPr>
          <w:fldChar w:fldCharType="begin"/>
        </w:r>
        <w:r>
          <w:rPr>
            <w:webHidden/>
          </w:rPr>
          <w:instrText xml:space="preserve"> PAGEREF _Toc185581356 \h </w:instrText>
        </w:r>
        <w:r>
          <w:rPr>
            <w:webHidden/>
          </w:rPr>
        </w:r>
        <w:r>
          <w:rPr>
            <w:webHidden/>
          </w:rPr>
          <w:fldChar w:fldCharType="separate"/>
        </w:r>
        <w:r>
          <w:rPr>
            <w:webHidden/>
          </w:rPr>
          <w:t>31</w:t>
        </w:r>
        <w:r>
          <w:rPr>
            <w:webHidden/>
          </w:rPr>
          <w:fldChar w:fldCharType="end"/>
        </w:r>
      </w:hyperlink>
    </w:p>
    <w:p w14:paraId="6D266FA2" w14:textId="6E69E944" w:rsidR="00CA2570" w:rsidRDefault="00CA2570">
      <w:pPr>
        <w:pStyle w:val="TOC2"/>
        <w:rPr>
          <w:rFonts w:asciiTheme="minorHAnsi" w:eastAsiaTheme="minorEastAsia" w:hAnsiTheme="minorHAnsi" w:cstheme="minorBidi"/>
          <w:kern w:val="2"/>
          <w:sz w:val="24"/>
          <w:szCs w:val="24"/>
          <w14:ligatures w14:val="standardContextual"/>
        </w:rPr>
      </w:pPr>
      <w:hyperlink w:anchor="_Toc185581357" w:history="1">
        <w:r w:rsidRPr="0001033F">
          <w:rPr>
            <w:rStyle w:val="Hyperlink"/>
          </w:rPr>
          <w:t>8.6</w:t>
        </w:r>
        <w:r>
          <w:rPr>
            <w:rFonts w:asciiTheme="minorHAnsi" w:eastAsiaTheme="minorEastAsia" w:hAnsiTheme="minorHAnsi" w:cstheme="minorBidi"/>
            <w:kern w:val="2"/>
            <w:sz w:val="24"/>
            <w:szCs w:val="24"/>
            <w14:ligatures w14:val="standardContextual"/>
          </w:rPr>
          <w:tab/>
        </w:r>
        <w:r w:rsidRPr="0001033F">
          <w:rPr>
            <w:rStyle w:val="Hyperlink"/>
          </w:rPr>
          <w:t>Materials</w:t>
        </w:r>
        <w:r>
          <w:rPr>
            <w:webHidden/>
          </w:rPr>
          <w:tab/>
        </w:r>
        <w:r>
          <w:rPr>
            <w:webHidden/>
          </w:rPr>
          <w:fldChar w:fldCharType="begin"/>
        </w:r>
        <w:r>
          <w:rPr>
            <w:webHidden/>
          </w:rPr>
          <w:instrText xml:space="preserve"> PAGEREF _Toc185581357 \h </w:instrText>
        </w:r>
        <w:r>
          <w:rPr>
            <w:webHidden/>
          </w:rPr>
        </w:r>
        <w:r>
          <w:rPr>
            <w:webHidden/>
          </w:rPr>
          <w:fldChar w:fldCharType="separate"/>
        </w:r>
        <w:r>
          <w:rPr>
            <w:webHidden/>
          </w:rPr>
          <w:t>31</w:t>
        </w:r>
        <w:r>
          <w:rPr>
            <w:webHidden/>
          </w:rPr>
          <w:fldChar w:fldCharType="end"/>
        </w:r>
      </w:hyperlink>
    </w:p>
    <w:p w14:paraId="76958CA4" w14:textId="0711DA15" w:rsidR="00CA2570" w:rsidRDefault="00CA2570">
      <w:pPr>
        <w:pStyle w:val="TOC2"/>
        <w:rPr>
          <w:rFonts w:asciiTheme="minorHAnsi" w:eastAsiaTheme="minorEastAsia" w:hAnsiTheme="minorHAnsi" w:cstheme="minorBidi"/>
          <w:kern w:val="2"/>
          <w:sz w:val="24"/>
          <w:szCs w:val="24"/>
          <w14:ligatures w14:val="standardContextual"/>
        </w:rPr>
      </w:pPr>
      <w:hyperlink w:anchor="_Toc185581358" w:history="1">
        <w:r w:rsidRPr="0001033F">
          <w:rPr>
            <w:rStyle w:val="Hyperlink"/>
          </w:rPr>
          <w:t>8.7</w:t>
        </w:r>
        <w:r>
          <w:rPr>
            <w:rFonts w:asciiTheme="minorHAnsi" w:eastAsiaTheme="minorEastAsia" w:hAnsiTheme="minorHAnsi" w:cstheme="minorBidi"/>
            <w:kern w:val="2"/>
            <w:sz w:val="24"/>
            <w:szCs w:val="24"/>
            <w14:ligatures w14:val="standardContextual"/>
          </w:rPr>
          <w:tab/>
        </w:r>
        <w:r w:rsidRPr="0001033F">
          <w:rPr>
            <w:rStyle w:val="Hyperlink"/>
          </w:rPr>
          <w:t>Grating, Guards, Handrails, and Toe Plates</w:t>
        </w:r>
        <w:r>
          <w:rPr>
            <w:webHidden/>
          </w:rPr>
          <w:tab/>
        </w:r>
        <w:r>
          <w:rPr>
            <w:webHidden/>
          </w:rPr>
          <w:fldChar w:fldCharType="begin"/>
        </w:r>
        <w:r>
          <w:rPr>
            <w:webHidden/>
          </w:rPr>
          <w:instrText xml:space="preserve"> PAGEREF _Toc185581358 \h </w:instrText>
        </w:r>
        <w:r>
          <w:rPr>
            <w:webHidden/>
          </w:rPr>
        </w:r>
        <w:r>
          <w:rPr>
            <w:webHidden/>
          </w:rPr>
          <w:fldChar w:fldCharType="separate"/>
        </w:r>
        <w:r>
          <w:rPr>
            <w:webHidden/>
          </w:rPr>
          <w:t>31</w:t>
        </w:r>
        <w:r>
          <w:rPr>
            <w:webHidden/>
          </w:rPr>
          <w:fldChar w:fldCharType="end"/>
        </w:r>
      </w:hyperlink>
    </w:p>
    <w:p w14:paraId="624153E8" w14:textId="5D3C7416" w:rsidR="00CA2570" w:rsidRDefault="00CA2570">
      <w:pPr>
        <w:pStyle w:val="TOC2"/>
        <w:rPr>
          <w:rFonts w:asciiTheme="minorHAnsi" w:eastAsiaTheme="minorEastAsia" w:hAnsiTheme="minorHAnsi" w:cstheme="minorBidi"/>
          <w:kern w:val="2"/>
          <w:sz w:val="24"/>
          <w:szCs w:val="24"/>
          <w14:ligatures w14:val="standardContextual"/>
        </w:rPr>
      </w:pPr>
      <w:hyperlink w:anchor="_Toc185581359" w:history="1">
        <w:r w:rsidRPr="0001033F">
          <w:rPr>
            <w:rStyle w:val="Hyperlink"/>
          </w:rPr>
          <w:t>8.8</w:t>
        </w:r>
        <w:r>
          <w:rPr>
            <w:rFonts w:asciiTheme="minorHAnsi" w:eastAsiaTheme="minorEastAsia" w:hAnsiTheme="minorHAnsi" w:cstheme="minorBidi"/>
            <w:kern w:val="2"/>
            <w:sz w:val="24"/>
            <w:szCs w:val="24"/>
            <w14:ligatures w14:val="standardContextual"/>
          </w:rPr>
          <w:tab/>
        </w:r>
        <w:r w:rsidRPr="0001033F">
          <w:rPr>
            <w:rStyle w:val="Hyperlink"/>
          </w:rPr>
          <w:t>Stairs, Ladders, and Deck</w:t>
        </w:r>
        <w:r>
          <w:rPr>
            <w:webHidden/>
          </w:rPr>
          <w:tab/>
        </w:r>
        <w:r>
          <w:rPr>
            <w:webHidden/>
          </w:rPr>
          <w:fldChar w:fldCharType="begin"/>
        </w:r>
        <w:r>
          <w:rPr>
            <w:webHidden/>
          </w:rPr>
          <w:instrText xml:space="preserve"> PAGEREF _Toc185581359 \h </w:instrText>
        </w:r>
        <w:r>
          <w:rPr>
            <w:webHidden/>
          </w:rPr>
        </w:r>
        <w:r>
          <w:rPr>
            <w:webHidden/>
          </w:rPr>
          <w:fldChar w:fldCharType="separate"/>
        </w:r>
        <w:r>
          <w:rPr>
            <w:webHidden/>
          </w:rPr>
          <w:t>32</w:t>
        </w:r>
        <w:r>
          <w:rPr>
            <w:webHidden/>
          </w:rPr>
          <w:fldChar w:fldCharType="end"/>
        </w:r>
      </w:hyperlink>
    </w:p>
    <w:p w14:paraId="7F3CCD82" w14:textId="5FB7B125" w:rsidR="00CA2570" w:rsidRDefault="00CA2570">
      <w:pPr>
        <w:pStyle w:val="TOC2"/>
        <w:rPr>
          <w:rFonts w:asciiTheme="minorHAnsi" w:eastAsiaTheme="minorEastAsia" w:hAnsiTheme="minorHAnsi" w:cstheme="minorBidi"/>
          <w:kern w:val="2"/>
          <w:sz w:val="24"/>
          <w:szCs w:val="24"/>
          <w14:ligatures w14:val="standardContextual"/>
        </w:rPr>
      </w:pPr>
      <w:hyperlink w:anchor="_Toc185581360" w:history="1">
        <w:r w:rsidRPr="0001033F">
          <w:rPr>
            <w:rStyle w:val="Hyperlink"/>
          </w:rPr>
          <w:t>8.9</w:t>
        </w:r>
        <w:r>
          <w:rPr>
            <w:rFonts w:asciiTheme="minorHAnsi" w:eastAsiaTheme="minorEastAsia" w:hAnsiTheme="minorHAnsi" w:cstheme="minorBidi"/>
            <w:kern w:val="2"/>
            <w:sz w:val="24"/>
            <w:szCs w:val="24"/>
            <w14:ligatures w14:val="standardContextual"/>
          </w:rPr>
          <w:tab/>
        </w:r>
        <w:r w:rsidRPr="0001033F">
          <w:rPr>
            <w:rStyle w:val="Hyperlink"/>
          </w:rPr>
          <w:t>Stenciling and Marking</w:t>
        </w:r>
        <w:r>
          <w:rPr>
            <w:webHidden/>
          </w:rPr>
          <w:tab/>
        </w:r>
        <w:r>
          <w:rPr>
            <w:webHidden/>
          </w:rPr>
          <w:fldChar w:fldCharType="begin"/>
        </w:r>
        <w:r>
          <w:rPr>
            <w:webHidden/>
          </w:rPr>
          <w:instrText xml:space="preserve"> PAGEREF _Toc185581360 \h </w:instrText>
        </w:r>
        <w:r>
          <w:rPr>
            <w:webHidden/>
          </w:rPr>
        </w:r>
        <w:r>
          <w:rPr>
            <w:webHidden/>
          </w:rPr>
          <w:fldChar w:fldCharType="separate"/>
        </w:r>
        <w:r>
          <w:rPr>
            <w:webHidden/>
          </w:rPr>
          <w:t>32</w:t>
        </w:r>
        <w:r>
          <w:rPr>
            <w:webHidden/>
          </w:rPr>
          <w:fldChar w:fldCharType="end"/>
        </w:r>
      </w:hyperlink>
    </w:p>
    <w:p w14:paraId="5AA4F973" w14:textId="40C62986" w:rsidR="00CA2570" w:rsidRDefault="00CA2570">
      <w:pPr>
        <w:pStyle w:val="TOC1"/>
        <w:rPr>
          <w:rFonts w:asciiTheme="minorHAnsi" w:eastAsiaTheme="minorEastAsia" w:hAnsiTheme="minorHAnsi"/>
          <w:b w:val="0"/>
          <w:kern w:val="2"/>
          <w:sz w:val="24"/>
          <w:szCs w:val="24"/>
          <w14:ligatures w14:val="standardContextual"/>
        </w:rPr>
      </w:pPr>
      <w:hyperlink w:anchor="_Toc185581361" w:history="1">
        <w:r w:rsidRPr="0001033F">
          <w:rPr>
            <w:rStyle w:val="Hyperlink"/>
          </w:rPr>
          <w:t>9</w:t>
        </w:r>
        <w:r>
          <w:rPr>
            <w:rFonts w:asciiTheme="minorHAnsi" w:eastAsiaTheme="minorEastAsia" w:hAnsiTheme="minorHAnsi"/>
            <w:b w:val="0"/>
            <w:kern w:val="2"/>
            <w:sz w:val="24"/>
            <w:szCs w:val="24"/>
            <w14:ligatures w14:val="standardContextual"/>
          </w:rPr>
          <w:tab/>
        </w:r>
        <w:r w:rsidRPr="0001033F">
          <w:rPr>
            <w:rStyle w:val="Hyperlink"/>
          </w:rPr>
          <w:t>FIRE DETECTION AND SUPPRESSION</w:t>
        </w:r>
        <w:r>
          <w:rPr>
            <w:webHidden/>
          </w:rPr>
          <w:tab/>
        </w:r>
        <w:r>
          <w:rPr>
            <w:webHidden/>
          </w:rPr>
          <w:fldChar w:fldCharType="begin"/>
        </w:r>
        <w:r>
          <w:rPr>
            <w:webHidden/>
          </w:rPr>
          <w:instrText xml:space="preserve"> PAGEREF _Toc185581361 \h </w:instrText>
        </w:r>
        <w:r>
          <w:rPr>
            <w:webHidden/>
          </w:rPr>
        </w:r>
        <w:r>
          <w:rPr>
            <w:webHidden/>
          </w:rPr>
          <w:fldChar w:fldCharType="separate"/>
        </w:r>
        <w:r>
          <w:rPr>
            <w:webHidden/>
          </w:rPr>
          <w:t>32</w:t>
        </w:r>
        <w:r>
          <w:rPr>
            <w:webHidden/>
          </w:rPr>
          <w:fldChar w:fldCharType="end"/>
        </w:r>
      </w:hyperlink>
    </w:p>
    <w:p w14:paraId="0602891F" w14:textId="3DC3FF1A" w:rsidR="00CA2570" w:rsidRDefault="00CA2570">
      <w:pPr>
        <w:pStyle w:val="TOC2"/>
        <w:rPr>
          <w:rFonts w:asciiTheme="minorHAnsi" w:eastAsiaTheme="minorEastAsia" w:hAnsiTheme="minorHAnsi" w:cstheme="minorBidi"/>
          <w:kern w:val="2"/>
          <w:sz w:val="24"/>
          <w:szCs w:val="24"/>
          <w14:ligatures w14:val="standardContextual"/>
        </w:rPr>
      </w:pPr>
      <w:hyperlink w:anchor="_Toc185581362" w:history="1">
        <w:r w:rsidRPr="0001033F">
          <w:rPr>
            <w:rStyle w:val="Hyperlink"/>
          </w:rPr>
          <w:t>9.1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_Toc185581362 \h </w:instrText>
        </w:r>
        <w:r>
          <w:rPr>
            <w:webHidden/>
          </w:rPr>
        </w:r>
        <w:r>
          <w:rPr>
            <w:webHidden/>
          </w:rPr>
          <w:fldChar w:fldCharType="separate"/>
        </w:r>
        <w:r>
          <w:rPr>
            <w:webHidden/>
          </w:rPr>
          <w:t>32</w:t>
        </w:r>
        <w:r>
          <w:rPr>
            <w:webHidden/>
          </w:rPr>
          <w:fldChar w:fldCharType="end"/>
        </w:r>
      </w:hyperlink>
    </w:p>
    <w:p w14:paraId="2A5323A9" w14:textId="484DD06F" w:rsidR="00CA2570" w:rsidRDefault="00CA2570">
      <w:pPr>
        <w:pStyle w:val="TOC2"/>
        <w:rPr>
          <w:rFonts w:asciiTheme="minorHAnsi" w:eastAsiaTheme="minorEastAsia" w:hAnsiTheme="minorHAnsi" w:cstheme="minorBidi"/>
          <w:kern w:val="2"/>
          <w:sz w:val="24"/>
          <w:szCs w:val="24"/>
          <w14:ligatures w14:val="standardContextual"/>
        </w:rPr>
      </w:pPr>
      <w:hyperlink w:anchor="_Toc185581363" w:history="1">
        <w:r w:rsidRPr="0001033F">
          <w:rPr>
            <w:rStyle w:val="Hyperlink"/>
          </w:rPr>
          <w:t>9.2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_Toc185581363 \h </w:instrText>
        </w:r>
        <w:r>
          <w:rPr>
            <w:webHidden/>
          </w:rPr>
        </w:r>
        <w:r>
          <w:rPr>
            <w:webHidden/>
          </w:rPr>
          <w:fldChar w:fldCharType="separate"/>
        </w:r>
        <w:r>
          <w:rPr>
            <w:webHidden/>
          </w:rPr>
          <w:t>32</w:t>
        </w:r>
        <w:r>
          <w:rPr>
            <w:webHidden/>
          </w:rPr>
          <w:fldChar w:fldCharType="end"/>
        </w:r>
      </w:hyperlink>
    </w:p>
    <w:p w14:paraId="528BC31D" w14:textId="40FA8F21" w:rsidR="00CA2570" w:rsidRDefault="00CA2570">
      <w:pPr>
        <w:pStyle w:val="TOC2"/>
        <w:rPr>
          <w:rFonts w:asciiTheme="minorHAnsi" w:eastAsiaTheme="minorEastAsia" w:hAnsiTheme="minorHAnsi" w:cstheme="minorBidi"/>
          <w:kern w:val="2"/>
          <w:sz w:val="24"/>
          <w:szCs w:val="24"/>
          <w14:ligatures w14:val="standardContextual"/>
        </w:rPr>
      </w:pPr>
      <w:hyperlink w:anchor="_Toc185581364" w:history="1">
        <w:r w:rsidRPr="0001033F">
          <w:rPr>
            <w:rStyle w:val="Hyperlink"/>
          </w:rPr>
          <w:t>9.3</w:t>
        </w:r>
        <w:r>
          <w:rPr>
            <w:rFonts w:asciiTheme="minorHAnsi" w:eastAsiaTheme="minorEastAsia" w:hAnsiTheme="minorHAnsi" w:cstheme="minorBidi"/>
            <w:kern w:val="2"/>
            <w:sz w:val="24"/>
            <w:szCs w:val="24"/>
            <w14:ligatures w14:val="standardContextual"/>
          </w:rPr>
          <w:tab/>
        </w:r>
        <w:r w:rsidRPr="0001033F">
          <w:rPr>
            <w:rStyle w:val="Hyperlink"/>
          </w:rPr>
          <w:t>Water-Based Systems</w:t>
        </w:r>
        <w:r>
          <w:rPr>
            <w:webHidden/>
          </w:rPr>
          <w:tab/>
        </w:r>
        <w:r>
          <w:rPr>
            <w:webHidden/>
          </w:rPr>
          <w:fldChar w:fldCharType="begin"/>
        </w:r>
        <w:r>
          <w:rPr>
            <w:webHidden/>
          </w:rPr>
          <w:instrText xml:space="preserve"> PAGEREF _Toc185581364 \h </w:instrText>
        </w:r>
        <w:r>
          <w:rPr>
            <w:webHidden/>
          </w:rPr>
        </w:r>
        <w:r>
          <w:rPr>
            <w:webHidden/>
          </w:rPr>
          <w:fldChar w:fldCharType="separate"/>
        </w:r>
        <w:r>
          <w:rPr>
            <w:webHidden/>
          </w:rPr>
          <w:t>33</w:t>
        </w:r>
        <w:r>
          <w:rPr>
            <w:webHidden/>
          </w:rPr>
          <w:fldChar w:fldCharType="end"/>
        </w:r>
      </w:hyperlink>
    </w:p>
    <w:p w14:paraId="56C91CA1" w14:textId="6CE3801E" w:rsidR="00CA2570" w:rsidRDefault="00CA2570">
      <w:pPr>
        <w:pStyle w:val="TOC2"/>
        <w:rPr>
          <w:rFonts w:asciiTheme="minorHAnsi" w:eastAsiaTheme="minorEastAsia" w:hAnsiTheme="minorHAnsi" w:cstheme="minorBidi"/>
          <w:kern w:val="2"/>
          <w:sz w:val="24"/>
          <w:szCs w:val="24"/>
          <w14:ligatures w14:val="standardContextual"/>
        </w:rPr>
      </w:pPr>
      <w:hyperlink w:anchor="_Toc185581365" w:history="1">
        <w:r w:rsidRPr="0001033F">
          <w:rPr>
            <w:rStyle w:val="Hyperlink"/>
          </w:rPr>
          <w:t>9.4</w:t>
        </w:r>
        <w:r>
          <w:rPr>
            <w:rFonts w:asciiTheme="minorHAnsi" w:eastAsiaTheme="minorEastAsia" w:hAnsiTheme="minorHAnsi" w:cstheme="minorBidi"/>
            <w:kern w:val="2"/>
            <w:sz w:val="24"/>
            <w:szCs w:val="24"/>
            <w14:ligatures w14:val="standardContextual"/>
          </w:rPr>
          <w:tab/>
        </w:r>
        <w:r w:rsidRPr="0001033F">
          <w:rPr>
            <w:rStyle w:val="Hyperlink"/>
          </w:rPr>
          <w:t>Clean Agent System</w:t>
        </w:r>
        <w:r>
          <w:rPr>
            <w:webHidden/>
          </w:rPr>
          <w:tab/>
        </w:r>
        <w:r>
          <w:rPr>
            <w:webHidden/>
          </w:rPr>
          <w:fldChar w:fldCharType="begin"/>
        </w:r>
        <w:r>
          <w:rPr>
            <w:webHidden/>
          </w:rPr>
          <w:instrText xml:space="preserve"> PAGEREF _Toc185581365 \h </w:instrText>
        </w:r>
        <w:r>
          <w:rPr>
            <w:webHidden/>
          </w:rPr>
        </w:r>
        <w:r>
          <w:rPr>
            <w:webHidden/>
          </w:rPr>
          <w:fldChar w:fldCharType="separate"/>
        </w:r>
        <w:r>
          <w:rPr>
            <w:webHidden/>
          </w:rPr>
          <w:t>34</w:t>
        </w:r>
        <w:r>
          <w:rPr>
            <w:webHidden/>
          </w:rPr>
          <w:fldChar w:fldCharType="end"/>
        </w:r>
      </w:hyperlink>
    </w:p>
    <w:p w14:paraId="7C5C384F" w14:textId="7D8B9B29" w:rsidR="00CA2570" w:rsidRDefault="00CA2570">
      <w:pPr>
        <w:pStyle w:val="TOC2"/>
        <w:rPr>
          <w:rFonts w:asciiTheme="minorHAnsi" w:eastAsiaTheme="minorEastAsia" w:hAnsiTheme="minorHAnsi" w:cstheme="minorBidi"/>
          <w:kern w:val="2"/>
          <w:sz w:val="24"/>
          <w:szCs w:val="24"/>
          <w14:ligatures w14:val="standardContextual"/>
        </w:rPr>
      </w:pPr>
      <w:hyperlink w:anchor="_Toc185581366" w:history="1">
        <w:r w:rsidRPr="0001033F">
          <w:rPr>
            <w:rStyle w:val="Hyperlink"/>
          </w:rPr>
          <w:t>9.5</w:t>
        </w:r>
        <w:r>
          <w:rPr>
            <w:rFonts w:asciiTheme="minorHAnsi" w:eastAsiaTheme="minorEastAsia" w:hAnsiTheme="minorHAnsi" w:cstheme="minorBidi"/>
            <w:kern w:val="2"/>
            <w:sz w:val="24"/>
            <w:szCs w:val="24"/>
            <w14:ligatures w14:val="standardContextual"/>
          </w:rPr>
          <w:tab/>
        </w:r>
        <w:r w:rsidRPr="0001033F">
          <w:rPr>
            <w:rStyle w:val="Hyperlink"/>
          </w:rPr>
          <w:t>Valves</w:t>
        </w:r>
        <w:r>
          <w:rPr>
            <w:webHidden/>
          </w:rPr>
          <w:tab/>
        </w:r>
        <w:r>
          <w:rPr>
            <w:webHidden/>
          </w:rPr>
          <w:fldChar w:fldCharType="begin"/>
        </w:r>
        <w:r>
          <w:rPr>
            <w:webHidden/>
          </w:rPr>
          <w:instrText xml:space="preserve"> PAGEREF _Toc185581366 \h </w:instrText>
        </w:r>
        <w:r>
          <w:rPr>
            <w:webHidden/>
          </w:rPr>
        </w:r>
        <w:r>
          <w:rPr>
            <w:webHidden/>
          </w:rPr>
          <w:fldChar w:fldCharType="separate"/>
        </w:r>
        <w:r>
          <w:rPr>
            <w:webHidden/>
          </w:rPr>
          <w:t>34</w:t>
        </w:r>
        <w:r>
          <w:rPr>
            <w:webHidden/>
          </w:rPr>
          <w:fldChar w:fldCharType="end"/>
        </w:r>
      </w:hyperlink>
    </w:p>
    <w:p w14:paraId="78E91725" w14:textId="3AEC12D1" w:rsidR="00CA2570" w:rsidRDefault="00CA2570">
      <w:pPr>
        <w:pStyle w:val="TOC2"/>
        <w:rPr>
          <w:rFonts w:asciiTheme="minorHAnsi" w:eastAsiaTheme="minorEastAsia" w:hAnsiTheme="minorHAnsi" w:cstheme="minorBidi"/>
          <w:kern w:val="2"/>
          <w:sz w:val="24"/>
          <w:szCs w:val="24"/>
          <w14:ligatures w14:val="standardContextual"/>
        </w:rPr>
      </w:pPr>
      <w:hyperlink w:anchor="_Toc185581367" w:history="1">
        <w:r w:rsidRPr="0001033F">
          <w:rPr>
            <w:rStyle w:val="Hyperlink"/>
          </w:rPr>
          <w:t>9.6</w:t>
        </w:r>
        <w:r>
          <w:rPr>
            <w:rFonts w:asciiTheme="minorHAnsi" w:eastAsiaTheme="minorEastAsia" w:hAnsiTheme="minorHAnsi" w:cstheme="minorBidi"/>
            <w:kern w:val="2"/>
            <w:sz w:val="24"/>
            <w:szCs w:val="24"/>
            <w14:ligatures w14:val="standardContextual"/>
          </w:rPr>
          <w:tab/>
        </w:r>
        <w:r w:rsidRPr="0001033F">
          <w:rPr>
            <w:rStyle w:val="Hyperlink"/>
          </w:rPr>
          <w:t>Local Addressable Fire Alarm Control Panel</w:t>
        </w:r>
        <w:r>
          <w:rPr>
            <w:webHidden/>
          </w:rPr>
          <w:tab/>
        </w:r>
        <w:r>
          <w:rPr>
            <w:webHidden/>
          </w:rPr>
          <w:fldChar w:fldCharType="begin"/>
        </w:r>
        <w:r>
          <w:rPr>
            <w:webHidden/>
          </w:rPr>
          <w:instrText xml:space="preserve"> PAGEREF _Toc185581367 \h </w:instrText>
        </w:r>
        <w:r>
          <w:rPr>
            <w:webHidden/>
          </w:rPr>
        </w:r>
        <w:r>
          <w:rPr>
            <w:webHidden/>
          </w:rPr>
          <w:fldChar w:fldCharType="separate"/>
        </w:r>
        <w:r>
          <w:rPr>
            <w:webHidden/>
          </w:rPr>
          <w:t>35</w:t>
        </w:r>
        <w:r>
          <w:rPr>
            <w:webHidden/>
          </w:rPr>
          <w:fldChar w:fldCharType="end"/>
        </w:r>
      </w:hyperlink>
    </w:p>
    <w:p w14:paraId="2129EEBD" w14:textId="3224516E" w:rsidR="00CA2570" w:rsidRDefault="00CA2570">
      <w:pPr>
        <w:pStyle w:val="TOC2"/>
        <w:rPr>
          <w:rFonts w:asciiTheme="minorHAnsi" w:eastAsiaTheme="minorEastAsia" w:hAnsiTheme="minorHAnsi" w:cstheme="minorBidi"/>
          <w:kern w:val="2"/>
          <w:sz w:val="24"/>
          <w:szCs w:val="24"/>
          <w14:ligatures w14:val="standardContextual"/>
        </w:rPr>
      </w:pPr>
      <w:hyperlink w:anchor="_Toc185581368" w:history="1">
        <w:r w:rsidRPr="0001033F">
          <w:rPr>
            <w:rStyle w:val="Hyperlink"/>
          </w:rPr>
          <w:t>9.7</w:t>
        </w:r>
        <w:r>
          <w:rPr>
            <w:rFonts w:asciiTheme="minorHAnsi" w:eastAsiaTheme="minorEastAsia" w:hAnsiTheme="minorHAnsi" w:cstheme="minorBidi"/>
            <w:kern w:val="2"/>
            <w:sz w:val="24"/>
            <w:szCs w:val="24"/>
            <w14:ligatures w14:val="standardContextual"/>
          </w:rPr>
          <w:tab/>
        </w:r>
        <w:r w:rsidRPr="0001033F">
          <w:rPr>
            <w:rStyle w:val="Hyperlink"/>
          </w:rPr>
          <w:t>Fire Detection and Alarm</w:t>
        </w:r>
        <w:r>
          <w:rPr>
            <w:webHidden/>
          </w:rPr>
          <w:tab/>
        </w:r>
        <w:r>
          <w:rPr>
            <w:webHidden/>
          </w:rPr>
          <w:fldChar w:fldCharType="begin"/>
        </w:r>
        <w:r>
          <w:rPr>
            <w:webHidden/>
          </w:rPr>
          <w:instrText xml:space="preserve"> PAGEREF _Toc185581368 \h </w:instrText>
        </w:r>
        <w:r>
          <w:rPr>
            <w:webHidden/>
          </w:rPr>
        </w:r>
        <w:r>
          <w:rPr>
            <w:webHidden/>
          </w:rPr>
          <w:fldChar w:fldCharType="separate"/>
        </w:r>
        <w:r>
          <w:rPr>
            <w:webHidden/>
          </w:rPr>
          <w:t>36</w:t>
        </w:r>
        <w:r>
          <w:rPr>
            <w:webHidden/>
          </w:rPr>
          <w:fldChar w:fldCharType="end"/>
        </w:r>
      </w:hyperlink>
    </w:p>
    <w:p w14:paraId="60B88BB8" w14:textId="5761F34C" w:rsidR="00CA2570" w:rsidRDefault="00CA2570">
      <w:pPr>
        <w:pStyle w:val="TOC2"/>
        <w:rPr>
          <w:rFonts w:asciiTheme="minorHAnsi" w:eastAsiaTheme="minorEastAsia" w:hAnsiTheme="minorHAnsi" w:cstheme="minorBidi"/>
          <w:kern w:val="2"/>
          <w:sz w:val="24"/>
          <w:szCs w:val="24"/>
          <w14:ligatures w14:val="standardContextual"/>
        </w:rPr>
      </w:pPr>
      <w:hyperlink w:anchor="_Toc185581369" w:history="1">
        <w:r w:rsidRPr="0001033F">
          <w:rPr>
            <w:rStyle w:val="Hyperlink"/>
          </w:rPr>
          <w:t>9.8</w:t>
        </w:r>
        <w:r>
          <w:rPr>
            <w:rFonts w:asciiTheme="minorHAnsi" w:eastAsiaTheme="minorEastAsia" w:hAnsiTheme="minorHAnsi" w:cstheme="minorBidi"/>
            <w:kern w:val="2"/>
            <w:sz w:val="24"/>
            <w:szCs w:val="24"/>
            <w14:ligatures w14:val="standardContextual"/>
          </w:rPr>
          <w:tab/>
        </w:r>
        <w:r w:rsidRPr="0001033F">
          <w:rPr>
            <w:rStyle w:val="Hyperlink"/>
          </w:rPr>
          <w:t>Fire Equipment</w:t>
        </w:r>
        <w:r>
          <w:rPr>
            <w:webHidden/>
          </w:rPr>
          <w:tab/>
        </w:r>
        <w:r>
          <w:rPr>
            <w:webHidden/>
          </w:rPr>
          <w:fldChar w:fldCharType="begin"/>
        </w:r>
        <w:r>
          <w:rPr>
            <w:webHidden/>
          </w:rPr>
          <w:instrText xml:space="preserve"> PAGEREF _Toc185581369 \h </w:instrText>
        </w:r>
        <w:r>
          <w:rPr>
            <w:webHidden/>
          </w:rPr>
        </w:r>
        <w:r>
          <w:rPr>
            <w:webHidden/>
          </w:rPr>
          <w:fldChar w:fldCharType="separate"/>
        </w:r>
        <w:r>
          <w:rPr>
            <w:webHidden/>
          </w:rPr>
          <w:t>37</w:t>
        </w:r>
        <w:r>
          <w:rPr>
            <w:webHidden/>
          </w:rPr>
          <w:fldChar w:fldCharType="end"/>
        </w:r>
      </w:hyperlink>
    </w:p>
    <w:p w14:paraId="22D5017D" w14:textId="57AAE0AF" w:rsidR="00CA2570" w:rsidRDefault="00CA2570">
      <w:pPr>
        <w:pStyle w:val="TOC2"/>
        <w:rPr>
          <w:rFonts w:asciiTheme="minorHAnsi" w:eastAsiaTheme="minorEastAsia" w:hAnsiTheme="minorHAnsi" w:cstheme="minorBidi"/>
          <w:kern w:val="2"/>
          <w:sz w:val="24"/>
          <w:szCs w:val="24"/>
          <w14:ligatures w14:val="standardContextual"/>
        </w:rPr>
      </w:pPr>
      <w:hyperlink w:anchor="_Toc185581370" w:history="1">
        <w:r w:rsidRPr="0001033F">
          <w:rPr>
            <w:rStyle w:val="Hyperlink"/>
          </w:rPr>
          <w:t>9.9</w:t>
        </w:r>
        <w:r>
          <w:rPr>
            <w:rFonts w:asciiTheme="minorHAnsi" w:eastAsiaTheme="minorEastAsia" w:hAnsiTheme="minorHAnsi" w:cstheme="minorBidi"/>
            <w:kern w:val="2"/>
            <w:sz w:val="24"/>
            <w:szCs w:val="24"/>
            <w14:ligatures w14:val="standardContextual"/>
          </w:rPr>
          <w:tab/>
        </w:r>
        <w:r w:rsidRPr="0001033F">
          <w:rPr>
            <w:rStyle w:val="Hyperlink"/>
          </w:rPr>
          <w:t>Materials</w:t>
        </w:r>
        <w:r>
          <w:rPr>
            <w:webHidden/>
          </w:rPr>
          <w:tab/>
        </w:r>
        <w:r>
          <w:rPr>
            <w:webHidden/>
          </w:rPr>
          <w:fldChar w:fldCharType="begin"/>
        </w:r>
        <w:r>
          <w:rPr>
            <w:webHidden/>
          </w:rPr>
          <w:instrText xml:space="preserve"> PAGEREF _Toc185581370 \h </w:instrText>
        </w:r>
        <w:r>
          <w:rPr>
            <w:webHidden/>
          </w:rPr>
        </w:r>
        <w:r>
          <w:rPr>
            <w:webHidden/>
          </w:rPr>
          <w:fldChar w:fldCharType="separate"/>
        </w:r>
        <w:r>
          <w:rPr>
            <w:webHidden/>
          </w:rPr>
          <w:t>38</w:t>
        </w:r>
        <w:r>
          <w:rPr>
            <w:webHidden/>
          </w:rPr>
          <w:fldChar w:fldCharType="end"/>
        </w:r>
      </w:hyperlink>
    </w:p>
    <w:p w14:paraId="60A6E49C" w14:textId="460978A5" w:rsidR="00CA2570" w:rsidRDefault="00CA2570">
      <w:pPr>
        <w:pStyle w:val="TOC2"/>
        <w:rPr>
          <w:rFonts w:asciiTheme="minorHAnsi" w:eastAsiaTheme="minorEastAsia" w:hAnsiTheme="minorHAnsi" w:cstheme="minorBidi"/>
          <w:kern w:val="2"/>
          <w:sz w:val="24"/>
          <w:szCs w:val="24"/>
          <w14:ligatures w14:val="standardContextual"/>
        </w:rPr>
      </w:pPr>
      <w:hyperlink w:anchor="_Toc185581371" w:history="1">
        <w:r w:rsidRPr="0001033F">
          <w:rPr>
            <w:rStyle w:val="Hyperlink"/>
          </w:rPr>
          <w:t>9.10</w:t>
        </w:r>
        <w:r>
          <w:rPr>
            <w:rFonts w:asciiTheme="minorHAnsi" w:eastAsiaTheme="minorEastAsia" w:hAnsiTheme="minorHAnsi" w:cstheme="minorBidi"/>
            <w:kern w:val="2"/>
            <w:sz w:val="24"/>
            <w:szCs w:val="24"/>
            <w14:ligatures w14:val="standardContextual"/>
          </w:rPr>
          <w:tab/>
        </w:r>
        <w:r w:rsidRPr="0001033F">
          <w:rPr>
            <w:rStyle w:val="Hyperlink"/>
          </w:rPr>
          <w:t>Testing</w:t>
        </w:r>
        <w:r>
          <w:rPr>
            <w:webHidden/>
          </w:rPr>
          <w:tab/>
        </w:r>
        <w:r>
          <w:rPr>
            <w:webHidden/>
          </w:rPr>
          <w:fldChar w:fldCharType="begin"/>
        </w:r>
        <w:r>
          <w:rPr>
            <w:webHidden/>
          </w:rPr>
          <w:instrText xml:space="preserve"> PAGEREF _Toc185581371 \h </w:instrText>
        </w:r>
        <w:r>
          <w:rPr>
            <w:webHidden/>
          </w:rPr>
        </w:r>
        <w:r>
          <w:rPr>
            <w:webHidden/>
          </w:rPr>
          <w:fldChar w:fldCharType="separate"/>
        </w:r>
        <w:r>
          <w:rPr>
            <w:webHidden/>
          </w:rPr>
          <w:t>39</w:t>
        </w:r>
        <w:r>
          <w:rPr>
            <w:webHidden/>
          </w:rPr>
          <w:fldChar w:fldCharType="end"/>
        </w:r>
      </w:hyperlink>
    </w:p>
    <w:p w14:paraId="7D9D2A75" w14:textId="38535999" w:rsidR="00CA2570" w:rsidRDefault="00CA2570">
      <w:pPr>
        <w:pStyle w:val="TOC1"/>
        <w:rPr>
          <w:rFonts w:asciiTheme="minorHAnsi" w:eastAsiaTheme="minorEastAsia" w:hAnsiTheme="minorHAnsi"/>
          <w:b w:val="0"/>
          <w:kern w:val="2"/>
          <w:sz w:val="24"/>
          <w:szCs w:val="24"/>
          <w14:ligatures w14:val="standardContextual"/>
        </w:rPr>
      </w:pPr>
      <w:hyperlink w:anchor="_Toc185581372" w:history="1">
        <w:r w:rsidRPr="0001033F">
          <w:rPr>
            <w:rStyle w:val="Hyperlink"/>
          </w:rPr>
          <w:t>10</w:t>
        </w:r>
        <w:r>
          <w:rPr>
            <w:rFonts w:asciiTheme="minorHAnsi" w:eastAsiaTheme="minorEastAsia" w:hAnsiTheme="minorHAnsi"/>
            <w:b w:val="0"/>
            <w:kern w:val="2"/>
            <w:sz w:val="24"/>
            <w:szCs w:val="24"/>
            <w14:ligatures w14:val="standardContextual"/>
          </w:rPr>
          <w:tab/>
        </w:r>
        <w:r w:rsidRPr="0001033F">
          <w:rPr>
            <w:rStyle w:val="Hyperlink"/>
          </w:rPr>
          <w:t>SPILL CONTAINMENT, AND FIRE WALLS</w:t>
        </w:r>
        <w:r>
          <w:rPr>
            <w:webHidden/>
          </w:rPr>
          <w:tab/>
        </w:r>
        <w:r>
          <w:rPr>
            <w:webHidden/>
          </w:rPr>
          <w:fldChar w:fldCharType="begin"/>
        </w:r>
        <w:r>
          <w:rPr>
            <w:webHidden/>
          </w:rPr>
          <w:instrText xml:space="preserve"> PAGEREF _Toc185581372 \h </w:instrText>
        </w:r>
        <w:r>
          <w:rPr>
            <w:webHidden/>
          </w:rPr>
        </w:r>
        <w:r>
          <w:rPr>
            <w:webHidden/>
          </w:rPr>
          <w:fldChar w:fldCharType="separate"/>
        </w:r>
        <w:r>
          <w:rPr>
            <w:webHidden/>
          </w:rPr>
          <w:t>39</w:t>
        </w:r>
        <w:r>
          <w:rPr>
            <w:webHidden/>
          </w:rPr>
          <w:fldChar w:fldCharType="end"/>
        </w:r>
      </w:hyperlink>
    </w:p>
    <w:p w14:paraId="1172B907" w14:textId="2CD93B90" w:rsidR="00CA2570" w:rsidRDefault="00CA2570">
      <w:pPr>
        <w:pStyle w:val="TOC2"/>
        <w:rPr>
          <w:rFonts w:asciiTheme="minorHAnsi" w:eastAsiaTheme="minorEastAsia" w:hAnsiTheme="minorHAnsi" w:cstheme="minorBidi"/>
          <w:kern w:val="2"/>
          <w:sz w:val="24"/>
          <w:szCs w:val="24"/>
          <w14:ligatures w14:val="standardContextual"/>
        </w:rPr>
      </w:pPr>
      <w:hyperlink w:anchor="_Toc185581373" w:history="1">
        <w:r w:rsidRPr="0001033F">
          <w:rPr>
            <w:rStyle w:val="Hyperlink"/>
          </w:rPr>
          <w:t>10.1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_Toc185581373 \h </w:instrText>
        </w:r>
        <w:r>
          <w:rPr>
            <w:webHidden/>
          </w:rPr>
        </w:r>
        <w:r>
          <w:rPr>
            <w:webHidden/>
          </w:rPr>
          <w:fldChar w:fldCharType="separate"/>
        </w:r>
        <w:r>
          <w:rPr>
            <w:webHidden/>
          </w:rPr>
          <w:t>39</w:t>
        </w:r>
        <w:r>
          <w:rPr>
            <w:webHidden/>
          </w:rPr>
          <w:fldChar w:fldCharType="end"/>
        </w:r>
      </w:hyperlink>
    </w:p>
    <w:p w14:paraId="7930F205" w14:textId="561F414F" w:rsidR="00CA2570" w:rsidRDefault="00CA2570">
      <w:pPr>
        <w:pStyle w:val="TOC2"/>
        <w:rPr>
          <w:rFonts w:asciiTheme="minorHAnsi" w:eastAsiaTheme="minorEastAsia" w:hAnsiTheme="minorHAnsi" w:cstheme="minorBidi"/>
          <w:kern w:val="2"/>
          <w:sz w:val="24"/>
          <w:szCs w:val="24"/>
          <w14:ligatures w14:val="standardContextual"/>
        </w:rPr>
      </w:pPr>
      <w:hyperlink w:anchor="_Toc185581374" w:history="1">
        <w:r w:rsidRPr="0001033F">
          <w:rPr>
            <w:rStyle w:val="Hyperlink"/>
          </w:rPr>
          <w:t>10.2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_Toc185581374 \h </w:instrText>
        </w:r>
        <w:r>
          <w:rPr>
            <w:webHidden/>
          </w:rPr>
        </w:r>
        <w:r>
          <w:rPr>
            <w:webHidden/>
          </w:rPr>
          <w:fldChar w:fldCharType="separate"/>
        </w:r>
        <w:r>
          <w:rPr>
            <w:webHidden/>
          </w:rPr>
          <w:t>39</w:t>
        </w:r>
        <w:r>
          <w:rPr>
            <w:webHidden/>
          </w:rPr>
          <w:fldChar w:fldCharType="end"/>
        </w:r>
      </w:hyperlink>
    </w:p>
    <w:p w14:paraId="65C197A9" w14:textId="3AC6903D" w:rsidR="00CA2570" w:rsidRDefault="00CA2570">
      <w:pPr>
        <w:pStyle w:val="TOC2"/>
        <w:rPr>
          <w:rFonts w:asciiTheme="minorHAnsi" w:eastAsiaTheme="minorEastAsia" w:hAnsiTheme="minorHAnsi" w:cstheme="minorBidi"/>
          <w:kern w:val="2"/>
          <w:sz w:val="24"/>
          <w:szCs w:val="24"/>
          <w14:ligatures w14:val="standardContextual"/>
        </w:rPr>
      </w:pPr>
      <w:hyperlink w:anchor="_Toc185581375" w:history="1">
        <w:r w:rsidRPr="0001033F">
          <w:rPr>
            <w:rStyle w:val="Hyperlink"/>
          </w:rPr>
          <w:t>10.3</w:t>
        </w:r>
        <w:r>
          <w:rPr>
            <w:rFonts w:asciiTheme="minorHAnsi" w:eastAsiaTheme="minorEastAsia" w:hAnsiTheme="minorHAnsi" w:cstheme="minorBidi"/>
            <w:kern w:val="2"/>
            <w:sz w:val="24"/>
            <w:szCs w:val="24"/>
            <w14:ligatures w14:val="standardContextual"/>
          </w:rPr>
          <w:tab/>
        </w:r>
        <w:r w:rsidRPr="0001033F">
          <w:rPr>
            <w:rStyle w:val="Hyperlink"/>
          </w:rPr>
          <w:t>Design Requirements</w:t>
        </w:r>
        <w:r>
          <w:rPr>
            <w:webHidden/>
          </w:rPr>
          <w:tab/>
        </w:r>
        <w:r>
          <w:rPr>
            <w:webHidden/>
          </w:rPr>
          <w:fldChar w:fldCharType="begin"/>
        </w:r>
        <w:r>
          <w:rPr>
            <w:webHidden/>
          </w:rPr>
          <w:instrText xml:space="preserve"> PAGEREF _Toc185581375 \h </w:instrText>
        </w:r>
        <w:r>
          <w:rPr>
            <w:webHidden/>
          </w:rPr>
        </w:r>
        <w:r>
          <w:rPr>
            <w:webHidden/>
          </w:rPr>
          <w:fldChar w:fldCharType="separate"/>
        </w:r>
        <w:r>
          <w:rPr>
            <w:webHidden/>
          </w:rPr>
          <w:t>40</w:t>
        </w:r>
        <w:r>
          <w:rPr>
            <w:webHidden/>
          </w:rPr>
          <w:fldChar w:fldCharType="end"/>
        </w:r>
      </w:hyperlink>
    </w:p>
    <w:p w14:paraId="4EE41353" w14:textId="218DB5E9" w:rsidR="00CA2570" w:rsidRDefault="00CA2570">
      <w:pPr>
        <w:pStyle w:val="TOC2"/>
        <w:rPr>
          <w:rFonts w:asciiTheme="minorHAnsi" w:eastAsiaTheme="minorEastAsia" w:hAnsiTheme="minorHAnsi" w:cstheme="minorBidi"/>
          <w:kern w:val="2"/>
          <w:sz w:val="24"/>
          <w:szCs w:val="24"/>
          <w14:ligatures w14:val="standardContextual"/>
        </w:rPr>
      </w:pPr>
      <w:hyperlink w:anchor="_Toc185581376" w:history="1">
        <w:r w:rsidRPr="0001033F">
          <w:rPr>
            <w:rStyle w:val="Hyperlink"/>
          </w:rPr>
          <w:t>10.4</w:t>
        </w:r>
        <w:r>
          <w:rPr>
            <w:rFonts w:asciiTheme="minorHAnsi" w:eastAsiaTheme="minorEastAsia" w:hAnsiTheme="minorHAnsi" w:cstheme="minorBidi"/>
            <w:kern w:val="2"/>
            <w:sz w:val="24"/>
            <w:szCs w:val="24"/>
            <w14:ligatures w14:val="standardContextual"/>
          </w:rPr>
          <w:tab/>
        </w:r>
        <w:r w:rsidRPr="0001033F">
          <w:rPr>
            <w:rStyle w:val="Hyperlink"/>
          </w:rPr>
          <w:t>Transformer Spill Containment</w:t>
        </w:r>
        <w:r>
          <w:rPr>
            <w:webHidden/>
          </w:rPr>
          <w:tab/>
        </w:r>
        <w:r>
          <w:rPr>
            <w:webHidden/>
          </w:rPr>
          <w:fldChar w:fldCharType="begin"/>
        </w:r>
        <w:r>
          <w:rPr>
            <w:webHidden/>
          </w:rPr>
          <w:instrText xml:space="preserve"> PAGEREF _Toc185581376 \h </w:instrText>
        </w:r>
        <w:r>
          <w:rPr>
            <w:webHidden/>
          </w:rPr>
        </w:r>
        <w:r>
          <w:rPr>
            <w:webHidden/>
          </w:rPr>
          <w:fldChar w:fldCharType="separate"/>
        </w:r>
        <w:r>
          <w:rPr>
            <w:webHidden/>
          </w:rPr>
          <w:t>40</w:t>
        </w:r>
        <w:r>
          <w:rPr>
            <w:webHidden/>
          </w:rPr>
          <w:fldChar w:fldCharType="end"/>
        </w:r>
      </w:hyperlink>
    </w:p>
    <w:p w14:paraId="1EC62455" w14:textId="4E659955" w:rsidR="00CA2570" w:rsidRDefault="00CA2570">
      <w:pPr>
        <w:pStyle w:val="TOC2"/>
        <w:rPr>
          <w:rFonts w:asciiTheme="minorHAnsi" w:eastAsiaTheme="minorEastAsia" w:hAnsiTheme="minorHAnsi" w:cstheme="minorBidi"/>
          <w:kern w:val="2"/>
          <w:sz w:val="24"/>
          <w:szCs w:val="24"/>
          <w14:ligatures w14:val="standardContextual"/>
        </w:rPr>
      </w:pPr>
      <w:hyperlink w:anchor="_Toc185581377" w:history="1">
        <w:r w:rsidRPr="0001033F">
          <w:rPr>
            <w:rStyle w:val="Hyperlink"/>
          </w:rPr>
          <w:t>10.5</w:t>
        </w:r>
        <w:r>
          <w:rPr>
            <w:rFonts w:asciiTheme="minorHAnsi" w:eastAsiaTheme="minorEastAsia" w:hAnsiTheme="minorHAnsi" w:cstheme="minorBidi"/>
            <w:kern w:val="2"/>
            <w:sz w:val="24"/>
            <w:szCs w:val="24"/>
            <w14:ligatures w14:val="standardContextual"/>
          </w:rPr>
          <w:tab/>
        </w:r>
        <w:r w:rsidRPr="0001033F">
          <w:rPr>
            <w:rStyle w:val="Hyperlink"/>
          </w:rPr>
          <w:t>Transformer Fire Walls</w:t>
        </w:r>
        <w:r>
          <w:rPr>
            <w:webHidden/>
          </w:rPr>
          <w:tab/>
        </w:r>
        <w:r>
          <w:rPr>
            <w:webHidden/>
          </w:rPr>
          <w:fldChar w:fldCharType="begin"/>
        </w:r>
        <w:r>
          <w:rPr>
            <w:webHidden/>
          </w:rPr>
          <w:instrText xml:space="preserve"> PAGEREF _Toc185581377 \h </w:instrText>
        </w:r>
        <w:r>
          <w:rPr>
            <w:webHidden/>
          </w:rPr>
        </w:r>
        <w:r>
          <w:rPr>
            <w:webHidden/>
          </w:rPr>
          <w:fldChar w:fldCharType="separate"/>
        </w:r>
        <w:r>
          <w:rPr>
            <w:webHidden/>
          </w:rPr>
          <w:t>40</w:t>
        </w:r>
        <w:r>
          <w:rPr>
            <w:webHidden/>
          </w:rPr>
          <w:fldChar w:fldCharType="end"/>
        </w:r>
      </w:hyperlink>
    </w:p>
    <w:p w14:paraId="326C87CD" w14:textId="69656DD8" w:rsidR="00CA2570" w:rsidRDefault="00CA2570">
      <w:pPr>
        <w:pStyle w:val="TOC1"/>
        <w:rPr>
          <w:rFonts w:asciiTheme="minorHAnsi" w:eastAsiaTheme="minorEastAsia" w:hAnsiTheme="minorHAnsi"/>
          <w:b w:val="0"/>
          <w:kern w:val="2"/>
          <w:sz w:val="24"/>
          <w:szCs w:val="24"/>
          <w14:ligatures w14:val="standardContextual"/>
        </w:rPr>
      </w:pPr>
      <w:hyperlink w:anchor="_Toc185581378" w:history="1">
        <w:r w:rsidRPr="0001033F">
          <w:rPr>
            <w:rStyle w:val="Hyperlink"/>
          </w:rPr>
          <w:t>11</w:t>
        </w:r>
        <w:r>
          <w:rPr>
            <w:rFonts w:asciiTheme="minorHAnsi" w:eastAsiaTheme="minorEastAsia" w:hAnsiTheme="minorHAnsi"/>
            <w:b w:val="0"/>
            <w:kern w:val="2"/>
            <w:sz w:val="24"/>
            <w:szCs w:val="24"/>
            <w14:ligatures w14:val="standardContextual"/>
          </w:rPr>
          <w:tab/>
        </w:r>
        <w:r w:rsidRPr="0001033F">
          <w:rPr>
            <w:rStyle w:val="Hyperlink"/>
          </w:rPr>
          <w:t>HEATING, VENTILATION, AND AIR CONDITIONING</w:t>
        </w:r>
        <w:r>
          <w:rPr>
            <w:webHidden/>
          </w:rPr>
          <w:tab/>
        </w:r>
        <w:r>
          <w:rPr>
            <w:webHidden/>
          </w:rPr>
          <w:fldChar w:fldCharType="begin"/>
        </w:r>
        <w:r>
          <w:rPr>
            <w:webHidden/>
          </w:rPr>
          <w:instrText xml:space="preserve"> PAGEREF _Toc185581378 \h </w:instrText>
        </w:r>
        <w:r>
          <w:rPr>
            <w:webHidden/>
          </w:rPr>
        </w:r>
        <w:r>
          <w:rPr>
            <w:webHidden/>
          </w:rPr>
          <w:fldChar w:fldCharType="separate"/>
        </w:r>
        <w:r>
          <w:rPr>
            <w:webHidden/>
          </w:rPr>
          <w:t>40</w:t>
        </w:r>
        <w:r>
          <w:rPr>
            <w:webHidden/>
          </w:rPr>
          <w:fldChar w:fldCharType="end"/>
        </w:r>
      </w:hyperlink>
    </w:p>
    <w:p w14:paraId="08A2A2C9" w14:textId="2DA70F42" w:rsidR="00CA2570" w:rsidRDefault="00CA2570">
      <w:pPr>
        <w:pStyle w:val="TOC2"/>
        <w:rPr>
          <w:rFonts w:asciiTheme="minorHAnsi" w:eastAsiaTheme="minorEastAsia" w:hAnsiTheme="minorHAnsi" w:cstheme="minorBidi"/>
          <w:kern w:val="2"/>
          <w:sz w:val="24"/>
          <w:szCs w:val="24"/>
          <w14:ligatures w14:val="standardContextual"/>
        </w:rPr>
      </w:pPr>
      <w:hyperlink w:anchor="_Toc185581379" w:history="1">
        <w:r w:rsidRPr="0001033F">
          <w:rPr>
            <w:rStyle w:val="Hyperlink"/>
          </w:rPr>
          <w:t>11.1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_Toc185581379 \h </w:instrText>
        </w:r>
        <w:r>
          <w:rPr>
            <w:webHidden/>
          </w:rPr>
        </w:r>
        <w:r>
          <w:rPr>
            <w:webHidden/>
          </w:rPr>
          <w:fldChar w:fldCharType="separate"/>
        </w:r>
        <w:r>
          <w:rPr>
            <w:webHidden/>
          </w:rPr>
          <w:t>40</w:t>
        </w:r>
        <w:r>
          <w:rPr>
            <w:webHidden/>
          </w:rPr>
          <w:fldChar w:fldCharType="end"/>
        </w:r>
      </w:hyperlink>
    </w:p>
    <w:p w14:paraId="624BAE4B" w14:textId="16F5F2B8" w:rsidR="00CA2570" w:rsidRDefault="00CA2570">
      <w:pPr>
        <w:pStyle w:val="TOC2"/>
        <w:rPr>
          <w:rFonts w:asciiTheme="minorHAnsi" w:eastAsiaTheme="minorEastAsia" w:hAnsiTheme="minorHAnsi" w:cstheme="minorBidi"/>
          <w:kern w:val="2"/>
          <w:sz w:val="24"/>
          <w:szCs w:val="24"/>
          <w14:ligatures w14:val="standardContextual"/>
        </w:rPr>
      </w:pPr>
      <w:hyperlink w:anchor="_Toc185581380" w:history="1">
        <w:r w:rsidRPr="0001033F">
          <w:rPr>
            <w:rStyle w:val="Hyperlink"/>
          </w:rPr>
          <w:t>11.2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_Toc185581380 \h </w:instrText>
        </w:r>
        <w:r>
          <w:rPr>
            <w:webHidden/>
          </w:rPr>
        </w:r>
        <w:r>
          <w:rPr>
            <w:webHidden/>
          </w:rPr>
          <w:fldChar w:fldCharType="separate"/>
        </w:r>
        <w:r>
          <w:rPr>
            <w:webHidden/>
          </w:rPr>
          <w:t>40</w:t>
        </w:r>
        <w:r>
          <w:rPr>
            <w:webHidden/>
          </w:rPr>
          <w:fldChar w:fldCharType="end"/>
        </w:r>
      </w:hyperlink>
    </w:p>
    <w:p w14:paraId="0C6A52B5" w14:textId="794C0179" w:rsidR="00CA2570" w:rsidRDefault="00CA2570">
      <w:pPr>
        <w:pStyle w:val="TOC2"/>
        <w:rPr>
          <w:rFonts w:asciiTheme="minorHAnsi" w:eastAsiaTheme="minorEastAsia" w:hAnsiTheme="minorHAnsi" w:cstheme="minorBidi"/>
          <w:kern w:val="2"/>
          <w:sz w:val="24"/>
          <w:szCs w:val="24"/>
          <w14:ligatures w14:val="standardContextual"/>
        </w:rPr>
      </w:pPr>
      <w:hyperlink w:anchor="_Toc185581381" w:history="1">
        <w:r w:rsidRPr="0001033F">
          <w:rPr>
            <w:rStyle w:val="Hyperlink"/>
          </w:rPr>
          <w:t>11.3</w:t>
        </w:r>
        <w:r>
          <w:rPr>
            <w:rFonts w:asciiTheme="minorHAnsi" w:eastAsiaTheme="minorEastAsia" w:hAnsiTheme="minorHAnsi" w:cstheme="minorBidi"/>
            <w:kern w:val="2"/>
            <w:sz w:val="24"/>
            <w:szCs w:val="24"/>
            <w14:ligatures w14:val="standardContextual"/>
          </w:rPr>
          <w:tab/>
        </w:r>
        <w:r w:rsidRPr="0001033F">
          <w:rPr>
            <w:rStyle w:val="Hyperlink"/>
          </w:rPr>
          <w:t>Design Requirements</w:t>
        </w:r>
        <w:r>
          <w:rPr>
            <w:webHidden/>
          </w:rPr>
          <w:tab/>
        </w:r>
        <w:r>
          <w:rPr>
            <w:webHidden/>
          </w:rPr>
          <w:fldChar w:fldCharType="begin"/>
        </w:r>
        <w:r>
          <w:rPr>
            <w:webHidden/>
          </w:rPr>
          <w:instrText xml:space="preserve"> PAGEREF _Toc185581381 \h </w:instrText>
        </w:r>
        <w:r>
          <w:rPr>
            <w:webHidden/>
          </w:rPr>
        </w:r>
        <w:r>
          <w:rPr>
            <w:webHidden/>
          </w:rPr>
          <w:fldChar w:fldCharType="separate"/>
        </w:r>
        <w:r>
          <w:rPr>
            <w:webHidden/>
          </w:rPr>
          <w:t>41</w:t>
        </w:r>
        <w:r>
          <w:rPr>
            <w:webHidden/>
          </w:rPr>
          <w:fldChar w:fldCharType="end"/>
        </w:r>
      </w:hyperlink>
    </w:p>
    <w:p w14:paraId="65F3ACF6" w14:textId="04E7DE60" w:rsidR="00CA2570" w:rsidRDefault="00CA2570">
      <w:pPr>
        <w:pStyle w:val="TOC2"/>
        <w:rPr>
          <w:rFonts w:asciiTheme="minorHAnsi" w:eastAsiaTheme="minorEastAsia" w:hAnsiTheme="minorHAnsi" w:cstheme="minorBidi"/>
          <w:kern w:val="2"/>
          <w:sz w:val="24"/>
          <w:szCs w:val="24"/>
          <w14:ligatures w14:val="standardContextual"/>
        </w:rPr>
      </w:pPr>
      <w:hyperlink w:anchor="_Toc185581382" w:history="1">
        <w:r w:rsidRPr="0001033F">
          <w:rPr>
            <w:rStyle w:val="Hyperlink"/>
          </w:rPr>
          <w:t>11.4</w:t>
        </w:r>
        <w:r>
          <w:rPr>
            <w:rFonts w:asciiTheme="minorHAnsi" w:eastAsiaTheme="minorEastAsia" w:hAnsiTheme="minorHAnsi" w:cstheme="minorBidi"/>
            <w:kern w:val="2"/>
            <w:sz w:val="24"/>
            <w:szCs w:val="24"/>
            <w14:ligatures w14:val="standardContextual"/>
          </w:rPr>
          <w:tab/>
        </w:r>
        <w:r w:rsidRPr="0001033F">
          <w:rPr>
            <w:rStyle w:val="Hyperlink"/>
          </w:rPr>
          <w:t>Testing</w:t>
        </w:r>
        <w:r>
          <w:rPr>
            <w:webHidden/>
          </w:rPr>
          <w:tab/>
        </w:r>
        <w:r>
          <w:rPr>
            <w:webHidden/>
          </w:rPr>
          <w:fldChar w:fldCharType="begin"/>
        </w:r>
        <w:r>
          <w:rPr>
            <w:webHidden/>
          </w:rPr>
          <w:instrText xml:space="preserve"> PAGEREF _Toc185581382 \h </w:instrText>
        </w:r>
        <w:r>
          <w:rPr>
            <w:webHidden/>
          </w:rPr>
        </w:r>
        <w:r>
          <w:rPr>
            <w:webHidden/>
          </w:rPr>
          <w:fldChar w:fldCharType="separate"/>
        </w:r>
        <w:r>
          <w:rPr>
            <w:webHidden/>
          </w:rPr>
          <w:t>41</w:t>
        </w:r>
        <w:r>
          <w:rPr>
            <w:webHidden/>
          </w:rPr>
          <w:fldChar w:fldCharType="end"/>
        </w:r>
      </w:hyperlink>
    </w:p>
    <w:p w14:paraId="503F56F2" w14:textId="5A3E3FC6" w:rsidR="00CA2570" w:rsidRDefault="00CA2570">
      <w:pPr>
        <w:pStyle w:val="TOC1"/>
        <w:rPr>
          <w:rFonts w:asciiTheme="minorHAnsi" w:eastAsiaTheme="minorEastAsia" w:hAnsiTheme="minorHAnsi"/>
          <w:b w:val="0"/>
          <w:kern w:val="2"/>
          <w:sz w:val="24"/>
          <w:szCs w:val="24"/>
          <w14:ligatures w14:val="standardContextual"/>
        </w:rPr>
      </w:pPr>
      <w:hyperlink w:anchor="_Toc185581383" w:history="1">
        <w:r w:rsidRPr="0001033F">
          <w:rPr>
            <w:rStyle w:val="Hyperlink"/>
          </w:rPr>
          <w:t>12</w:t>
        </w:r>
        <w:r>
          <w:rPr>
            <w:rFonts w:asciiTheme="minorHAnsi" w:eastAsiaTheme="minorEastAsia" w:hAnsiTheme="minorHAnsi"/>
            <w:b w:val="0"/>
            <w:kern w:val="2"/>
            <w:sz w:val="24"/>
            <w:szCs w:val="24"/>
            <w14:ligatures w14:val="standardContextual"/>
          </w:rPr>
          <w:tab/>
        </w:r>
        <w:r w:rsidRPr="0001033F">
          <w:rPr>
            <w:rStyle w:val="Hyperlink"/>
          </w:rPr>
          <w:t>GENERAL ELECTRICAL</w:t>
        </w:r>
        <w:r>
          <w:rPr>
            <w:webHidden/>
          </w:rPr>
          <w:tab/>
        </w:r>
        <w:r>
          <w:rPr>
            <w:webHidden/>
          </w:rPr>
          <w:fldChar w:fldCharType="begin"/>
        </w:r>
        <w:r>
          <w:rPr>
            <w:webHidden/>
          </w:rPr>
          <w:instrText xml:space="preserve"> PAGEREF _Toc185581383 \h </w:instrText>
        </w:r>
        <w:r>
          <w:rPr>
            <w:webHidden/>
          </w:rPr>
        </w:r>
        <w:r>
          <w:rPr>
            <w:webHidden/>
          </w:rPr>
          <w:fldChar w:fldCharType="separate"/>
        </w:r>
        <w:r>
          <w:rPr>
            <w:webHidden/>
          </w:rPr>
          <w:t>41</w:t>
        </w:r>
        <w:r>
          <w:rPr>
            <w:webHidden/>
          </w:rPr>
          <w:fldChar w:fldCharType="end"/>
        </w:r>
      </w:hyperlink>
    </w:p>
    <w:p w14:paraId="28F76C3D" w14:textId="2E66FAAF" w:rsidR="00CA2570" w:rsidRDefault="00CA2570">
      <w:pPr>
        <w:pStyle w:val="TOC2"/>
        <w:rPr>
          <w:rFonts w:asciiTheme="minorHAnsi" w:eastAsiaTheme="minorEastAsia" w:hAnsiTheme="minorHAnsi" w:cstheme="minorBidi"/>
          <w:kern w:val="2"/>
          <w:sz w:val="24"/>
          <w:szCs w:val="24"/>
          <w14:ligatures w14:val="standardContextual"/>
        </w:rPr>
      </w:pPr>
      <w:hyperlink w:anchor="_Toc185581384" w:history="1">
        <w:r w:rsidRPr="0001033F">
          <w:rPr>
            <w:rStyle w:val="Hyperlink"/>
          </w:rPr>
          <w:t>12.1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_Toc185581384 \h </w:instrText>
        </w:r>
        <w:r>
          <w:rPr>
            <w:webHidden/>
          </w:rPr>
        </w:r>
        <w:r>
          <w:rPr>
            <w:webHidden/>
          </w:rPr>
          <w:fldChar w:fldCharType="separate"/>
        </w:r>
        <w:r>
          <w:rPr>
            <w:webHidden/>
          </w:rPr>
          <w:t>41</w:t>
        </w:r>
        <w:r>
          <w:rPr>
            <w:webHidden/>
          </w:rPr>
          <w:fldChar w:fldCharType="end"/>
        </w:r>
      </w:hyperlink>
    </w:p>
    <w:p w14:paraId="37003056" w14:textId="5D04E4AC" w:rsidR="00CA2570" w:rsidRDefault="00CA2570">
      <w:pPr>
        <w:pStyle w:val="TOC2"/>
        <w:rPr>
          <w:rFonts w:asciiTheme="minorHAnsi" w:eastAsiaTheme="minorEastAsia" w:hAnsiTheme="minorHAnsi" w:cstheme="minorBidi"/>
          <w:kern w:val="2"/>
          <w:sz w:val="24"/>
          <w:szCs w:val="24"/>
          <w14:ligatures w14:val="standardContextual"/>
        </w:rPr>
      </w:pPr>
      <w:hyperlink w:anchor="_Toc185581385" w:history="1">
        <w:r w:rsidRPr="0001033F">
          <w:rPr>
            <w:rStyle w:val="Hyperlink"/>
          </w:rPr>
          <w:t>12.2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_Toc185581385 \h </w:instrText>
        </w:r>
        <w:r>
          <w:rPr>
            <w:webHidden/>
          </w:rPr>
        </w:r>
        <w:r>
          <w:rPr>
            <w:webHidden/>
          </w:rPr>
          <w:fldChar w:fldCharType="separate"/>
        </w:r>
        <w:r>
          <w:rPr>
            <w:webHidden/>
          </w:rPr>
          <w:t>42</w:t>
        </w:r>
        <w:r>
          <w:rPr>
            <w:webHidden/>
          </w:rPr>
          <w:fldChar w:fldCharType="end"/>
        </w:r>
      </w:hyperlink>
    </w:p>
    <w:p w14:paraId="1D4B145B" w14:textId="448467E2" w:rsidR="00CA2570" w:rsidRDefault="00CA2570">
      <w:pPr>
        <w:pStyle w:val="TOC2"/>
        <w:rPr>
          <w:rFonts w:asciiTheme="minorHAnsi" w:eastAsiaTheme="minorEastAsia" w:hAnsiTheme="minorHAnsi" w:cstheme="minorBidi"/>
          <w:kern w:val="2"/>
          <w:sz w:val="24"/>
          <w:szCs w:val="24"/>
          <w14:ligatures w14:val="standardContextual"/>
        </w:rPr>
      </w:pPr>
      <w:hyperlink w:anchor="_Toc185581386" w:history="1">
        <w:r w:rsidRPr="0001033F">
          <w:rPr>
            <w:rStyle w:val="Hyperlink"/>
          </w:rPr>
          <w:t>12.3</w:t>
        </w:r>
        <w:r>
          <w:rPr>
            <w:rFonts w:asciiTheme="minorHAnsi" w:eastAsiaTheme="minorEastAsia" w:hAnsiTheme="minorHAnsi" w:cstheme="minorBidi"/>
            <w:kern w:val="2"/>
            <w:sz w:val="24"/>
            <w:szCs w:val="24"/>
            <w14:ligatures w14:val="standardContextual"/>
          </w:rPr>
          <w:tab/>
        </w:r>
        <w:r w:rsidRPr="0001033F">
          <w:rPr>
            <w:rStyle w:val="Hyperlink"/>
          </w:rPr>
          <w:t>Cable Basic Requirements</w:t>
        </w:r>
        <w:r>
          <w:rPr>
            <w:webHidden/>
          </w:rPr>
          <w:tab/>
        </w:r>
        <w:r>
          <w:rPr>
            <w:webHidden/>
          </w:rPr>
          <w:fldChar w:fldCharType="begin"/>
        </w:r>
        <w:r>
          <w:rPr>
            <w:webHidden/>
          </w:rPr>
          <w:instrText xml:space="preserve"> PAGEREF _Toc185581386 \h </w:instrText>
        </w:r>
        <w:r>
          <w:rPr>
            <w:webHidden/>
          </w:rPr>
        </w:r>
        <w:r>
          <w:rPr>
            <w:webHidden/>
          </w:rPr>
          <w:fldChar w:fldCharType="separate"/>
        </w:r>
        <w:r>
          <w:rPr>
            <w:webHidden/>
          </w:rPr>
          <w:t>42</w:t>
        </w:r>
        <w:r>
          <w:rPr>
            <w:webHidden/>
          </w:rPr>
          <w:fldChar w:fldCharType="end"/>
        </w:r>
      </w:hyperlink>
    </w:p>
    <w:p w14:paraId="6458BAFA" w14:textId="7FE3382A" w:rsidR="00CA2570" w:rsidRDefault="00CA2570">
      <w:pPr>
        <w:pStyle w:val="TOC2"/>
        <w:rPr>
          <w:rFonts w:asciiTheme="minorHAnsi" w:eastAsiaTheme="minorEastAsia" w:hAnsiTheme="minorHAnsi" w:cstheme="minorBidi"/>
          <w:kern w:val="2"/>
          <w:sz w:val="24"/>
          <w:szCs w:val="24"/>
          <w14:ligatures w14:val="standardContextual"/>
        </w:rPr>
      </w:pPr>
      <w:hyperlink w:anchor="_Toc185581387" w:history="1">
        <w:r w:rsidRPr="0001033F">
          <w:rPr>
            <w:rStyle w:val="Hyperlink"/>
          </w:rPr>
          <w:t>12.4</w:t>
        </w:r>
        <w:r>
          <w:rPr>
            <w:rFonts w:asciiTheme="minorHAnsi" w:eastAsiaTheme="minorEastAsia" w:hAnsiTheme="minorHAnsi" w:cstheme="minorBidi"/>
            <w:kern w:val="2"/>
            <w:sz w:val="24"/>
            <w:szCs w:val="24"/>
            <w14:ligatures w14:val="standardContextual"/>
          </w:rPr>
          <w:tab/>
        </w:r>
        <w:r w:rsidRPr="0001033F">
          <w:rPr>
            <w:rStyle w:val="Hyperlink"/>
          </w:rPr>
          <w:t>Power Cable</w:t>
        </w:r>
        <w:r>
          <w:rPr>
            <w:webHidden/>
          </w:rPr>
          <w:tab/>
        </w:r>
        <w:r>
          <w:rPr>
            <w:webHidden/>
          </w:rPr>
          <w:fldChar w:fldCharType="begin"/>
        </w:r>
        <w:r>
          <w:rPr>
            <w:webHidden/>
          </w:rPr>
          <w:instrText xml:space="preserve"> PAGEREF _Toc185581387 \h </w:instrText>
        </w:r>
        <w:r>
          <w:rPr>
            <w:webHidden/>
          </w:rPr>
        </w:r>
        <w:r>
          <w:rPr>
            <w:webHidden/>
          </w:rPr>
          <w:fldChar w:fldCharType="separate"/>
        </w:r>
        <w:r>
          <w:rPr>
            <w:webHidden/>
          </w:rPr>
          <w:t>42</w:t>
        </w:r>
        <w:r>
          <w:rPr>
            <w:webHidden/>
          </w:rPr>
          <w:fldChar w:fldCharType="end"/>
        </w:r>
      </w:hyperlink>
    </w:p>
    <w:p w14:paraId="3B09F372" w14:textId="5030E0C9" w:rsidR="00CA2570" w:rsidRDefault="00CA2570">
      <w:pPr>
        <w:pStyle w:val="TOC2"/>
        <w:rPr>
          <w:rFonts w:asciiTheme="minorHAnsi" w:eastAsiaTheme="minorEastAsia" w:hAnsiTheme="minorHAnsi" w:cstheme="minorBidi"/>
          <w:kern w:val="2"/>
          <w:sz w:val="24"/>
          <w:szCs w:val="24"/>
          <w14:ligatures w14:val="standardContextual"/>
        </w:rPr>
      </w:pPr>
      <w:hyperlink w:anchor="_Toc185581388" w:history="1">
        <w:r w:rsidRPr="0001033F">
          <w:rPr>
            <w:rStyle w:val="Hyperlink"/>
          </w:rPr>
          <w:t>12.5</w:t>
        </w:r>
        <w:r>
          <w:rPr>
            <w:rFonts w:asciiTheme="minorHAnsi" w:eastAsiaTheme="minorEastAsia" w:hAnsiTheme="minorHAnsi" w:cstheme="minorBidi"/>
            <w:kern w:val="2"/>
            <w:sz w:val="24"/>
            <w:szCs w:val="24"/>
            <w14:ligatures w14:val="standardContextual"/>
          </w:rPr>
          <w:tab/>
        </w:r>
        <w:r w:rsidRPr="0001033F">
          <w:rPr>
            <w:rStyle w:val="Hyperlink"/>
          </w:rPr>
          <w:t>Control and Instrumentation Cable</w:t>
        </w:r>
        <w:r>
          <w:rPr>
            <w:webHidden/>
          </w:rPr>
          <w:tab/>
        </w:r>
        <w:r>
          <w:rPr>
            <w:webHidden/>
          </w:rPr>
          <w:fldChar w:fldCharType="begin"/>
        </w:r>
        <w:r>
          <w:rPr>
            <w:webHidden/>
          </w:rPr>
          <w:instrText xml:space="preserve"> PAGEREF _Toc185581388 \h </w:instrText>
        </w:r>
        <w:r>
          <w:rPr>
            <w:webHidden/>
          </w:rPr>
        </w:r>
        <w:r>
          <w:rPr>
            <w:webHidden/>
          </w:rPr>
          <w:fldChar w:fldCharType="separate"/>
        </w:r>
        <w:r>
          <w:rPr>
            <w:webHidden/>
          </w:rPr>
          <w:t>43</w:t>
        </w:r>
        <w:r>
          <w:rPr>
            <w:webHidden/>
          </w:rPr>
          <w:fldChar w:fldCharType="end"/>
        </w:r>
      </w:hyperlink>
    </w:p>
    <w:p w14:paraId="07CD221A" w14:textId="04F3BFE6" w:rsidR="00CA2570" w:rsidRDefault="00CA2570">
      <w:pPr>
        <w:pStyle w:val="TOC2"/>
        <w:rPr>
          <w:rFonts w:asciiTheme="minorHAnsi" w:eastAsiaTheme="minorEastAsia" w:hAnsiTheme="minorHAnsi" w:cstheme="minorBidi"/>
          <w:kern w:val="2"/>
          <w:sz w:val="24"/>
          <w:szCs w:val="24"/>
          <w14:ligatures w14:val="standardContextual"/>
        </w:rPr>
      </w:pPr>
      <w:hyperlink w:anchor="_Toc185581389" w:history="1">
        <w:r w:rsidRPr="0001033F">
          <w:rPr>
            <w:rStyle w:val="Hyperlink"/>
          </w:rPr>
          <w:t>12.6</w:t>
        </w:r>
        <w:r>
          <w:rPr>
            <w:rFonts w:asciiTheme="minorHAnsi" w:eastAsiaTheme="minorEastAsia" w:hAnsiTheme="minorHAnsi" w:cstheme="minorBidi"/>
            <w:kern w:val="2"/>
            <w:sz w:val="24"/>
            <w:szCs w:val="24"/>
            <w14:ligatures w14:val="standardContextual"/>
          </w:rPr>
          <w:tab/>
        </w:r>
        <w:r w:rsidRPr="0001033F">
          <w:rPr>
            <w:rStyle w:val="Hyperlink"/>
          </w:rPr>
          <w:t>Lighting and General Use Conductors</w:t>
        </w:r>
        <w:r>
          <w:rPr>
            <w:webHidden/>
          </w:rPr>
          <w:tab/>
        </w:r>
        <w:r>
          <w:rPr>
            <w:webHidden/>
          </w:rPr>
          <w:fldChar w:fldCharType="begin"/>
        </w:r>
        <w:r>
          <w:rPr>
            <w:webHidden/>
          </w:rPr>
          <w:instrText xml:space="preserve"> PAGEREF _Toc185581389 \h </w:instrText>
        </w:r>
        <w:r>
          <w:rPr>
            <w:webHidden/>
          </w:rPr>
        </w:r>
        <w:r>
          <w:rPr>
            <w:webHidden/>
          </w:rPr>
          <w:fldChar w:fldCharType="separate"/>
        </w:r>
        <w:r>
          <w:rPr>
            <w:webHidden/>
          </w:rPr>
          <w:t>43</w:t>
        </w:r>
        <w:r>
          <w:rPr>
            <w:webHidden/>
          </w:rPr>
          <w:fldChar w:fldCharType="end"/>
        </w:r>
      </w:hyperlink>
    </w:p>
    <w:p w14:paraId="63A1F012" w14:textId="4FEA1F85" w:rsidR="00CA2570" w:rsidRDefault="00CA2570">
      <w:pPr>
        <w:pStyle w:val="TOC2"/>
        <w:rPr>
          <w:rFonts w:asciiTheme="minorHAnsi" w:eastAsiaTheme="minorEastAsia" w:hAnsiTheme="minorHAnsi" w:cstheme="minorBidi"/>
          <w:kern w:val="2"/>
          <w:sz w:val="24"/>
          <w:szCs w:val="24"/>
          <w14:ligatures w14:val="standardContextual"/>
        </w:rPr>
      </w:pPr>
      <w:hyperlink w:anchor="_Toc185581390" w:history="1">
        <w:r w:rsidRPr="0001033F">
          <w:rPr>
            <w:rStyle w:val="Hyperlink"/>
          </w:rPr>
          <w:t>12.7</w:t>
        </w:r>
        <w:r>
          <w:rPr>
            <w:rFonts w:asciiTheme="minorHAnsi" w:eastAsiaTheme="minorEastAsia" w:hAnsiTheme="minorHAnsi" w:cstheme="minorBidi"/>
            <w:kern w:val="2"/>
            <w:sz w:val="24"/>
            <w:szCs w:val="24"/>
            <w14:ligatures w14:val="standardContextual"/>
          </w:rPr>
          <w:tab/>
        </w:r>
        <w:r w:rsidRPr="0001033F">
          <w:rPr>
            <w:rStyle w:val="Hyperlink"/>
          </w:rPr>
          <w:t>Cable Connectors and Terminations</w:t>
        </w:r>
        <w:r>
          <w:rPr>
            <w:webHidden/>
          </w:rPr>
          <w:tab/>
        </w:r>
        <w:r>
          <w:rPr>
            <w:webHidden/>
          </w:rPr>
          <w:fldChar w:fldCharType="begin"/>
        </w:r>
        <w:r>
          <w:rPr>
            <w:webHidden/>
          </w:rPr>
          <w:instrText xml:space="preserve"> PAGEREF _Toc185581390 \h </w:instrText>
        </w:r>
        <w:r>
          <w:rPr>
            <w:webHidden/>
          </w:rPr>
        </w:r>
        <w:r>
          <w:rPr>
            <w:webHidden/>
          </w:rPr>
          <w:fldChar w:fldCharType="separate"/>
        </w:r>
        <w:r>
          <w:rPr>
            <w:webHidden/>
          </w:rPr>
          <w:t>43</w:t>
        </w:r>
        <w:r>
          <w:rPr>
            <w:webHidden/>
          </w:rPr>
          <w:fldChar w:fldCharType="end"/>
        </w:r>
      </w:hyperlink>
    </w:p>
    <w:p w14:paraId="5683DE52" w14:textId="262DB209" w:rsidR="00CA2570" w:rsidRDefault="00CA2570">
      <w:pPr>
        <w:pStyle w:val="TOC2"/>
        <w:rPr>
          <w:rFonts w:asciiTheme="minorHAnsi" w:eastAsiaTheme="minorEastAsia" w:hAnsiTheme="minorHAnsi" w:cstheme="minorBidi"/>
          <w:kern w:val="2"/>
          <w:sz w:val="24"/>
          <w:szCs w:val="24"/>
          <w14:ligatures w14:val="standardContextual"/>
        </w:rPr>
      </w:pPr>
      <w:hyperlink w:anchor="_Toc185581391" w:history="1">
        <w:r w:rsidRPr="0001033F">
          <w:rPr>
            <w:rStyle w:val="Hyperlink"/>
          </w:rPr>
          <w:t>12.8</w:t>
        </w:r>
        <w:r>
          <w:rPr>
            <w:rFonts w:asciiTheme="minorHAnsi" w:eastAsiaTheme="minorEastAsia" w:hAnsiTheme="minorHAnsi" w:cstheme="minorBidi"/>
            <w:kern w:val="2"/>
            <w:sz w:val="24"/>
            <w:szCs w:val="24"/>
            <w14:ligatures w14:val="standardContextual"/>
          </w:rPr>
          <w:tab/>
        </w:r>
        <w:r w:rsidRPr="0001033F">
          <w:rPr>
            <w:rStyle w:val="Hyperlink"/>
          </w:rPr>
          <w:t>12.8 Earthing and Bonding Requirements</w:t>
        </w:r>
        <w:r>
          <w:rPr>
            <w:webHidden/>
          </w:rPr>
          <w:tab/>
        </w:r>
        <w:r>
          <w:rPr>
            <w:webHidden/>
          </w:rPr>
          <w:fldChar w:fldCharType="begin"/>
        </w:r>
        <w:r>
          <w:rPr>
            <w:webHidden/>
          </w:rPr>
          <w:instrText xml:space="preserve"> PAGEREF _Toc185581391 \h </w:instrText>
        </w:r>
        <w:r>
          <w:rPr>
            <w:webHidden/>
          </w:rPr>
        </w:r>
        <w:r>
          <w:rPr>
            <w:webHidden/>
          </w:rPr>
          <w:fldChar w:fldCharType="separate"/>
        </w:r>
        <w:r>
          <w:rPr>
            <w:webHidden/>
          </w:rPr>
          <w:t>43</w:t>
        </w:r>
        <w:r>
          <w:rPr>
            <w:webHidden/>
          </w:rPr>
          <w:fldChar w:fldCharType="end"/>
        </w:r>
      </w:hyperlink>
    </w:p>
    <w:p w14:paraId="1BF4CC54" w14:textId="761C348B" w:rsidR="00CA2570" w:rsidRDefault="00CA2570">
      <w:pPr>
        <w:pStyle w:val="TOC2"/>
        <w:rPr>
          <w:rFonts w:asciiTheme="minorHAnsi" w:eastAsiaTheme="minorEastAsia" w:hAnsiTheme="minorHAnsi" w:cstheme="minorBidi"/>
          <w:kern w:val="2"/>
          <w:sz w:val="24"/>
          <w:szCs w:val="24"/>
          <w14:ligatures w14:val="standardContextual"/>
        </w:rPr>
      </w:pPr>
      <w:hyperlink w:anchor="_Toc185581392" w:history="1">
        <w:r w:rsidRPr="0001033F">
          <w:rPr>
            <w:rStyle w:val="Hyperlink"/>
          </w:rPr>
          <w:t>12.9</w:t>
        </w:r>
        <w:r>
          <w:rPr>
            <w:rFonts w:asciiTheme="minorHAnsi" w:eastAsiaTheme="minorEastAsia" w:hAnsiTheme="minorHAnsi" w:cstheme="minorBidi"/>
            <w:kern w:val="2"/>
            <w:sz w:val="24"/>
            <w:szCs w:val="24"/>
            <w14:ligatures w14:val="standardContextual"/>
          </w:rPr>
          <w:tab/>
        </w:r>
        <w:r w:rsidRPr="0001033F">
          <w:rPr>
            <w:rStyle w:val="Hyperlink"/>
          </w:rPr>
          <w:t>Lightning Protection Criteria</w:t>
        </w:r>
        <w:r>
          <w:rPr>
            <w:webHidden/>
          </w:rPr>
          <w:tab/>
        </w:r>
        <w:r>
          <w:rPr>
            <w:webHidden/>
          </w:rPr>
          <w:fldChar w:fldCharType="begin"/>
        </w:r>
        <w:r>
          <w:rPr>
            <w:webHidden/>
          </w:rPr>
          <w:instrText xml:space="preserve"> PAGEREF _Toc185581392 \h </w:instrText>
        </w:r>
        <w:r>
          <w:rPr>
            <w:webHidden/>
          </w:rPr>
        </w:r>
        <w:r>
          <w:rPr>
            <w:webHidden/>
          </w:rPr>
          <w:fldChar w:fldCharType="separate"/>
        </w:r>
        <w:r>
          <w:rPr>
            <w:webHidden/>
          </w:rPr>
          <w:t>43</w:t>
        </w:r>
        <w:r>
          <w:rPr>
            <w:webHidden/>
          </w:rPr>
          <w:fldChar w:fldCharType="end"/>
        </w:r>
      </w:hyperlink>
    </w:p>
    <w:p w14:paraId="194F7282" w14:textId="42997EBF" w:rsidR="00CA2570" w:rsidRDefault="00CA2570">
      <w:pPr>
        <w:pStyle w:val="TOC2"/>
        <w:rPr>
          <w:rFonts w:asciiTheme="minorHAnsi" w:eastAsiaTheme="minorEastAsia" w:hAnsiTheme="minorHAnsi" w:cstheme="minorBidi"/>
          <w:kern w:val="2"/>
          <w:sz w:val="24"/>
          <w:szCs w:val="24"/>
          <w14:ligatures w14:val="standardContextual"/>
        </w:rPr>
      </w:pPr>
      <w:hyperlink w:anchor="_Toc185581393" w:history="1">
        <w:r w:rsidRPr="0001033F">
          <w:rPr>
            <w:rStyle w:val="Hyperlink"/>
          </w:rPr>
          <w:t>12.10</w:t>
        </w:r>
        <w:r>
          <w:rPr>
            <w:rFonts w:asciiTheme="minorHAnsi" w:eastAsiaTheme="minorEastAsia" w:hAnsiTheme="minorHAnsi" w:cstheme="minorBidi"/>
            <w:kern w:val="2"/>
            <w:sz w:val="24"/>
            <w:szCs w:val="24"/>
            <w14:ligatures w14:val="standardContextual"/>
          </w:rPr>
          <w:tab/>
        </w:r>
        <w:r w:rsidRPr="0001033F">
          <w:rPr>
            <w:rStyle w:val="Hyperlink"/>
          </w:rPr>
          <w:t>Conduit and Raceway</w:t>
        </w:r>
        <w:r>
          <w:rPr>
            <w:webHidden/>
          </w:rPr>
          <w:tab/>
        </w:r>
        <w:r>
          <w:rPr>
            <w:webHidden/>
          </w:rPr>
          <w:fldChar w:fldCharType="begin"/>
        </w:r>
        <w:r>
          <w:rPr>
            <w:webHidden/>
          </w:rPr>
          <w:instrText xml:space="preserve"> PAGEREF _Toc185581393 \h </w:instrText>
        </w:r>
        <w:r>
          <w:rPr>
            <w:webHidden/>
          </w:rPr>
        </w:r>
        <w:r>
          <w:rPr>
            <w:webHidden/>
          </w:rPr>
          <w:fldChar w:fldCharType="separate"/>
        </w:r>
        <w:r>
          <w:rPr>
            <w:webHidden/>
          </w:rPr>
          <w:t>43</w:t>
        </w:r>
        <w:r>
          <w:rPr>
            <w:webHidden/>
          </w:rPr>
          <w:fldChar w:fldCharType="end"/>
        </w:r>
      </w:hyperlink>
    </w:p>
    <w:p w14:paraId="17E89D5A" w14:textId="6581FEBA" w:rsidR="00CA2570" w:rsidRDefault="00CA2570">
      <w:pPr>
        <w:pStyle w:val="TOC2"/>
        <w:rPr>
          <w:rFonts w:asciiTheme="minorHAnsi" w:eastAsiaTheme="minorEastAsia" w:hAnsiTheme="minorHAnsi" w:cstheme="minorBidi"/>
          <w:kern w:val="2"/>
          <w:sz w:val="24"/>
          <w:szCs w:val="24"/>
          <w14:ligatures w14:val="standardContextual"/>
        </w:rPr>
      </w:pPr>
      <w:hyperlink w:anchor="_Toc185581394" w:history="1">
        <w:r w:rsidRPr="0001033F">
          <w:rPr>
            <w:rStyle w:val="Hyperlink"/>
          </w:rPr>
          <w:t>12.11</w:t>
        </w:r>
        <w:r>
          <w:rPr>
            <w:rFonts w:asciiTheme="minorHAnsi" w:eastAsiaTheme="minorEastAsia" w:hAnsiTheme="minorHAnsi" w:cstheme="minorBidi"/>
            <w:kern w:val="2"/>
            <w:sz w:val="24"/>
            <w:szCs w:val="24"/>
            <w14:ligatures w14:val="standardContextual"/>
          </w:rPr>
          <w:tab/>
        </w:r>
        <w:r w:rsidRPr="0001033F">
          <w:rPr>
            <w:rStyle w:val="Hyperlink"/>
          </w:rPr>
          <w:t>Lighting and Wiring Devices</w:t>
        </w:r>
        <w:r>
          <w:rPr>
            <w:webHidden/>
          </w:rPr>
          <w:tab/>
        </w:r>
        <w:r>
          <w:rPr>
            <w:webHidden/>
          </w:rPr>
          <w:fldChar w:fldCharType="begin"/>
        </w:r>
        <w:r>
          <w:rPr>
            <w:webHidden/>
          </w:rPr>
          <w:instrText xml:space="preserve"> PAGEREF _Toc185581394 \h </w:instrText>
        </w:r>
        <w:r>
          <w:rPr>
            <w:webHidden/>
          </w:rPr>
        </w:r>
        <w:r>
          <w:rPr>
            <w:webHidden/>
          </w:rPr>
          <w:fldChar w:fldCharType="separate"/>
        </w:r>
        <w:r>
          <w:rPr>
            <w:webHidden/>
          </w:rPr>
          <w:t>44</w:t>
        </w:r>
        <w:r>
          <w:rPr>
            <w:webHidden/>
          </w:rPr>
          <w:fldChar w:fldCharType="end"/>
        </w:r>
      </w:hyperlink>
    </w:p>
    <w:p w14:paraId="51E93B0B" w14:textId="12E766DA" w:rsidR="00CA2570" w:rsidRDefault="00CA2570">
      <w:pPr>
        <w:pStyle w:val="TOC2"/>
        <w:rPr>
          <w:rFonts w:asciiTheme="minorHAnsi" w:eastAsiaTheme="minorEastAsia" w:hAnsiTheme="minorHAnsi" w:cstheme="minorBidi"/>
          <w:kern w:val="2"/>
          <w:sz w:val="24"/>
          <w:szCs w:val="24"/>
          <w14:ligatures w14:val="standardContextual"/>
        </w:rPr>
      </w:pPr>
      <w:hyperlink w:anchor="_Toc185581395" w:history="1">
        <w:r w:rsidRPr="0001033F">
          <w:rPr>
            <w:rStyle w:val="Hyperlink"/>
          </w:rPr>
          <w:t>12.12</w:t>
        </w:r>
        <w:r>
          <w:rPr>
            <w:rFonts w:asciiTheme="minorHAnsi" w:eastAsiaTheme="minorEastAsia" w:hAnsiTheme="minorHAnsi" w:cstheme="minorBidi"/>
            <w:kern w:val="2"/>
            <w:sz w:val="24"/>
            <w:szCs w:val="24"/>
            <w14:ligatures w14:val="standardContextual"/>
          </w:rPr>
          <w:tab/>
        </w:r>
        <w:r w:rsidRPr="0001033F">
          <w:rPr>
            <w:rStyle w:val="Hyperlink"/>
          </w:rPr>
          <w:t>Emergency Stop Switches (E-Stop)</w:t>
        </w:r>
        <w:r>
          <w:rPr>
            <w:webHidden/>
          </w:rPr>
          <w:tab/>
        </w:r>
        <w:r>
          <w:rPr>
            <w:webHidden/>
          </w:rPr>
          <w:fldChar w:fldCharType="begin"/>
        </w:r>
        <w:r>
          <w:rPr>
            <w:webHidden/>
          </w:rPr>
          <w:instrText xml:space="preserve"> PAGEREF _Toc185581395 \h </w:instrText>
        </w:r>
        <w:r>
          <w:rPr>
            <w:webHidden/>
          </w:rPr>
        </w:r>
        <w:r>
          <w:rPr>
            <w:webHidden/>
          </w:rPr>
          <w:fldChar w:fldCharType="separate"/>
        </w:r>
        <w:r>
          <w:rPr>
            <w:webHidden/>
          </w:rPr>
          <w:t>44</w:t>
        </w:r>
        <w:r>
          <w:rPr>
            <w:webHidden/>
          </w:rPr>
          <w:fldChar w:fldCharType="end"/>
        </w:r>
      </w:hyperlink>
    </w:p>
    <w:p w14:paraId="7B8AFB6B" w14:textId="486D9873" w:rsidR="00CA2570" w:rsidRDefault="00CA2570">
      <w:pPr>
        <w:pStyle w:val="TOC2"/>
        <w:rPr>
          <w:rFonts w:asciiTheme="minorHAnsi" w:eastAsiaTheme="minorEastAsia" w:hAnsiTheme="minorHAnsi" w:cstheme="minorBidi"/>
          <w:kern w:val="2"/>
          <w:sz w:val="24"/>
          <w:szCs w:val="24"/>
          <w14:ligatures w14:val="standardContextual"/>
        </w:rPr>
      </w:pPr>
      <w:hyperlink w:anchor="_Toc185581396" w:history="1">
        <w:r w:rsidRPr="0001033F">
          <w:rPr>
            <w:rStyle w:val="Hyperlink"/>
          </w:rPr>
          <w:t>12.13</w:t>
        </w:r>
        <w:r>
          <w:rPr>
            <w:rFonts w:asciiTheme="minorHAnsi" w:eastAsiaTheme="minorEastAsia" w:hAnsiTheme="minorHAnsi" w:cstheme="minorBidi"/>
            <w:kern w:val="2"/>
            <w:sz w:val="24"/>
            <w:szCs w:val="24"/>
            <w14:ligatures w14:val="standardContextual"/>
          </w:rPr>
          <w:tab/>
        </w:r>
        <w:r w:rsidRPr="0001033F">
          <w:rPr>
            <w:rStyle w:val="Hyperlink"/>
          </w:rPr>
          <w:t>Earthing and Bonding Installation and Testing</w:t>
        </w:r>
        <w:r>
          <w:rPr>
            <w:webHidden/>
          </w:rPr>
          <w:tab/>
        </w:r>
        <w:r>
          <w:rPr>
            <w:webHidden/>
          </w:rPr>
          <w:fldChar w:fldCharType="begin"/>
        </w:r>
        <w:r>
          <w:rPr>
            <w:webHidden/>
          </w:rPr>
          <w:instrText xml:space="preserve"> PAGEREF _Toc185581396 \h </w:instrText>
        </w:r>
        <w:r>
          <w:rPr>
            <w:webHidden/>
          </w:rPr>
        </w:r>
        <w:r>
          <w:rPr>
            <w:webHidden/>
          </w:rPr>
          <w:fldChar w:fldCharType="separate"/>
        </w:r>
        <w:r>
          <w:rPr>
            <w:webHidden/>
          </w:rPr>
          <w:t>45</w:t>
        </w:r>
        <w:r>
          <w:rPr>
            <w:webHidden/>
          </w:rPr>
          <w:fldChar w:fldCharType="end"/>
        </w:r>
      </w:hyperlink>
    </w:p>
    <w:p w14:paraId="1DDC43B1" w14:textId="1561E76E" w:rsidR="00CA2570" w:rsidRDefault="00CA2570">
      <w:pPr>
        <w:pStyle w:val="TOC2"/>
        <w:rPr>
          <w:rFonts w:asciiTheme="minorHAnsi" w:eastAsiaTheme="minorEastAsia" w:hAnsiTheme="minorHAnsi" w:cstheme="minorBidi"/>
          <w:kern w:val="2"/>
          <w:sz w:val="24"/>
          <w:szCs w:val="24"/>
          <w14:ligatures w14:val="standardContextual"/>
        </w:rPr>
      </w:pPr>
      <w:hyperlink w:anchor="_Toc185581397" w:history="1">
        <w:r w:rsidRPr="0001033F">
          <w:rPr>
            <w:rStyle w:val="Hyperlink"/>
          </w:rPr>
          <w:t>12.14</w:t>
        </w:r>
        <w:r>
          <w:rPr>
            <w:rFonts w:asciiTheme="minorHAnsi" w:eastAsiaTheme="minorEastAsia" w:hAnsiTheme="minorHAnsi" w:cstheme="minorBidi"/>
            <w:kern w:val="2"/>
            <w:sz w:val="24"/>
            <w:szCs w:val="24"/>
            <w14:ligatures w14:val="standardContextual"/>
          </w:rPr>
          <w:tab/>
        </w:r>
        <w:r w:rsidRPr="0001033F">
          <w:rPr>
            <w:rStyle w:val="Hyperlink"/>
          </w:rPr>
          <w:t>Arc Flash Mitigation</w:t>
        </w:r>
        <w:r>
          <w:rPr>
            <w:webHidden/>
          </w:rPr>
          <w:tab/>
        </w:r>
        <w:r>
          <w:rPr>
            <w:webHidden/>
          </w:rPr>
          <w:fldChar w:fldCharType="begin"/>
        </w:r>
        <w:r>
          <w:rPr>
            <w:webHidden/>
          </w:rPr>
          <w:instrText xml:space="preserve"> PAGEREF _Toc185581397 \h </w:instrText>
        </w:r>
        <w:r>
          <w:rPr>
            <w:webHidden/>
          </w:rPr>
        </w:r>
        <w:r>
          <w:rPr>
            <w:webHidden/>
          </w:rPr>
          <w:fldChar w:fldCharType="separate"/>
        </w:r>
        <w:r>
          <w:rPr>
            <w:webHidden/>
          </w:rPr>
          <w:t>45</w:t>
        </w:r>
        <w:r>
          <w:rPr>
            <w:webHidden/>
          </w:rPr>
          <w:fldChar w:fldCharType="end"/>
        </w:r>
      </w:hyperlink>
    </w:p>
    <w:p w14:paraId="261D8EAE" w14:textId="68E57B45" w:rsidR="00CA2570" w:rsidRDefault="00CA2570">
      <w:pPr>
        <w:pStyle w:val="TOC1"/>
        <w:rPr>
          <w:rFonts w:asciiTheme="minorHAnsi" w:eastAsiaTheme="minorEastAsia" w:hAnsiTheme="minorHAnsi"/>
          <w:b w:val="0"/>
          <w:kern w:val="2"/>
          <w:sz w:val="24"/>
          <w:szCs w:val="24"/>
          <w14:ligatures w14:val="standardContextual"/>
        </w:rPr>
      </w:pPr>
      <w:hyperlink w:anchor="_Toc185581398" w:history="1">
        <w:r w:rsidRPr="0001033F">
          <w:rPr>
            <w:rStyle w:val="Hyperlink"/>
          </w:rPr>
          <w:t>13</w:t>
        </w:r>
        <w:r>
          <w:rPr>
            <w:rFonts w:asciiTheme="minorHAnsi" w:eastAsiaTheme="minorEastAsia" w:hAnsiTheme="minorHAnsi"/>
            <w:b w:val="0"/>
            <w:kern w:val="2"/>
            <w:sz w:val="24"/>
            <w:szCs w:val="24"/>
            <w14:ligatures w14:val="standardContextual"/>
          </w:rPr>
          <w:tab/>
        </w:r>
        <w:r w:rsidRPr="0001033F">
          <w:rPr>
            <w:rStyle w:val="Hyperlink"/>
          </w:rPr>
          <w:t>PADMOUNTED TRANSFORMERS</w:t>
        </w:r>
        <w:r>
          <w:rPr>
            <w:webHidden/>
          </w:rPr>
          <w:tab/>
        </w:r>
        <w:r>
          <w:rPr>
            <w:webHidden/>
          </w:rPr>
          <w:fldChar w:fldCharType="begin"/>
        </w:r>
        <w:r>
          <w:rPr>
            <w:webHidden/>
          </w:rPr>
          <w:instrText xml:space="preserve"> PAGEREF _Toc185581398 \h </w:instrText>
        </w:r>
        <w:r>
          <w:rPr>
            <w:webHidden/>
          </w:rPr>
        </w:r>
        <w:r>
          <w:rPr>
            <w:webHidden/>
          </w:rPr>
          <w:fldChar w:fldCharType="separate"/>
        </w:r>
        <w:r>
          <w:rPr>
            <w:webHidden/>
          </w:rPr>
          <w:t>45</w:t>
        </w:r>
        <w:r>
          <w:rPr>
            <w:webHidden/>
          </w:rPr>
          <w:fldChar w:fldCharType="end"/>
        </w:r>
      </w:hyperlink>
    </w:p>
    <w:p w14:paraId="56F77796" w14:textId="70482B42" w:rsidR="00CA2570" w:rsidRDefault="00CA2570">
      <w:pPr>
        <w:pStyle w:val="TOC3"/>
        <w:rPr>
          <w:rFonts w:asciiTheme="minorHAnsi" w:eastAsiaTheme="minorEastAsia" w:hAnsiTheme="minorHAnsi"/>
          <w:noProof/>
          <w:kern w:val="2"/>
          <w:sz w:val="24"/>
          <w:szCs w:val="24"/>
          <w14:ligatures w14:val="standardContextual"/>
        </w:rPr>
      </w:pPr>
      <w:hyperlink w:anchor="_Toc185581399" w:history="1">
        <w:r w:rsidRPr="0001033F">
          <w:rPr>
            <w:rStyle w:val="Hyperlink"/>
            <w:bCs/>
            <w:noProof/>
          </w:rPr>
          <w:t>13.1.1</w:t>
        </w:r>
        <w:r>
          <w:rPr>
            <w:rFonts w:asciiTheme="minorHAnsi" w:eastAsiaTheme="minorEastAsia" w:hAnsiTheme="minorHAnsi"/>
            <w:noProof/>
            <w:kern w:val="2"/>
            <w:sz w:val="24"/>
            <w:szCs w:val="24"/>
            <w14:ligatures w14:val="standardContextual"/>
          </w:rPr>
          <w:tab/>
        </w:r>
        <w:r w:rsidRPr="0001033F">
          <w:rPr>
            <w:rStyle w:val="Hyperlink"/>
            <w:noProof/>
          </w:rPr>
          <w:t>General</w:t>
        </w:r>
        <w:r>
          <w:rPr>
            <w:noProof/>
            <w:webHidden/>
          </w:rPr>
          <w:tab/>
        </w:r>
        <w:r>
          <w:rPr>
            <w:noProof/>
            <w:webHidden/>
          </w:rPr>
          <w:fldChar w:fldCharType="begin"/>
        </w:r>
        <w:r>
          <w:rPr>
            <w:noProof/>
            <w:webHidden/>
          </w:rPr>
          <w:instrText xml:space="preserve"> PAGEREF _Toc185581399 \h </w:instrText>
        </w:r>
        <w:r>
          <w:rPr>
            <w:noProof/>
            <w:webHidden/>
          </w:rPr>
        </w:r>
        <w:r>
          <w:rPr>
            <w:noProof/>
            <w:webHidden/>
          </w:rPr>
          <w:fldChar w:fldCharType="separate"/>
        </w:r>
        <w:r>
          <w:rPr>
            <w:noProof/>
            <w:webHidden/>
          </w:rPr>
          <w:t>45</w:t>
        </w:r>
        <w:r>
          <w:rPr>
            <w:noProof/>
            <w:webHidden/>
          </w:rPr>
          <w:fldChar w:fldCharType="end"/>
        </w:r>
      </w:hyperlink>
    </w:p>
    <w:p w14:paraId="6EB38F2E" w14:textId="161804CC" w:rsidR="00CA2570" w:rsidRDefault="00CA2570">
      <w:pPr>
        <w:pStyle w:val="TOC2"/>
        <w:rPr>
          <w:rFonts w:asciiTheme="minorHAnsi" w:eastAsiaTheme="minorEastAsia" w:hAnsiTheme="minorHAnsi" w:cstheme="minorBidi"/>
          <w:kern w:val="2"/>
          <w:sz w:val="24"/>
          <w:szCs w:val="24"/>
          <w14:ligatures w14:val="standardContextual"/>
        </w:rPr>
      </w:pPr>
      <w:hyperlink w:anchor="_Toc185581400" w:history="1">
        <w:r w:rsidRPr="0001033F">
          <w:rPr>
            <w:rStyle w:val="Hyperlink"/>
          </w:rPr>
          <w:t>13.2</w:t>
        </w:r>
        <w:r>
          <w:rPr>
            <w:rFonts w:asciiTheme="minorHAnsi" w:eastAsiaTheme="minorEastAsia" w:hAnsiTheme="minorHAnsi" w:cstheme="minorBidi"/>
            <w:kern w:val="2"/>
            <w:sz w:val="24"/>
            <w:szCs w:val="24"/>
            <w14:ligatures w14:val="standardContextual"/>
          </w:rPr>
          <w:tab/>
        </w:r>
        <w:r w:rsidRPr="0001033F">
          <w:rPr>
            <w:rStyle w:val="Hyperlink"/>
          </w:rPr>
          <w:t>Applicable Standards</w:t>
        </w:r>
        <w:r>
          <w:rPr>
            <w:webHidden/>
          </w:rPr>
          <w:tab/>
        </w:r>
        <w:r>
          <w:rPr>
            <w:webHidden/>
          </w:rPr>
          <w:fldChar w:fldCharType="begin"/>
        </w:r>
        <w:r>
          <w:rPr>
            <w:webHidden/>
          </w:rPr>
          <w:instrText xml:space="preserve"> PAGEREF _Toc185581400 \h </w:instrText>
        </w:r>
        <w:r>
          <w:rPr>
            <w:webHidden/>
          </w:rPr>
        </w:r>
        <w:r>
          <w:rPr>
            <w:webHidden/>
          </w:rPr>
          <w:fldChar w:fldCharType="separate"/>
        </w:r>
        <w:r>
          <w:rPr>
            <w:webHidden/>
          </w:rPr>
          <w:t>46</w:t>
        </w:r>
        <w:r>
          <w:rPr>
            <w:webHidden/>
          </w:rPr>
          <w:fldChar w:fldCharType="end"/>
        </w:r>
      </w:hyperlink>
    </w:p>
    <w:p w14:paraId="7988C1CE" w14:textId="360DE351" w:rsidR="00CA2570" w:rsidRDefault="00CA2570">
      <w:pPr>
        <w:pStyle w:val="TOC2"/>
        <w:rPr>
          <w:rFonts w:asciiTheme="minorHAnsi" w:eastAsiaTheme="minorEastAsia" w:hAnsiTheme="minorHAnsi" w:cstheme="minorBidi"/>
          <w:kern w:val="2"/>
          <w:sz w:val="24"/>
          <w:szCs w:val="24"/>
          <w14:ligatures w14:val="standardContextual"/>
        </w:rPr>
      </w:pPr>
      <w:hyperlink w:anchor="_Toc185581401" w:history="1">
        <w:r w:rsidRPr="0001033F">
          <w:rPr>
            <w:rStyle w:val="Hyperlink"/>
          </w:rPr>
          <w:t>13.3</w:t>
        </w:r>
        <w:r>
          <w:rPr>
            <w:rFonts w:asciiTheme="minorHAnsi" w:eastAsiaTheme="minorEastAsia" w:hAnsiTheme="minorHAnsi" w:cstheme="minorBidi"/>
            <w:kern w:val="2"/>
            <w:sz w:val="24"/>
            <w:szCs w:val="24"/>
            <w14:ligatures w14:val="standardContextual"/>
          </w:rPr>
          <w:tab/>
        </w:r>
        <w:r w:rsidRPr="0001033F">
          <w:rPr>
            <w:rStyle w:val="Hyperlink"/>
          </w:rPr>
          <w:t>Design Requirements</w:t>
        </w:r>
        <w:r>
          <w:rPr>
            <w:webHidden/>
          </w:rPr>
          <w:tab/>
        </w:r>
        <w:r>
          <w:rPr>
            <w:webHidden/>
          </w:rPr>
          <w:fldChar w:fldCharType="begin"/>
        </w:r>
        <w:r>
          <w:rPr>
            <w:webHidden/>
          </w:rPr>
          <w:instrText xml:space="preserve"> PAGEREF _Toc185581401 \h </w:instrText>
        </w:r>
        <w:r>
          <w:rPr>
            <w:webHidden/>
          </w:rPr>
        </w:r>
        <w:r>
          <w:rPr>
            <w:webHidden/>
          </w:rPr>
          <w:fldChar w:fldCharType="separate"/>
        </w:r>
        <w:r>
          <w:rPr>
            <w:webHidden/>
          </w:rPr>
          <w:t>46</w:t>
        </w:r>
        <w:r>
          <w:rPr>
            <w:webHidden/>
          </w:rPr>
          <w:fldChar w:fldCharType="end"/>
        </w:r>
      </w:hyperlink>
    </w:p>
    <w:p w14:paraId="0E8003D6" w14:textId="28C66763" w:rsidR="00CA2570" w:rsidRDefault="00CA2570">
      <w:pPr>
        <w:pStyle w:val="TOC2"/>
        <w:rPr>
          <w:rFonts w:asciiTheme="minorHAnsi" w:eastAsiaTheme="minorEastAsia" w:hAnsiTheme="minorHAnsi" w:cstheme="minorBidi"/>
          <w:kern w:val="2"/>
          <w:sz w:val="24"/>
          <w:szCs w:val="24"/>
          <w14:ligatures w14:val="standardContextual"/>
        </w:rPr>
      </w:pPr>
      <w:hyperlink w:anchor="_Toc185581402" w:history="1">
        <w:r w:rsidRPr="0001033F">
          <w:rPr>
            <w:rStyle w:val="Hyperlink"/>
          </w:rPr>
          <w:t>13.4</w:t>
        </w:r>
        <w:r>
          <w:rPr>
            <w:rFonts w:asciiTheme="minorHAnsi" w:eastAsiaTheme="minorEastAsia" w:hAnsiTheme="minorHAnsi" w:cstheme="minorBidi"/>
            <w:kern w:val="2"/>
            <w:sz w:val="24"/>
            <w:szCs w:val="24"/>
            <w14:ligatures w14:val="standardContextual"/>
          </w:rPr>
          <w:tab/>
        </w:r>
        <w:r w:rsidRPr="0001033F">
          <w:rPr>
            <w:rStyle w:val="Hyperlink"/>
          </w:rPr>
          <w:t>Testing</w:t>
        </w:r>
        <w:r>
          <w:rPr>
            <w:webHidden/>
          </w:rPr>
          <w:tab/>
        </w:r>
        <w:r>
          <w:rPr>
            <w:webHidden/>
          </w:rPr>
          <w:fldChar w:fldCharType="begin"/>
        </w:r>
        <w:r>
          <w:rPr>
            <w:webHidden/>
          </w:rPr>
          <w:instrText xml:space="preserve"> PAGEREF _Toc185581402 \h </w:instrText>
        </w:r>
        <w:r>
          <w:rPr>
            <w:webHidden/>
          </w:rPr>
        </w:r>
        <w:r>
          <w:rPr>
            <w:webHidden/>
          </w:rPr>
          <w:fldChar w:fldCharType="separate"/>
        </w:r>
        <w:r>
          <w:rPr>
            <w:webHidden/>
          </w:rPr>
          <w:t>46</w:t>
        </w:r>
        <w:r>
          <w:rPr>
            <w:webHidden/>
          </w:rPr>
          <w:fldChar w:fldCharType="end"/>
        </w:r>
      </w:hyperlink>
    </w:p>
    <w:p w14:paraId="601FCFEE" w14:textId="44902B2F" w:rsidR="00CA2570" w:rsidRDefault="00CA2570">
      <w:pPr>
        <w:pStyle w:val="TOC2"/>
        <w:rPr>
          <w:rFonts w:asciiTheme="minorHAnsi" w:eastAsiaTheme="minorEastAsia" w:hAnsiTheme="minorHAnsi" w:cstheme="minorBidi"/>
          <w:kern w:val="2"/>
          <w:sz w:val="24"/>
          <w:szCs w:val="24"/>
          <w14:ligatures w14:val="standardContextual"/>
        </w:rPr>
      </w:pPr>
      <w:hyperlink w:anchor="_Toc185581403" w:history="1">
        <w:r w:rsidRPr="0001033F">
          <w:rPr>
            <w:rStyle w:val="Hyperlink"/>
          </w:rPr>
          <w:t>13.5</w:t>
        </w:r>
        <w:r>
          <w:rPr>
            <w:rFonts w:asciiTheme="minorHAnsi" w:eastAsiaTheme="minorEastAsia" w:hAnsiTheme="minorHAnsi" w:cstheme="minorBidi"/>
            <w:kern w:val="2"/>
            <w:sz w:val="24"/>
            <w:szCs w:val="24"/>
            <w14:ligatures w14:val="standardContextual"/>
          </w:rPr>
          <w:tab/>
        </w:r>
        <w:r w:rsidRPr="0001033F">
          <w:rPr>
            <w:rStyle w:val="Hyperlink"/>
          </w:rPr>
          <w:t>Loss Evaluation</w:t>
        </w:r>
        <w:r>
          <w:rPr>
            <w:webHidden/>
          </w:rPr>
          <w:tab/>
        </w:r>
        <w:r>
          <w:rPr>
            <w:webHidden/>
          </w:rPr>
          <w:fldChar w:fldCharType="begin"/>
        </w:r>
        <w:r>
          <w:rPr>
            <w:webHidden/>
          </w:rPr>
          <w:instrText xml:space="preserve"> PAGEREF _Toc185581403 \h </w:instrText>
        </w:r>
        <w:r>
          <w:rPr>
            <w:webHidden/>
          </w:rPr>
        </w:r>
        <w:r>
          <w:rPr>
            <w:webHidden/>
          </w:rPr>
          <w:fldChar w:fldCharType="separate"/>
        </w:r>
        <w:r>
          <w:rPr>
            <w:webHidden/>
          </w:rPr>
          <w:t>46</w:t>
        </w:r>
        <w:r>
          <w:rPr>
            <w:webHidden/>
          </w:rPr>
          <w:fldChar w:fldCharType="end"/>
        </w:r>
      </w:hyperlink>
    </w:p>
    <w:p w14:paraId="3F78B73A" w14:textId="101B8B74" w:rsidR="00CA2570" w:rsidRDefault="00CA2570">
      <w:pPr>
        <w:pStyle w:val="TOC2"/>
        <w:rPr>
          <w:rFonts w:asciiTheme="minorHAnsi" w:eastAsiaTheme="minorEastAsia" w:hAnsiTheme="minorHAnsi" w:cstheme="minorBidi"/>
          <w:kern w:val="2"/>
          <w:sz w:val="24"/>
          <w:szCs w:val="24"/>
          <w14:ligatures w14:val="standardContextual"/>
        </w:rPr>
      </w:pPr>
      <w:hyperlink w:anchor="_Toc185581404" w:history="1">
        <w:r w:rsidRPr="0001033F">
          <w:rPr>
            <w:rStyle w:val="Hyperlink"/>
          </w:rPr>
          <w:t>13.6</w:t>
        </w:r>
        <w:r>
          <w:rPr>
            <w:rFonts w:asciiTheme="minorHAnsi" w:eastAsiaTheme="minorEastAsia" w:hAnsiTheme="minorHAnsi" w:cstheme="minorBidi"/>
            <w:kern w:val="2"/>
            <w:sz w:val="24"/>
            <w:szCs w:val="24"/>
            <w14:ligatures w14:val="standardContextual"/>
          </w:rPr>
          <w:tab/>
        </w:r>
        <w:r w:rsidRPr="0001033F">
          <w:rPr>
            <w:rStyle w:val="Hyperlink"/>
          </w:rPr>
          <w:t>Transformer Data Sheets</w:t>
        </w:r>
        <w:r>
          <w:rPr>
            <w:webHidden/>
          </w:rPr>
          <w:tab/>
        </w:r>
        <w:r>
          <w:rPr>
            <w:webHidden/>
          </w:rPr>
          <w:fldChar w:fldCharType="begin"/>
        </w:r>
        <w:r>
          <w:rPr>
            <w:webHidden/>
          </w:rPr>
          <w:instrText xml:space="preserve"> PAGEREF _Toc185581404 \h </w:instrText>
        </w:r>
        <w:r>
          <w:rPr>
            <w:webHidden/>
          </w:rPr>
        </w:r>
        <w:r>
          <w:rPr>
            <w:webHidden/>
          </w:rPr>
          <w:fldChar w:fldCharType="separate"/>
        </w:r>
        <w:r>
          <w:rPr>
            <w:webHidden/>
          </w:rPr>
          <w:t>46</w:t>
        </w:r>
        <w:r>
          <w:rPr>
            <w:webHidden/>
          </w:rPr>
          <w:fldChar w:fldCharType="end"/>
        </w:r>
      </w:hyperlink>
    </w:p>
    <w:p w14:paraId="1519F6C7" w14:textId="2A424F1C" w:rsidR="00CA2570" w:rsidRDefault="00CA2570">
      <w:pPr>
        <w:pStyle w:val="TOC1"/>
        <w:rPr>
          <w:rFonts w:asciiTheme="minorHAnsi" w:eastAsiaTheme="minorEastAsia" w:hAnsiTheme="minorHAnsi"/>
          <w:b w:val="0"/>
          <w:kern w:val="2"/>
          <w:sz w:val="24"/>
          <w:szCs w:val="24"/>
          <w14:ligatures w14:val="standardContextual"/>
        </w:rPr>
      </w:pPr>
      <w:hyperlink w:anchor="_Toc185581405" w:history="1">
        <w:r w:rsidRPr="0001033F">
          <w:rPr>
            <w:rStyle w:val="Hyperlink"/>
          </w:rPr>
          <w:t>14</w:t>
        </w:r>
        <w:r>
          <w:rPr>
            <w:rFonts w:asciiTheme="minorHAnsi" w:eastAsiaTheme="minorEastAsia" w:hAnsiTheme="minorHAnsi"/>
            <w:b w:val="0"/>
            <w:kern w:val="2"/>
            <w:sz w:val="24"/>
            <w:szCs w:val="24"/>
            <w14:ligatures w14:val="standardContextual"/>
          </w:rPr>
          <w:tab/>
        </w:r>
        <w:r w:rsidRPr="0001033F">
          <w:rPr>
            <w:rStyle w:val="Hyperlink"/>
          </w:rPr>
          <w:t>METERING AND PROTECTION</w:t>
        </w:r>
        <w:r>
          <w:rPr>
            <w:webHidden/>
          </w:rPr>
          <w:tab/>
        </w:r>
        <w:r>
          <w:rPr>
            <w:webHidden/>
          </w:rPr>
          <w:fldChar w:fldCharType="begin"/>
        </w:r>
        <w:r>
          <w:rPr>
            <w:webHidden/>
          </w:rPr>
          <w:instrText xml:space="preserve"> PAGEREF _Toc185581405 \h </w:instrText>
        </w:r>
        <w:r>
          <w:rPr>
            <w:webHidden/>
          </w:rPr>
        </w:r>
        <w:r>
          <w:rPr>
            <w:webHidden/>
          </w:rPr>
          <w:fldChar w:fldCharType="separate"/>
        </w:r>
        <w:r>
          <w:rPr>
            <w:webHidden/>
          </w:rPr>
          <w:t>47</w:t>
        </w:r>
        <w:r>
          <w:rPr>
            <w:webHidden/>
          </w:rPr>
          <w:fldChar w:fldCharType="end"/>
        </w:r>
      </w:hyperlink>
    </w:p>
    <w:p w14:paraId="201CE771" w14:textId="23372D08" w:rsidR="00CA2570" w:rsidRDefault="00CA2570">
      <w:pPr>
        <w:pStyle w:val="TOC2"/>
        <w:rPr>
          <w:rFonts w:asciiTheme="minorHAnsi" w:eastAsiaTheme="minorEastAsia" w:hAnsiTheme="minorHAnsi" w:cstheme="minorBidi"/>
          <w:kern w:val="2"/>
          <w:sz w:val="24"/>
          <w:szCs w:val="24"/>
          <w14:ligatures w14:val="standardContextual"/>
        </w:rPr>
      </w:pPr>
      <w:hyperlink w:anchor="_Toc185581406" w:history="1">
        <w:r w:rsidRPr="0001033F">
          <w:rPr>
            <w:rStyle w:val="Hyperlink"/>
          </w:rPr>
          <w:t>14.1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_Toc185581406 \h </w:instrText>
        </w:r>
        <w:r>
          <w:rPr>
            <w:webHidden/>
          </w:rPr>
        </w:r>
        <w:r>
          <w:rPr>
            <w:webHidden/>
          </w:rPr>
          <w:fldChar w:fldCharType="separate"/>
        </w:r>
        <w:r>
          <w:rPr>
            <w:webHidden/>
          </w:rPr>
          <w:t>47</w:t>
        </w:r>
        <w:r>
          <w:rPr>
            <w:webHidden/>
          </w:rPr>
          <w:fldChar w:fldCharType="end"/>
        </w:r>
      </w:hyperlink>
    </w:p>
    <w:p w14:paraId="0FE7A7E8" w14:textId="7842DCD6" w:rsidR="00CA2570" w:rsidRDefault="00CA2570">
      <w:pPr>
        <w:pStyle w:val="TOC2"/>
        <w:rPr>
          <w:rFonts w:asciiTheme="minorHAnsi" w:eastAsiaTheme="minorEastAsia" w:hAnsiTheme="minorHAnsi" w:cstheme="minorBidi"/>
          <w:kern w:val="2"/>
          <w:sz w:val="24"/>
          <w:szCs w:val="24"/>
          <w14:ligatures w14:val="standardContextual"/>
        </w:rPr>
      </w:pPr>
      <w:hyperlink w:anchor="_Toc185581407" w:history="1">
        <w:r w:rsidRPr="0001033F">
          <w:rPr>
            <w:rStyle w:val="Hyperlink"/>
          </w:rPr>
          <w:t>14.2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_Toc185581407 \h </w:instrText>
        </w:r>
        <w:r>
          <w:rPr>
            <w:webHidden/>
          </w:rPr>
        </w:r>
        <w:r>
          <w:rPr>
            <w:webHidden/>
          </w:rPr>
          <w:fldChar w:fldCharType="separate"/>
        </w:r>
        <w:r>
          <w:rPr>
            <w:webHidden/>
          </w:rPr>
          <w:t>47</w:t>
        </w:r>
        <w:r>
          <w:rPr>
            <w:webHidden/>
          </w:rPr>
          <w:fldChar w:fldCharType="end"/>
        </w:r>
      </w:hyperlink>
    </w:p>
    <w:p w14:paraId="45211831" w14:textId="3EB2628E" w:rsidR="00CA2570" w:rsidRDefault="00CA2570">
      <w:pPr>
        <w:pStyle w:val="TOC2"/>
        <w:rPr>
          <w:rFonts w:asciiTheme="minorHAnsi" w:eastAsiaTheme="minorEastAsia" w:hAnsiTheme="minorHAnsi" w:cstheme="minorBidi"/>
          <w:kern w:val="2"/>
          <w:sz w:val="24"/>
          <w:szCs w:val="24"/>
          <w14:ligatures w14:val="standardContextual"/>
        </w:rPr>
      </w:pPr>
      <w:hyperlink w:anchor="_Toc185581408" w:history="1">
        <w:r w:rsidRPr="0001033F">
          <w:rPr>
            <w:rStyle w:val="Hyperlink"/>
          </w:rPr>
          <w:t>14.3</w:t>
        </w:r>
        <w:r>
          <w:rPr>
            <w:rFonts w:asciiTheme="minorHAnsi" w:eastAsiaTheme="minorEastAsia" w:hAnsiTheme="minorHAnsi" w:cstheme="minorBidi"/>
            <w:kern w:val="2"/>
            <w:sz w:val="24"/>
            <w:szCs w:val="24"/>
            <w14:ligatures w14:val="standardContextual"/>
          </w:rPr>
          <w:tab/>
        </w:r>
        <w:r w:rsidRPr="0001033F">
          <w:rPr>
            <w:rStyle w:val="Hyperlink"/>
          </w:rPr>
          <w:t>Overall System Protection</w:t>
        </w:r>
        <w:r>
          <w:rPr>
            <w:webHidden/>
          </w:rPr>
          <w:tab/>
        </w:r>
        <w:r>
          <w:rPr>
            <w:webHidden/>
          </w:rPr>
          <w:fldChar w:fldCharType="begin"/>
        </w:r>
        <w:r>
          <w:rPr>
            <w:webHidden/>
          </w:rPr>
          <w:instrText xml:space="preserve"> PAGEREF _Toc185581408 \h </w:instrText>
        </w:r>
        <w:r>
          <w:rPr>
            <w:webHidden/>
          </w:rPr>
        </w:r>
        <w:r>
          <w:rPr>
            <w:webHidden/>
          </w:rPr>
          <w:fldChar w:fldCharType="separate"/>
        </w:r>
        <w:r>
          <w:rPr>
            <w:webHidden/>
          </w:rPr>
          <w:t>47</w:t>
        </w:r>
        <w:r>
          <w:rPr>
            <w:webHidden/>
          </w:rPr>
          <w:fldChar w:fldCharType="end"/>
        </w:r>
      </w:hyperlink>
    </w:p>
    <w:p w14:paraId="21A9F063" w14:textId="4FD1357B" w:rsidR="00CA2570" w:rsidRDefault="00CA2570">
      <w:pPr>
        <w:pStyle w:val="TOC2"/>
        <w:rPr>
          <w:rFonts w:asciiTheme="minorHAnsi" w:eastAsiaTheme="minorEastAsia" w:hAnsiTheme="minorHAnsi" w:cstheme="minorBidi"/>
          <w:kern w:val="2"/>
          <w:sz w:val="24"/>
          <w:szCs w:val="24"/>
          <w14:ligatures w14:val="standardContextual"/>
        </w:rPr>
      </w:pPr>
      <w:hyperlink w:anchor="_Toc185581409" w:history="1">
        <w:r w:rsidRPr="0001033F">
          <w:rPr>
            <w:rStyle w:val="Hyperlink"/>
          </w:rPr>
          <w:t>14.4</w:t>
        </w:r>
        <w:r>
          <w:rPr>
            <w:rFonts w:asciiTheme="minorHAnsi" w:eastAsiaTheme="minorEastAsia" w:hAnsiTheme="minorHAnsi" w:cstheme="minorBidi"/>
            <w:kern w:val="2"/>
            <w:sz w:val="24"/>
            <w:szCs w:val="24"/>
            <w14:ligatures w14:val="standardContextual"/>
          </w:rPr>
          <w:tab/>
        </w:r>
        <w:r w:rsidRPr="0001033F">
          <w:rPr>
            <w:rStyle w:val="Hyperlink"/>
          </w:rPr>
          <w:t>Metering</w:t>
        </w:r>
        <w:r>
          <w:rPr>
            <w:webHidden/>
          </w:rPr>
          <w:tab/>
        </w:r>
        <w:r>
          <w:rPr>
            <w:webHidden/>
          </w:rPr>
          <w:fldChar w:fldCharType="begin"/>
        </w:r>
        <w:r>
          <w:rPr>
            <w:webHidden/>
          </w:rPr>
          <w:instrText xml:space="preserve"> PAGEREF _Toc185581409 \h </w:instrText>
        </w:r>
        <w:r>
          <w:rPr>
            <w:webHidden/>
          </w:rPr>
        </w:r>
        <w:r>
          <w:rPr>
            <w:webHidden/>
          </w:rPr>
          <w:fldChar w:fldCharType="separate"/>
        </w:r>
        <w:r>
          <w:rPr>
            <w:webHidden/>
          </w:rPr>
          <w:t>48</w:t>
        </w:r>
        <w:r>
          <w:rPr>
            <w:webHidden/>
          </w:rPr>
          <w:fldChar w:fldCharType="end"/>
        </w:r>
      </w:hyperlink>
    </w:p>
    <w:p w14:paraId="0F77BE9D" w14:textId="35210B32" w:rsidR="00CA2570" w:rsidRDefault="00CA2570">
      <w:pPr>
        <w:pStyle w:val="TOC1"/>
        <w:rPr>
          <w:rFonts w:asciiTheme="minorHAnsi" w:eastAsiaTheme="minorEastAsia" w:hAnsiTheme="minorHAnsi"/>
          <w:b w:val="0"/>
          <w:kern w:val="2"/>
          <w:sz w:val="24"/>
          <w:szCs w:val="24"/>
          <w14:ligatures w14:val="standardContextual"/>
        </w:rPr>
      </w:pPr>
      <w:hyperlink w:anchor="_Toc185581410" w:history="1">
        <w:r w:rsidRPr="0001033F">
          <w:rPr>
            <w:rStyle w:val="Hyperlink"/>
          </w:rPr>
          <w:t>15</w:t>
        </w:r>
        <w:r>
          <w:rPr>
            <w:rFonts w:asciiTheme="minorHAnsi" w:eastAsiaTheme="minorEastAsia" w:hAnsiTheme="minorHAnsi"/>
            <w:b w:val="0"/>
            <w:kern w:val="2"/>
            <w:sz w:val="24"/>
            <w:szCs w:val="24"/>
            <w14:ligatures w14:val="standardContextual"/>
          </w:rPr>
          <w:tab/>
        </w:r>
        <w:r w:rsidRPr="0001033F">
          <w:rPr>
            <w:rStyle w:val="Hyperlink"/>
          </w:rPr>
          <w:t>LOW VOLTAGE ELECTRICAL DISTRIBUTION</w:t>
        </w:r>
        <w:r>
          <w:rPr>
            <w:webHidden/>
          </w:rPr>
          <w:tab/>
        </w:r>
        <w:r>
          <w:rPr>
            <w:webHidden/>
          </w:rPr>
          <w:fldChar w:fldCharType="begin"/>
        </w:r>
        <w:r>
          <w:rPr>
            <w:webHidden/>
          </w:rPr>
          <w:instrText xml:space="preserve"> PAGEREF _Toc185581410 \h </w:instrText>
        </w:r>
        <w:r>
          <w:rPr>
            <w:webHidden/>
          </w:rPr>
        </w:r>
        <w:r>
          <w:rPr>
            <w:webHidden/>
          </w:rPr>
          <w:fldChar w:fldCharType="separate"/>
        </w:r>
        <w:r>
          <w:rPr>
            <w:webHidden/>
          </w:rPr>
          <w:t>48</w:t>
        </w:r>
        <w:r>
          <w:rPr>
            <w:webHidden/>
          </w:rPr>
          <w:fldChar w:fldCharType="end"/>
        </w:r>
      </w:hyperlink>
    </w:p>
    <w:p w14:paraId="7FD84CCC" w14:textId="4AC06B27" w:rsidR="00CA2570" w:rsidRDefault="00CA2570">
      <w:pPr>
        <w:pStyle w:val="TOC2"/>
        <w:rPr>
          <w:rFonts w:asciiTheme="minorHAnsi" w:eastAsiaTheme="minorEastAsia" w:hAnsiTheme="minorHAnsi" w:cstheme="minorBidi"/>
          <w:kern w:val="2"/>
          <w:sz w:val="24"/>
          <w:szCs w:val="24"/>
          <w14:ligatures w14:val="standardContextual"/>
        </w:rPr>
      </w:pPr>
      <w:hyperlink w:anchor="_Toc185581411" w:history="1">
        <w:r w:rsidRPr="0001033F">
          <w:rPr>
            <w:rStyle w:val="Hyperlink"/>
          </w:rPr>
          <w:t>15.1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_Toc185581411 \h </w:instrText>
        </w:r>
        <w:r>
          <w:rPr>
            <w:webHidden/>
          </w:rPr>
        </w:r>
        <w:r>
          <w:rPr>
            <w:webHidden/>
          </w:rPr>
          <w:fldChar w:fldCharType="separate"/>
        </w:r>
        <w:r>
          <w:rPr>
            <w:webHidden/>
          </w:rPr>
          <w:t>48</w:t>
        </w:r>
        <w:r>
          <w:rPr>
            <w:webHidden/>
          </w:rPr>
          <w:fldChar w:fldCharType="end"/>
        </w:r>
      </w:hyperlink>
    </w:p>
    <w:p w14:paraId="28071E0E" w14:textId="71C06BE6" w:rsidR="00CA2570" w:rsidRDefault="00CA2570">
      <w:pPr>
        <w:pStyle w:val="TOC2"/>
        <w:rPr>
          <w:rFonts w:asciiTheme="minorHAnsi" w:eastAsiaTheme="minorEastAsia" w:hAnsiTheme="minorHAnsi" w:cstheme="minorBidi"/>
          <w:kern w:val="2"/>
          <w:sz w:val="24"/>
          <w:szCs w:val="24"/>
          <w14:ligatures w14:val="standardContextual"/>
        </w:rPr>
      </w:pPr>
      <w:hyperlink w:anchor="_Toc185581412" w:history="1">
        <w:r w:rsidRPr="0001033F">
          <w:rPr>
            <w:rStyle w:val="Hyperlink"/>
          </w:rPr>
          <w:t>15.2</w:t>
        </w:r>
        <w:r>
          <w:rPr>
            <w:rFonts w:asciiTheme="minorHAnsi" w:eastAsiaTheme="minorEastAsia" w:hAnsiTheme="minorHAnsi" w:cstheme="minorBidi"/>
            <w:kern w:val="2"/>
            <w:sz w:val="24"/>
            <w:szCs w:val="24"/>
            <w14:ligatures w14:val="standardContextual"/>
          </w:rPr>
          <w:tab/>
        </w:r>
        <w:r w:rsidRPr="0001033F">
          <w:rPr>
            <w:rStyle w:val="Hyperlink"/>
          </w:rPr>
          <w:t>15.2 Codes and Standards</w:t>
        </w:r>
        <w:r>
          <w:rPr>
            <w:webHidden/>
          </w:rPr>
          <w:tab/>
        </w:r>
        <w:r>
          <w:rPr>
            <w:webHidden/>
          </w:rPr>
          <w:fldChar w:fldCharType="begin"/>
        </w:r>
        <w:r>
          <w:rPr>
            <w:webHidden/>
          </w:rPr>
          <w:instrText xml:space="preserve"> PAGEREF _Toc185581412 \h </w:instrText>
        </w:r>
        <w:r>
          <w:rPr>
            <w:webHidden/>
          </w:rPr>
        </w:r>
        <w:r>
          <w:rPr>
            <w:webHidden/>
          </w:rPr>
          <w:fldChar w:fldCharType="separate"/>
        </w:r>
        <w:r>
          <w:rPr>
            <w:webHidden/>
          </w:rPr>
          <w:t>48</w:t>
        </w:r>
        <w:r>
          <w:rPr>
            <w:webHidden/>
          </w:rPr>
          <w:fldChar w:fldCharType="end"/>
        </w:r>
      </w:hyperlink>
    </w:p>
    <w:p w14:paraId="3418C0F3" w14:textId="660D9458" w:rsidR="00CA2570" w:rsidRDefault="00CA2570">
      <w:pPr>
        <w:pStyle w:val="TOC2"/>
        <w:rPr>
          <w:rFonts w:asciiTheme="minorHAnsi" w:eastAsiaTheme="minorEastAsia" w:hAnsiTheme="minorHAnsi" w:cstheme="minorBidi"/>
          <w:kern w:val="2"/>
          <w:sz w:val="24"/>
          <w:szCs w:val="24"/>
          <w14:ligatures w14:val="standardContextual"/>
        </w:rPr>
      </w:pPr>
      <w:hyperlink w:anchor="_Toc185581413" w:history="1">
        <w:r w:rsidRPr="0001033F">
          <w:rPr>
            <w:rStyle w:val="Hyperlink"/>
          </w:rPr>
          <w:t>15.3</w:t>
        </w:r>
        <w:r>
          <w:rPr>
            <w:rFonts w:asciiTheme="minorHAnsi" w:eastAsiaTheme="minorEastAsia" w:hAnsiTheme="minorHAnsi" w:cstheme="minorBidi"/>
            <w:kern w:val="2"/>
            <w:sz w:val="24"/>
            <w:szCs w:val="24"/>
            <w14:ligatures w14:val="standardContextual"/>
          </w:rPr>
          <w:tab/>
        </w:r>
        <w:r w:rsidRPr="0001033F">
          <w:rPr>
            <w:rStyle w:val="Hyperlink"/>
          </w:rPr>
          <w:t>Design Requirements</w:t>
        </w:r>
        <w:r>
          <w:rPr>
            <w:webHidden/>
          </w:rPr>
          <w:tab/>
        </w:r>
        <w:r>
          <w:rPr>
            <w:webHidden/>
          </w:rPr>
          <w:fldChar w:fldCharType="begin"/>
        </w:r>
        <w:r>
          <w:rPr>
            <w:webHidden/>
          </w:rPr>
          <w:instrText xml:space="preserve"> PAGEREF _Toc185581413 \h </w:instrText>
        </w:r>
        <w:r>
          <w:rPr>
            <w:webHidden/>
          </w:rPr>
        </w:r>
        <w:r>
          <w:rPr>
            <w:webHidden/>
          </w:rPr>
          <w:fldChar w:fldCharType="separate"/>
        </w:r>
        <w:r>
          <w:rPr>
            <w:webHidden/>
          </w:rPr>
          <w:t>49</w:t>
        </w:r>
        <w:r>
          <w:rPr>
            <w:webHidden/>
          </w:rPr>
          <w:fldChar w:fldCharType="end"/>
        </w:r>
      </w:hyperlink>
    </w:p>
    <w:p w14:paraId="34AEF728" w14:textId="0F23BE4F" w:rsidR="00CA2570" w:rsidRDefault="00CA2570">
      <w:pPr>
        <w:pStyle w:val="TOC2"/>
        <w:rPr>
          <w:rFonts w:asciiTheme="minorHAnsi" w:eastAsiaTheme="minorEastAsia" w:hAnsiTheme="minorHAnsi" w:cstheme="minorBidi"/>
          <w:kern w:val="2"/>
          <w:sz w:val="24"/>
          <w:szCs w:val="24"/>
          <w14:ligatures w14:val="standardContextual"/>
        </w:rPr>
      </w:pPr>
      <w:hyperlink w:anchor="_Toc185581414" w:history="1">
        <w:r w:rsidRPr="0001033F">
          <w:rPr>
            <w:rStyle w:val="Hyperlink"/>
          </w:rPr>
          <w:t>15.4</w:t>
        </w:r>
        <w:r>
          <w:rPr>
            <w:rFonts w:asciiTheme="minorHAnsi" w:eastAsiaTheme="minorEastAsia" w:hAnsiTheme="minorHAnsi" w:cstheme="minorBidi"/>
            <w:kern w:val="2"/>
            <w:sz w:val="24"/>
            <w:szCs w:val="24"/>
            <w14:ligatures w14:val="standardContextual"/>
          </w:rPr>
          <w:tab/>
        </w:r>
        <w:r w:rsidRPr="0001033F">
          <w:rPr>
            <w:rStyle w:val="Hyperlink"/>
          </w:rPr>
          <w:t>15.4 Low Voltage Panelboards</w:t>
        </w:r>
        <w:r>
          <w:rPr>
            <w:webHidden/>
          </w:rPr>
          <w:tab/>
        </w:r>
        <w:r>
          <w:rPr>
            <w:webHidden/>
          </w:rPr>
          <w:fldChar w:fldCharType="begin"/>
        </w:r>
        <w:r>
          <w:rPr>
            <w:webHidden/>
          </w:rPr>
          <w:instrText xml:space="preserve"> PAGEREF _Toc185581414 \h </w:instrText>
        </w:r>
        <w:r>
          <w:rPr>
            <w:webHidden/>
          </w:rPr>
        </w:r>
        <w:r>
          <w:rPr>
            <w:webHidden/>
          </w:rPr>
          <w:fldChar w:fldCharType="separate"/>
        </w:r>
        <w:r>
          <w:rPr>
            <w:webHidden/>
          </w:rPr>
          <w:t>49</w:t>
        </w:r>
        <w:r>
          <w:rPr>
            <w:webHidden/>
          </w:rPr>
          <w:fldChar w:fldCharType="end"/>
        </w:r>
      </w:hyperlink>
    </w:p>
    <w:p w14:paraId="374C7AF2" w14:textId="792A669B" w:rsidR="00CA2570" w:rsidRDefault="00CA2570">
      <w:pPr>
        <w:pStyle w:val="TOC1"/>
        <w:rPr>
          <w:rFonts w:asciiTheme="minorHAnsi" w:eastAsiaTheme="minorEastAsia" w:hAnsiTheme="minorHAnsi"/>
          <w:b w:val="0"/>
          <w:kern w:val="2"/>
          <w:sz w:val="24"/>
          <w:szCs w:val="24"/>
          <w14:ligatures w14:val="standardContextual"/>
        </w:rPr>
      </w:pPr>
      <w:hyperlink w:anchor="_Toc185581415" w:history="1">
        <w:r w:rsidRPr="0001033F">
          <w:rPr>
            <w:rStyle w:val="Hyperlink"/>
          </w:rPr>
          <w:t>16</w:t>
        </w:r>
        <w:r>
          <w:rPr>
            <w:rFonts w:asciiTheme="minorHAnsi" w:eastAsiaTheme="minorEastAsia" w:hAnsiTheme="minorHAnsi"/>
            <w:b w:val="0"/>
            <w:kern w:val="2"/>
            <w:sz w:val="24"/>
            <w:szCs w:val="24"/>
            <w14:ligatures w14:val="standardContextual"/>
          </w:rPr>
          <w:tab/>
        </w:r>
        <w:r w:rsidRPr="0001033F">
          <w:rPr>
            <w:rStyle w:val="Hyperlink"/>
          </w:rPr>
          <w:t>MEDIUM/HIGH VOLTAGE EQUIPMENT AND INTERCONNECTION</w:t>
        </w:r>
        <w:r>
          <w:rPr>
            <w:webHidden/>
          </w:rPr>
          <w:tab/>
        </w:r>
        <w:r>
          <w:rPr>
            <w:webHidden/>
          </w:rPr>
          <w:fldChar w:fldCharType="begin"/>
        </w:r>
        <w:r>
          <w:rPr>
            <w:webHidden/>
          </w:rPr>
          <w:instrText xml:space="preserve"> PAGEREF _Toc185581415 \h </w:instrText>
        </w:r>
        <w:r>
          <w:rPr>
            <w:webHidden/>
          </w:rPr>
        </w:r>
        <w:r>
          <w:rPr>
            <w:webHidden/>
          </w:rPr>
          <w:fldChar w:fldCharType="separate"/>
        </w:r>
        <w:r>
          <w:rPr>
            <w:webHidden/>
          </w:rPr>
          <w:t>49</w:t>
        </w:r>
        <w:r>
          <w:rPr>
            <w:webHidden/>
          </w:rPr>
          <w:fldChar w:fldCharType="end"/>
        </w:r>
      </w:hyperlink>
    </w:p>
    <w:p w14:paraId="0C155F59" w14:textId="38ABC074" w:rsidR="00CA2570" w:rsidRDefault="00CA2570">
      <w:pPr>
        <w:pStyle w:val="TOC2"/>
        <w:rPr>
          <w:rFonts w:asciiTheme="minorHAnsi" w:eastAsiaTheme="minorEastAsia" w:hAnsiTheme="minorHAnsi" w:cstheme="minorBidi"/>
          <w:kern w:val="2"/>
          <w:sz w:val="24"/>
          <w:szCs w:val="24"/>
          <w14:ligatures w14:val="standardContextual"/>
        </w:rPr>
      </w:pPr>
      <w:hyperlink w:anchor="_Toc185581416" w:history="1">
        <w:r w:rsidRPr="0001033F">
          <w:rPr>
            <w:rStyle w:val="Hyperlink"/>
          </w:rPr>
          <w:t>16.1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_Toc185581416 \h </w:instrText>
        </w:r>
        <w:r>
          <w:rPr>
            <w:webHidden/>
          </w:rPr>
        </w:r>
        <w:r>
          <w:rPr>
            <w:webHidden/>
          </w:rPr>
          <w:fldChar w:fldCharType="separate"/>
        </w:r>
        <w:r>
          <w:rPr>
            <w:webHidden/>
          </w:rPr>
          <w:t>49</w:t>
        </w:r>
        <w:r>
          <w:rPr>
            <w:webHidden/>
          </w:rPr>
          <w:fldChar w:fldCharType="end"/>
        </w:r>
      </w:hyperlink>
    </w:p>
    <w:p w14:paraId="2AF78D1C" w14:textId="4F04E4D9" w:rsidR="00CA2570" w:rsidRDefault="00CA2570">
      <w:pPr>
        <w:pStyle w:val="TOC2"/>
        <w:rPr>
          <w:rFonts w:asciiTheme="minorHAnsi" w:eastAsiaTheme="minorEastAsia" w:hAnsiTheme="minorHAnsi" w:cstheme="minorBidi"/>
          <w:kern w:val="2"/>
          <w:sz w:val="24"/>
          <w:szCs w:val="24"/>
          <w14:ligatures w14:val="standardContextual"/>
        </w:rPr>
      </w:pPr>
      <w:hyperlink w:anchor="_Toc185581417" w:history="1">
        <w:r w:rsidRPr="0001033F">
          <w:rPr>
            <w:rStyle w:val="Hyperlink"/>
          </w:rPr>
          <w:t>16.2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_Toc185581417 \h </w:instrText>
        </w:r>
        <w:r>
          <w:rPr>
            <w:webHidden/>
          </w:rPr>
        </w:r>
        <w:r>
          <w:rPr>
            <w:webHidden/>
          </w:rPr>
          <w:fldChar w:fldCharType="separate"/>
        </w:r>
        <w:r>
          <w:rPr>
            <w:webHidden/>
          </w:rPr>
          <w:t>49</w:t>
        </w:r>
        <w:r>
          <w:rPr>
            <w:webHidden/>
          </w:rPr>
          <w:fldChar w:fldCharType="end"/>
        </w:r>
      </w:hyperlink>
    </w:p>
    <w:p w14:paraId="75ED325A" w14:textId="0FE9234F" w:rsidR="00CA2570" w:rsidRDefault="00CA2570">
      <w:pPr>
        <w:pStyle w:val="TOC2"/>
        <w:rPr>
          <w:rFonts w:asciiTheme="minorHAnsi" w:eastAsiaTheme="minorEastAsia" w:hAnsiTheme="minorHAnsi" w:cstheme="minorBidi"/>
          <w:kern w:val="2"/>
          <w:sz w:val="24"/>
          <w:szCs w:val="24"/>
          <w14:ligatures w14:val="standardContextual"/>
        </w:rPr>
      </w:pPr>
      <w:hyperlink w:anchor="_Toc185581418" w:history="1">
        <w:r w:rsidRPr="0001033F">
          <w:rPr>
            <w:rStyle w:val="Hyperlink"/>
          </w:rPr>
          <w:t>16.3</w:t>
        </w:r>
        <w:r>
          <w:rPr>
            <w:rFonts w:asciiTheme="minorHAnsi" w:eastAsiaTheme="minorEastAsia" w:hAnsiTheme="minorHAnsi" w:cstheme="minorBidi"/>
            <w:kern w:val="2"/>
            <w:sz w:val="24"/>
            <w:szCs w:val="24"/>
            <w14:ligatures w14:val="standardContextual"/>
          </w:rPr>
          <w:tab/>
        </w:r>
        <w:r w:rsidRPr="0001033F">
          <w:rPr>
            <w:rStyle w:val="Hyperlink"/>
          </w:rPr>
          <w:t>Submittals</w:t>
        </w:r>
        <w:r>
          <w:rPr>
            <w:webHidden/>
          </w:rPr>
          <w:tab/>
        </w:r>
        <w:r>
          <w:rPr>
            <w:webHidden/>
          </w:rPr>
          <w:fldChar w:fldCharType="begin"/>
        </w:r>
        <w:r>
          <w:rPr>
            <w:webHidden/>
          </w:rPr>
          <w:instrText xml:space="preserve"> PAGEREF _Toc185581418 \h </w:instrText>
        </w:r>
        <w:r>
          <w:rPr>
            <w:webHidden/>
          </w:rPr>
        </w:r>
        <w:r>
          <w:rPr>
            <w:webHidden/>
          </w:rPr>
          <w:fldChar w:fldCharType="separate"/>
        </w:r>
        <w:r>
          <w:rPr>
            <w:webHidden/>
          </w:rPr>
          <w:t>50</w:t>
        </w:r>
        <w:r>
          <w:rPr>
            <w:webHidden/>
          </w:rPr>
          <w:fldChar w:fldCharType="end"/>
        </w:r>
      </w:hyperlink>
    </w:p>
    <w:p w14:paraId="27B195F7" w14:textId="1FA4C5EF" w:rsidR="00CA2570" w:rsidRDefault="00CA2570">
      <w:pPr>
        <w:pStyle w:val="TOC2"/>
        <w:rPr>
          <w:rFonts w:asciiTheme="minorHAnsi" w:eastAsiaTheme="minorEastAsia" w:hAnsiTheme="minorHAnsi" w:cstheme="minorBidi"/>
          <w:kern w:val="2"/>
          <w:sz w:val="24"/>
          <w:szCs w:val="24"/>
          <w14:ligatures w14:val="standardContextual"/>
        </w:rPr>
      </w:pPr>
      <w:hyperlink w:anchor="_Toc185581419" w:history="1">
        <w:r w:rsidRPr="0001033F">
          <w:rPr>
            <w:rStyle w:val="Hyperlink"/>
          </w:rPr>
          <w:t>16.4</w:t>
        </w:r>
        <w:r>
          <w:rPr>
            <w:rFonts w:asciiTheme="minorHAnsi" w:eastAsiaTheme="minorEastAsia" w:hAnsiTheme="minorHAnsi" w:cstheme="minorBidi"/>
            <w:kern w:val="2"/>
            <w:sz w:val="24"/>
            <w:szCs w:val="24"/>
            <w14:ligatures w14:val="standardContextual"/>
          </w:rPr>
          <w:tab/>
        </w:r>
        <w:r w:rsidRPr="0001033F">
          <w:rPr>
            <w:rStyle w:val="Hyperlink"/>
          </w:rPr>
          <w:t>Site Work</w:t>
        </w:r>
        <w:r>
          <w:rPr>
            <w:webHidden/>
          </w:rPr>
          <w:tab/>
        </w:r>
        <w:r>
          <w:rPr>
            <w:webHidden/>
          </w:rPr>
          <w:fldChar w:fldCharType="begin"/>
        </w:r>
        <w:r>
          <w:rPr>
            <w:webHidden/>
          </w:rPr>
          <w:instrText xml:space="preserve"> PAGEREF _Toc185581419 \h </w:instrText>
        </w:r>
        <w:r>
          <w:rPr>
            <w:webHidden/>
          </w:rPr>
        </w:r>
        <w:r>
          <w:rPr>
            <w:webHidden/>
          </w:rPr>
          <w:fldChar w:fldCharType="separate"/>
        </w:r>
        <w:r>
          <w:rPr>
            <w:webHidden/>
          </w:rPr>
          <w:t>50</w:t>
        </w:r>
        <w:r>
          <w:rPr>
            <w:webHidden/>
          </w:rPr>
          <w:fldChar w:fldCharType="end"/>
        </w:r>
      </w:hyperlink>
    </w:p>
    <w:p w14:paraId="62D2F487" w14:textId="42055CE5" w:rsidR="00CA2570" w:rsidRDefault="00CA2570">
      <w:pPr>
        <w:pStyle w:val="TOC2"/>
        <w:rPr>
          <w:rFonts w:asciiTheme="minorHAnsi" w:eastAsiaTheme="minorEastAsia" w:hAnsiTheme="minorHAnsi" w:cstheme="minorBidi"/>
          <w:kern w:val="2"/>
          <w:sz w:val="24"/>
          <w:szCs w:val="24"/>
          <w14:ligatures w14:val="standardContextual"/>
        </w:rPr>
      </w:pPr>
      <w:hyperlink w:anchor="_Toc185581420" w:history="1">
        <w:r w:rsidRPr="0001033F">
          <w:rPr>
            <w:rStyle w:val="Hyperlink"/>
          </w:rPr>
          <w:t>16.5</w:t>
        </w:r>
        <w:r>
          <w:rPr>
            <w:rFonts w:asciiTheme="minorHAnsi" w:eastAsiaTheme="minorEastAsia" w:hAnsiTheme="minorHAnsi" w:cstheme="minorBidi"/>
            <w:kern w:val="2"/>
            <w:sz w:val="24"/>
            <w:szCs w:val="24"/>
            <w14:ligatures w14:val="standardContextual"/>
          </w:rPr>
          <w:tab/>
        </w:r>
        <w:r w:rsidRPr="0001033F">
          <w:rPr>
            <w:rStyle w:val="Hyperlink"/>
          </w:rPr>
          <w:t>Grounding</w:t>
        </w:r>
        <w:r>
          <w:rPr>
            <w:webHidden/>
          </w:rPr>
          <w:tab/>
        </w:r>
        <w:r>
          <w:rPr>
            <w:webHidden/>
          </w:rPr>
          <w:fldChar w:fldCharType="begin"/>
        </w:r>
        <w:r>
          <w:rPr>
            <w:webHidden/>
          </w:rPr>
          <w:instrText xml:space="preserve"> PAGEREF _Toc185581420 \h </w:instrText>
        </w:r>
        <w:r>
          <w:rPr>
            <w:webHidden/>
          </w:rPr>
        </w:r>
        <w:r>
          <w:rPr>
            <w:webHidden/>
          </w:rPr>
          <w:fldChar w:fldCharType="separate"/>
        </w:r>
        <w:r>
          <w:rPr>
            <w:webHidden/>
          </w:rPr>
          <w:t>50</w:t>
        </w:r>
        <w:r>
          <w:rPr>
            <w:webHidden/>
          </w:rPr>
          <w:fldChar w:fldCharType="end"/>
        </w:r>
      </w:hyperlink>
    </w:p>
    <w:p w14:paraId="51FBCA0A" w14:textId="3CE200D8" w:rsidR="00CA2570" w:rsidRDefault="00CA2570">
      <w:pPr>
        <w:pStyle w:val="TOC2"/>
        <w:rPr>
          <w:rFonts w:asciiTheme="minorHAnsi" w:eastAsiaTheme="minorEastAsia" w:hAnsiTheme="minorHAnsi" w:cstheme="minorBidi"/>
          <w:kern w:val="2"/>
          <w:sz w:val="24"/>
          <w:szCs w:val="24"/>
          <w14:ligatures w14:val="standardContextual"/>
        </w:rPr>
      </w:pPr>
      <w:hyperlink w:anchor="_Toc185581421" w:history="1">
        <w:r w:rsidRPr="0001033F">
          <w:rPr>
            <w:rStyle w:val="Hyperlink"/>
          </w:rPr>
          <w:t>16.6</w:t>
        </w:r>
        <w:r>
          <w:rPr>
            <w:rFonts w:asciiTheme="minorHAnsi" w:eastAsiaTheme="minorEastAsia" w:hAnsiTheme="minorHAnsi" w:cstheme="minorBidi"/>
            <w:kern w:val="2"/>
            <w:sz w:val="24"/>
            <w:szCs w:val="24"/>
            <w14:ligatures w14:val="standardContextual"/>
          </w:rPr>
          <w:tab/>
        </w:r>
        <w:r w:rsidRPr="0001033F">
          <w:rPr>
            <w:rStyle w:val="Hyperlink"/>
          </w:rPr>
          <w:t>Circuit Breakers (APPLICABLEFORHVINTERCONNECTIONS)</w:t>
        </w:r>
        <w:r>
          <w:rPr>
            <w:webHidden/>
          </w:rPr>
          <w:tab/>
        </w:r>
        <w:r>
          <w:rPr>
            <w:webHidden/>
          </w:rPr>
          <w:fldChar w:fldCharType="begin"/>
        </w:r>
        <w:r>
          <w:rPr>
            <w:webHidden/>
          </w:rPr>
          <w:instrText xml:space="preserve"> PAGEREF _Toc185581421 \h </w:instrText>
        </w:r>
        <w:r>
          <w:rPr>
            <w:webHidden/>
          </w:rPr>
        </w:r>
        <w:r>
          <w:rPr>
            <w:webHidden/>
          </w:rPr>
          <w:fldChar w:fldCharType="separate"/>
        </w:r>
        <w:r>
          <w:rPr>
            <w:webHidden/>
          </w:rPr>
          <w:t>50</w:t>
        </w:r>
        <w:r>
          <w:rPr>
            <w:webHidden/>
          </w:rPr>
          <w:fldChar w:fldCharType="end"/>
        </w:r>
      </w:hyperlink>
    </w:p>
    <w:p w14:paraId="4382CA28" w14:textId="5F68342D" w:rsidR="00CA2570" w:rsidRDefault="00CA2570">
      <w:pPr>
        <w:pStyle w:val="TOC2"/>
        <w:rPr>
          <w:rFonts w:asciiTheme="minorHAnsi" w:eastAsiaTheme="minorEastAsia" w:hAnsiTheme="minorHAnsi" w:cstheme="minorBidi"/>
          <w:kern w:val="2"/>
          <w:sz w:val="24"/>
          <w:szCs w:val="24"/>
          <w14:ligatures w14:val="standardContextual"/>
        </w:rPr>
      </w:pPr>
      <w:hyperlink w:anchor="_Toc185581422" w:history="1">
        <w:r w:rsidRPr="0001033F">
          <w:rPr>
            <w:rStyle w:val="Hyperlink"/>
          </w:rPr>
          <w:t>16.7</w:t>
        </w:r>
        <w:r>
          <w:rPr>
            <w:rFonts w:asciiTheme="minorHAnsi" w:eastAsiaTheme="minorEastAsia" w:hAnsiTheme="minorHAnsi" w:cstheme="minorBidi"/>
            <w:kern w:val="2"/>
            <w:sz w:val="24"/>
            <w:szCs w:val="24"/>
            <w14:ligatures w14:val="standardContextual"/>
          </w:rPr>
          <w:tab/>
        </w:r>
        <w:r w:rsidRPr="0001033F">
          <w:rPr>
            <w:rStyle w:val="Hyperlink"/>
          </w:rPr>
          <w:t>Islanding Switchgear (APPLICABLE FOR MV INTERCONNECTIONS)</w:t>
        </w:r>
        <w:r>
          <w:rPr>
            <w:webHidden/>
          </w:rPr>
          <w:tab/>
        </w:r>
        <w:r>
          <w:rPr>
            <w:webHidden/>
          </w:rPr>
          <w:fldChar w:fldCharType="begin"/>
        </w:r>
        <w:r>
          <w:rPr>
            <w:webHidden/>
          </w:rPr>
          <w:instrText xml:space="preserve"> PAGEREF _Toc185581422 \h </w:instrText>
        </w:r>
        <w:r>
          <w:rPr>
            <w:webHidden/>
          </w:rPr>
        </w:r>
        <w:r>
          <w:rPr>
            <w:webHidden/>
          </w:rPr>
          <w:fldChar w:fldCharType="separate"/>
        </w:r>
        <w:r>
          <w:rPr>
            <w:webHidden/>
          </w:rPr>
          <w:t>50</w:t>
        </w:r>
        <w:r>
          <w:rPr>
            <w:webHidden/>
          </w:rPr>
          <w:fldChar w:fldCharType="end"/>
        </w:r>
      </w:hyperlink>
    </w:p>
    <w:p w14:paraId="0B924949" w14:textId="0CCA88F0" w:rsidR="00CA2570" w:rsidRDefault="00CA2570">
      <w:pPr>
        <w:pStyle w:val="TOC2"/>
        <w:rPr>
          <w:rFonts w:asciiTheme="minorHAnsi" w:eastAsiaTheme="minorEastAsia" w:hAnsiTheme="minorHAnsi" w:cstheme="minorBidi"/>
          <w:kern w:val="2"/>
          <w:sz w:val="24"/>
          <w:szCs w:val="24"/>
          <w14:ligatures w14:val="standardContextual"/>
        </w:rPr>
      </w:pPr>
      <w:hyperlink w:anchor="_Toc185581423" w:history="1">
        <w:r w:rsidRPr="0001033F">
          <w:rPr>
            <w:rStyle w:val="Hyperlink"/>
          </w:rPr>
          <w:t>16.8</w:t>
        </w:r>
        <w:r>
          <w:rPr>
            <w:rFonts w:asciiTheme="minorHAnsi" w:eastAsiaTheme="minorEastAsia" w:hAnsiTheme="minorHAnsi" w:cstheme="minorBidi"/>
            <w:kern w:val="2"/>
            <w:sz w:val="24"/>
            <w:szCs w:val="24"/>
            <w14:ligatures w14:val="standardContextual"/>
          </w:rPr>
          <w:tab/>
        </w:r>
        <w:r w:rsidRPr="0001033F">
          <w:rPr>
            <w:rStyle w:val="Hyperlink"/>
          </w:rPr>
          <w:t>Instrument Transformers</w:t>
        </w:r>
        <w:r>
          <w:rPr>
            <w:webHidden/>
          </w:rPr>
          <w:tab/>
        </w:r>
        <w:r>
          <w:rPr>
            <w:webHidden/>
          </w:rPr>
          <w:fldChar w:fldCharType="begin"/>
        </w:r>
        <w:r>
          <w:rPr>
            <w:webHidden/>
          </w:rPr>
          <w:instrText xml:space="preserve"> PAGEREF _Toc185581423 \h </w:instrText>
        </w:r>
        <w:r>
          <w:rPr>
            <w:webHidden/>
          </w:rPr>
        </w:r>
        <w:r>
          <w:rPr>
            <w:webHidden/>
          </w:rPr>
          <w:fldChar w:fldCharType="separate"/>
        </w:r>
        <w:r>
          <w:rPr>
            <w:webHidden/>
          </w:rPr>
          <w:t>51</w:t>
        </w:r>
        <w:r>
          <w:rPr>
            <w:webHidden/>
          </w:rPr>
          <w:fldChar w:fldCharType="end"/>
        </w:r>
      </w:hyperlink>
    </w:p>
    <w:p w14:paraId="06122674" w14:textId="4B6BB139" w:rsidR="00CA2570" w:rsidRDefault="00CA2570">
      <w:pPr>
        <w:pStyle w:val="TOC2"/>
        <w:rPr>
          <w:rFonts w:asciiTheme="minorHAnsi" w:eastAsiaTheme="minorEastAsia" w:hAnsiTheme="minorHAnsi" w:cstheme="minorBidi"/>
          <w:kern w:val="2"/>
          <w:sz w:val="24"/>
          <w:szCs w:val="24"/>
          <w14:ligatures w14:val="standardContextual"/>
        </w:rPr>
      </w:pPr>
      <w:hyperlink w:anchor="_Toc185581424" w:history="1">
        <w:r w:rsidRPr="0001033F">
          <w:rPr>
            <w:rStyle w:val="Hyperlink"/>
          </w:rPr>
          <w:t>16.9</w:t>
        </w:r>
        <w:r>
          <w:rPr>
            <w:rFonts w:asciiTheme="minorHAnsi" w:eastAsiaTheme="minorEastAsia" w:hAnsiTheme="minorHAnsi" w:cstheme="minorBidi"/>
            <w:kern w:val="2"/>
            <w:sz w:val="24"/>
            <w:szCs w:val="24"/>
            <w14:ligatures w14:val="standardContextual"/>
          </w:rPr>
          <w:tab/>
        </w:r>
        <w:r w:rsidRPr="0001033F">
          <w:rPr>
            <w:rStyle w:val="Hyperlink"/>
          </w:rPr>
          <w:t>Underground Raceway</w:t>
        </w:r>
        <w:r>
          <w:rPr>
            <w:webHidden/>
          </w:rPr>
          <w:tab/>
        </w:r>
        <w:r>
          <w:rPr>
            <w:webHidden/>
          </w:rPr>
          <w:fldChar w:fldCharType="begin"/>
        </w:r>
        <w:r>
          <w:rPr>
            <w:webHidden/>
          </w:rPr>
          <w:instrText xml:space="preserve"> PAGEREF _Toc185581424 \h </w:instrText>
        </w:r>
        <w:r>
          <w:rPr>
            <w:webHidden/>
          </w:rPr>
        </w:r>
        <w:r>
          <w:rPr>
            <w:webHidden/>
          </w:rPr>
          <w:fldChar w:fldCharType="separate"/>
        </w:r>
        <w:r>
          <w:rPr>
            <w:webHidden/>
          </w:rPr>
          <w:t>51</w:t>
        </w:r>
        <w:r>
          <w:rPr>
            <w:webHidden/>
          </w:rPr>
          <w:fldChar w:fldCharType="end"/>
        </w:r>
      </w:hyperlink>
    </w:p>
    <w:p w14:paraId="0159D4B6" w14:textId="17CC8323" w:rsidR="00CA2570" w:rsidRDefault="00CA2570">
      <w:pPr>
        <w:pStyle w:val="TOC2"/>
        <w:rPr>
          <w:rFonts w:asciiTheme="minorHAnsi" w:eastAsiaTheme="minorEastAsia" w:hAnsiTheme="minorHAnsi" w:cstheme="minorBidi"/>
          <w:kern w:val="2"/>
          <w:sz w:val="24"/>
          <w:szCs w:val="24"/>
          <w14:ligatures w14:val="standardContextual"/>
        </w:rPr>
      </w:pPr>
      <w:hyperlink w:anchor="_Toc185581425" w:history="1">
        <w:r w:rsidRPr="0001033F">
          <w:rPr>
            <w:rStyle w:val="Hyperlink"/>
          </w:rPr>
          <w:t>16.10</w:t>
        </w:r>
        <w:r>
          <w:rPr>
            <w:rFonts w:asciiTheme="minorHAnsi" w:eastAsiaTheme="minorEastAsia" w:hAnsiTheme="minorHAnsi" w:cstheme="minorBidi"/>
            <w:kern w:val="2"/>
            <w:sz w:val="24"/>
            <w:szCs w:val="24"/>
            <w14:ligatures w14:val="standardContextual"/>
          </w:rPr>
          <w:tab/>
        </w:r>
        <w:r w:rsidRPr="0001033F">
          <w:rPr>
            <w:rStyle w:val="Hyperlink"/>
          </w:rPr>
          <w:t>Foundations</w:t>
        </w:r>
        <w:r>
          <w:rPr>
            <w:webHidden/>
          </w:rPr>
          <w:tab/>
        </w:r>
        <w:r>
          <w:rPr>
            <w:webHidden/>
          </w:rPr>
          <w:fldChar w:fldCharType="begin"/>
        </w:r>
        <w:r>
          <w:rPr>
            <w:webHidden/>
          </w:rPr>
          <w:instrText xml:space="preserve"> PAGEREF _Toc185581425 \h </w:instrText>
        </w:r>
        <w:r>
          <w:rPr>
            <w:webHidden/>
          </w:rPr>
        </w:r>
        <w:r>
          <w:rPr>
            <w:webHidden/>
          </w:rPr>
          <w:fldChar w:fldCharType="separate"/>
        </w:r>
        <w:r>
          <w:rPr>
            <w:webHidden/>
          </w:rPr>
          <w:t>51</w:t>
        </w:r>
        <w:r>
          <w:rPr>
            <w:webHidden/>
          </w:rPr>
          <w:fldChar w:fldCharType="end"/>
        </w:r>
      </w:hyperlink>
    </w:p>
    <w:p w14:paraId="6E41EFCE" w14:textId="53A943E7" w:rsidR="00CA2570" w:rsidRDefault="00CA2570">
      <w:pPr>
        <w:pStyle w:val="TOC1"/>
        <w:rPr>
          <w:rFonts w:asciiTheme="minorHAnsi" w:eastAsiaTheme="minorEastAsia" w:hAnsiTheme="minorHAnsi"/>
          <w:b w:val="0"/>
          <w:kern w:val="2"/>
          <w:sz w:val="24"/>
          <w:szCs w:val="24"/>
          <w14:ligatures w14:val="standardContextual"/>
        </w:rPr>
      </w:pPr>
      <w:hyperlink w:anchor="_Toc185581426" w:history="1">
        <w:r w:rsidRPr="0001033F">
          <w:rPr>
            <w:rStyle w:val="Hyperlink"/>
          </w:rPr>
          <w:t>17</w:t>
        </w:r>
        <w:r>
          <w:rPr>
            <w:rFonts w:asciiTheme="minorHAnsi" w:eastAsiaTheme="minorEastAsia" w:hAnsiTheme="minorHAnsi"/>
            <w:b w:val="0"/>
            <w:kern w:val="2"/>
            <w:sz w:val="24"/>
            <w:szCs w:val="24"/>
            <w14:ligatures w14:val="standardContextual"/>
          </w:rPr>
          <w:tab/>
        </w:r>
        <w:r w:rsidRPr="0001033F">
          <w:rPr>
            <w:rStyle w:val="Hyperlink"/>
          </w:rPr>
          <w:t>BATTERIES, RACKS, AND BMS</w:t>
        </w:r>
        <w:r>
          <w:rPr>
            <w:webHidden/>
          </w:rPr>
          <w:tab/>
        </w:r>
        <w:r>
          <w:rPr>
            <w:webHidden/>
          </w:rPr>
          <w:fldChar w:fldCharType="begin"/>
        </w:r>
        <w:r>
          <w:rPr>
            <w:webHidden/>
          </w:rPr>
          <w:instrText xml:space="preserve"> PAGEREF _Toc185581426 \h </w:instrText>
        </w:r>
        <w:r>
          <w:rPr>
            <w:webHidden/>
          </w:rPr>
        </w:r>
        <w:r>
          <w:rPr>
            <w:webHidden/>
          </w:rPr>
          <w:fldChar w:fldCharType="separate"/>
        </w:r>
        <w:r>
          <w:rPr>
            <w:webHidden/>
          </w:rPr>
          <w:t>51</w:t>
        </w:r>
        <w:r>
          <w:rPr>
            <w:webHidden/>
          </w:rPr>
          <w:fldChar w:fldCharType="end"/>
        </w:r>
      </w:hyperlink>
    </w:p>
    <w:p w14:paraId="729999AF" w14:textId="31CF8CE3" w:rsidR="00CA2570" w:rsidRDefault="00CA2570">
      <w:pPr>
        <w:pStyle w:val="TOC2"/>
        <w:rPr>
          <w:rFonts w:asciiTheme="minorHAnsi" w:eastAsiaTheme="minorEastAsia" w:hAnsiTheme="minorHAnsi" w:cstheme="minorBidi"/>
          <w:kern w:val="2"/>
          <w:sz w:val="24"/>
          <w:szCs w:val="24"/>
          <w14:ligatures w14:val="standardContextual"/>
        </w:rPr>
      </w:pPr>
      <w:hyperlink w:anchor="_Toc185581427" w:history="1">
        <w:r w:rsidRPr="0001033F">
          <w:rPr>
            <w:rStyle w:val="Hyperlink"/>
          </w:rPr>
          <w:t>17.1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_Toc185581427 \h </w:instrText>
        </w:r>
        <w:r>
          <w:rPr>
            <w:webHidden/>
          </w:rPr>
        </w:r>
        <w:r>
          <w:rPr>
            <w:webHidden/>
          </w:rPr>
          <w:fldChar w:fldCharType="separate"/>
        </w:r>
        <w:r>
          <w:rPr>
            <w:webHidden/>
          </w:rPr>
          <w:t>51</w:t>
        </w:r>
        <w:r>
          <w:rPr>
            <w:webHidden/>
          </w:rPr>
          <w:fldChar w:fldCharType="end"/>
        </w:r>
      </w:hyperlink>
    </w:p>
    <w:p w14:paraId="09A9D0E1" w14:textId="0B6FB380" w:rsidR="00CA2570" w:rsidRDefault="00CA2570">
      <w:pPr>
        <w:pStyle w:val="TOC2"/>
        <w:rPr>
          <w:rFonts w:asciiTheme="minorHAnsi" w:eastAsiaTheme="minorEastAsia" w:hAnsiTheme="minorHAnsi" w:cstheme="minorBidi"/>
          <w:kern w:val="2"/>
          <w:sz w:val="24"/>
          <w:szCs w:val="24"/>
          <w14:ligatures w14:val="standardContextual"/>
        </w:rPr>
      </w:pPr>
      <w:hyperlink w:anchor="_Toc185581428" w:history="1">
        <w:r w:rsidRPr="0001033F">
          <w:rPr>
            <w:rStyle w:val="Hyperlink"/>
          </w:rPr>
          <w:t>17.2</w:t>
        </w:r>
        <w:r>
          <w:rPr>
            <w:rFonts w:asciiTheme="minorHAnsi" w:eastAsiaTheme="minorEastAsia" w:hAnsiTheme="minorHAnsi" w:cstheme="minorBidi"/>
            <w:kern w:val="2"/>
            <w:sz w:val="24"/>
            <w:szCs w:val="24"/>
            <w14:ligatures w14:val="standardContextual"/>
          </w:rPr>
          <w:tab/>
        </w:r>
        <w:r w:rsidRPr="0001033F">
          <w:rPr>
            <w:rStyle w:val="Hyperlink"/>
          </w:rPr>
          <w:t>Batteries</w:t>
        </w:r>
        <w:r>
          <w:rPr>
            <w:webHidden/>
          </w:rPr>
          <w:tab/>
        </w:r>
        <w:r>
          <w:rPr>
            <w:webHidden/>
          </w:rPr>
          <w:fldChar w:fldCharType="begin"/>
        </w:r>
        <w:r>
          <w:rPr>
            <w:webHidden/>
          </w:rPr>
          <w:instrText xml:space="preserve"> PAGEREF _Toc185581428 \h </w:instrText>
        </w:r>
        <w:r>
          <w:rPr>
            <w:webHidden/>
          </w:rPr>
        </w:r>
        <w:r>
          <w:rPr>
            <w:webHidden/>
          </w:rPr>
          <w:fldChar w:fldCharType="separate"/>
        </w:r>
        <w:r>
          <w:rPr>
            <w:webHidden/>
          </w:rPr>
          <w:t>51</w:t>
        </w:r>
        <w:r>
          <w:rPr>
            <w:webHidden/>
          </w:rPr>
          <w:fldChar w:fldCharType="end"/>
        </w:r>
      </w:hyperlink>
    </w:p>
    <w:p w14:paraId="52BEF66B" w14:textId="28D5B181" w:rsidR="00CA2570" w:rsidRDefault="00CA2570">
      <w:pPr>
        <w:pStyle w:val="TOC2"/>
        <w:rPr>
          <w:rFonts w:asciiTheme="minorHAnsi" w:eastAsiaTheme="minorEastAsia" w:hAnsiTheme="minorHAnsi" w:cstheme="minorBidi"/>
          <w:kern w:val="2"/>
          <w:sz w:val="24"/>
          <w:szCs w:val="24"/>
          <w14:ligatures w14:val="standardContextual"/>
        </w:rPr>
      </w:pPr>
      <w:hyperlink w:anchor="_Toc185581429" w:history="1">
        <w:r w:rsidRPr="0001033F">
          <w:rPr>
            <w:rStyle w:val="Hyperlink"/>
          </w:rPr>
          <w:t>17.3</w:t>
        </w:r>
        <w:r>
          <w:rPr>
            <w:rFonts w:asciiTheme="minorHAnsi" w:eastAsiaTheme="minorEastAsia" w:hAnsiTheme="minorHAnsi" w:cstheme="minorBidi"/>
            <w:kern w:val="2"/>
            <w:sz w:val="24"/>
            <w:szCs w:val="24"/>
            <w14:ligatures w14:val="standardContextual"/>
          </w:rPr>
          <w:tab/>
        </w:r>
        <w:r w:rsidRPr="0001033F">
          <w:rPr>
            <w:rStyle w:val="Hyperlink"/>
          </w:rPr>
          <w:t>Racks</w:t>
        </w:r>
        <w:r>
          <w:rPr>
            <w:webHidden/>
          </w:rPr>
          <w:tab/>
        </w:r>
        <w:r>
          <w:rPr>
            <w:webHidden/>
          </w:rPr>
          <w:fldChar w:fldCharType="begin"/>
        </w:r>
        <w:r>
          <w:rPr>
            <w:webHidden/>
          </w:rPr>
          <w:instrText xml:space="preserve"> PAGEREF _Toc185581429 \h </w:instrText>
        </w:r>
        <w:r>
          <w:rPr>
            <w:webHidden/>
          </w:rPr>
        </w:r>
        <w:r>
          <w:rPr>
            <w:webHidden/>
          </w:rPr>
          <w:fldChar w:fldCharType="separate"/>
        </w:r>
        <w:r>
          <w:rPr>
            <w:webHidden/>
          </w:rPr>
          <w:t>52</w:t>
        </w:r>
        <w:r>
          <w:rPr>
            <w:webHidden/>
          </w:rPr>
          <w:fldChar w:fldCharType="end"/>
        </w:r>
      </w:hyperlink>
    </w:p>
    <w:p w14:paraId="030046EF" w14:textId="61285BC7" w:rsidR="00CA2570" w:rsidRDefault="00CA2570">
      <w:pPr>
        <w:pStyle w:val="TOC2"/>
        <w:rPr>
          <w:rFonts w:asciiTheme="minorHAnsi" w:eastAsiaTheme="minorEastAsia" w:hAnsiTheme="minorHAnsi" w:cstheme="minorBidi"/>
          <w:kern w:val="2"/>
          <w:sz w:val="24"/>
          <w:szCs w:val="24"/>
          <w14:ligatures w14:val="standardContextual"/>
        </w:rPr>
      </w:pPr>
      <w:hyperlink w:anchor="_Toc185581430" w:history="1">
        <w:r w:rsidRPr="0001033F">
          <w:rPr>
            <w:rStyle w:val="Hyperlink"/>
          </w:rPr>
          <w:t>17.4</w:t>
        </w:r>
        <w:r>
          <w:rPr>
            <w:rFonts w:asciiTheme="minorHAnsi" w:eastAsiaTheme="minorEastAsia" w:hAnsiTheme="minorHAnsi" w:cstheme="minorBidi"/>
            <w:kern w:val="2"/>
            <w:sz w:val="24"/>
            <w:szCs w:val="24"/>
            <w14:ligatures w14:val="standardContextual"/>
          </w:rPr>
          <w:tab/>
        </w:r>
        <w:r w:rsidRPr="0001033F">
          <w:rPr>
            <w:rStyle w:val="Hyperlink"/>
          </w:rPr>
          <w:t>Battery Management System</w:t>
        </w:r>
        <w:r>
          <w:rPr>
            <w:webHidden/>
          </w:rPr>
          <w:tab/>
        </w:r>
        <w:r>
          <w:rPr>
            <w:webHidden/>
          </w:rPr>
          <w:fldChar w:fldCharType="begin"/>
        </w:r>
        <w:r>
          <w:rPr>
            <w:webHidden/>
          </w:rPr>
          <w:instrText xml:space="preserve"> PAGEREF _Toc185581430 \h </w:instrText>
        </w:r>
        <w:r>
          <w:rPr>
            <w:webHidden/>
          </w:rPr>
        </w:r>
        <w:r>
          <w:rPr>
            <w:webHidden/>
          </w:rPr>
          <w:fldChar w:fldCharType="separate"/>
        </w:r>
        <w:r>
          <w:rPr>
            <w:webHidden/>
          </w:rPr>
          <w:t>53</w:t>
        </w:r>
        <w:r>
          <w:rPr>
            <w:webHidden/>
          </w:rPr>
          <w:fldChar w:fldCharType="end"/>
        </w:r>
      </w:hyperlink>
    </w:p>
    <w:p w14:paraId="3CADED0E" w14:textId="264E5481" w:rsidR="00CA2570" w:rsidRDefault="00CA2570">
      <w:pPr>
        <w:pStyle w:val="TOC1"/>
        <w:rPr>
          <w:rFonts w:asciiTheme="minorHAnsi" w:eastAsiaTheme="minorEastAsia" w:hAnsiTheme="minorHAnsi"/>
          <w:b w:val="0"/>
          <w:kern w:val="2"/>
          <w:sz w:val="24"/>
          <w:szCs w:val="24"/>
          <w14:ligatures w14:val="standardContextual"/>
        </w:rPr>
      </w:pPr>
      <w:hyperlink w:anchor="_Toc185581431" w:history="1">
        <w:r w:rsidRPr="0001033F">
          <w:rPr>
            <w:rStyle w:val="Hyperlink"/>
          </w:rPr>
          <w:t>18</w:t>
        </w:r>
        <w:r>
          <w:rPr>
            <w:rFonts w:asciiTheme="minorHAnsi" w:eastAsiaTheme="minorEastAsia" w:hAnsiTheme="minorHAnsi"/>
            <w:b w:val="0"/>
            <w:kern w:val="2"/>
            <w:sz w:val="24"/>
            <w:szCs w:val="24"/>
            <w14:ligatures w14:val="standardContextual"/>
          </w:rPr>
          <w:tab/>
        </w:r>
        <w:r w:rsidRPr="0001033F">
          <w:rPr>
            <w:rStyle w:val="Hyperlink"/>
          </w:rPr>
          <w:t>POWER CONVERSION SYSTEM</w:t>
        </w:r>
        <w:r>
          <w:rPr>
            <w:webHidden/>
          </w:rPr>
          <w:tab/>
        </w:r>
        <w:r>
          <w:rPr>
            <w:webHidden/>
          </w:rPr>
          <w:fldChar w:fldCharType="begin"/>
        </w:r>
        <w:r>
          <w:rPr>
            <w:webHidden/>
          </w:rPr>
          <w:instrText xml:space="preserve"> PAGEREF _Toc185581431 \h </w:instrText>
        </w:r>
        <w:r>
          <w:rPr>
            <w:webHidden/>
          </w:rPr>
        </w:r>
        <w:r>
          <w:rPr>
            <w:webHidden/>
          </w:rPr>
          <w:fldChar w:fldCharType="separate"/>
        </w:r>
        <w:r>
          <w:rPr>
            <w:webHidden/>
          </w:rPr>
          <w:t>54</w:t>
        </w:r>
        <w:r>
          <w:rPr>
            <w:webHidden/>
          </w:rPr>
          <w:fldChar w:fldCharType="end"/>
        </w:r>
      </w:hyperlink>
    </w:p>
    <w:p w14:paraId="776C0EB2" w14:textId="4F1D0AC0" w:rsidR="00CA2570" w:rsidRDefault="00CA2570">
      <w:pPr>
        <w:pStyle w:val="TOC2"/>
        <w:rPr>
          <w:rFonts w:asciiTheme="minorHAnsi" w:eastAsiaTheme="minorEastAsia" w:hAnsiTheme="minorHAnsi" w:cstheme="minorBidi"/>
          <w:kern w:val="2"/>
          <w:sz w:val="24"/>
          <w:szCs w:val="24"/>
          <w14:ligatures w14:val="standardContextual"/>
        </w:rPr>
      </w:pPr>
      <w:hyperlink w:anchor="_Toc185581432" w:history="1">
        <w:r w:rsidRPr="0001033F">
          <w:rPr>
            <w:rStyle w:val="Hyperlink"/>
          </w:rPr>
          <w:t>18.1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_Toc185581432 \h </w:instrText>
        </w:r>
        <w:r>
          <w:rPr>
            <w:webHidden/>
          </w:rPr>
        </w:r>
        <w:r>
          <w:rPr>
            <w:webHidden/>
          </w:rPr>
          <w:fldChar w:fldCharType="separate"/>
        </w:r>
        <w:r>
          <w:rPr>
            <w:webHidden/>
          </w:rPr>
          <w:t>54</w:t>
        </w:r>
        <w:r>
          <w:rPr>
            <w:webHidden/>
          </w:rPr>
          <w:fldChar w:fldCharType="end"/>
        </w:r>
      </w:hyperlink>
    </w:p>
    <w:p w14:paraId="077CC6FE" w14:textId="3676FF36" w:rsidR="00CA2570" w:rsidRDefault="00CA2570">
      <w:pPr>
        <w:pStyle w:val="TOC2"/>
        <w:rPr>
          <w:rFonts w:asciiTheme="minorHAnsi" w:eastAsiaTheme="minorEastAsia" w:hAnsiTheme="minorHAnsi" w:cstheme="minorBidi"/>
          <w:kern w:val="2"/>
          <w:sz w:val="24"/>
          <w:szCs w:val="24"/>
          <w14:ligatures w14:val="standardContextual"/>
        </w:rPr>
      </w:pPr>
      <w:hyperlink w:anchor="_Toc185581433" w:history="1">
        <w:r w:rsidRPr="0001033F">
          <w:rPr>
            <w:rStyle w:val="Hyperlink"/>
          </w:rPr>
          <w:t>18.2</w:t>
        </w:r>
        <w:r>
          <w:rPr>
            <w:rFonts w:asciiTheme="minorHAnsi" w:eastAsiaTheme="minorEastAsia" w:hAnsiTheme="minorHAnsi" w:cstheme="minorBidi"/>
            <w:kern w:val="2"/>
            <w:sz w:val="24"/>
            <w:szCs w:val="24"/>
            <w14:ligatures w14:val="standardContextual"/>
          </w:rPr>
          <w:tab/>
        </w:r>
        <w:r w:rsidRPr="0001033F">
          <w:rPr>
            <w:rStyle w:val="Hyperlink"/>
          </w:rPr>
          <w:t>Codes and Standards</w:t>
        </w:r>
        <w:r>
          <w:rPr>
            <w:webHidden/>
          </w:rPr>
          <w:tab/>
        </w:r>
        <w:r>
          <w:rPr>
            <w:webHidden/>
          </w:rPr>
          <w:fldChar w:fldCharType="begin"/>
        </w:r>
        <w:r>
          <w:rPr>
            <w:webHidden/>
          </w:rPr>
          <w:instrText xml:space="preserve"> PAGEREF _Toc185581433 \h </w:instrText>
        </w:r>
        <w:r>
          <w:rPr>
            <w:webHidden/>
          </w:rPr>
        </w:r>
        <w:r>
          <w:rPr>
            <w:webHidden/>
          </w:rPr>
          <w:fldChar w:fldCharType="separate"/>
        </w:r>
        <w:r>
          <w:rPr>
            <w:webHidden/>
          </w:rPr>
          <w:t>54</w:t>
        </w:r>
        <w:r>
          <w:rPr>
            <w:webHidden/>
          </w:rPr>
          <w:fldChar w:fldCharType="end"/>
        </w:r>
      </w:hyperlink>
    </w:p>
    <w:p w14:paraId="58EAA95B" w14:textId="6CB75F83" w:rsidR="00CA2570" w:rsidRDefault="00CA2570">
      <w:pPr>
        <w:pStyle w:val="TOC2"/>
        <w:rPr>
          <w:rFonts w:asciiTheme="minorHAnsi" w:eastAsiaTheme="minorEastAsia" w:hAnsiTheme="minorHAnsi" w:cstheme="minorBidi"/>
          <w:kern w:val="2"/>
          <w:sz w:val="24"/>
          <w:szCs w:val="24"/>
          <w14:ligatures w14:val="standardContextual"/>
        </w:rPr>
      </w:pPr>
      <w:hyperlink w:anchor="_Toc185581434" w:history="1">
        <w:r w:rsidRPr="0001033F">
          <w:rPr>
            <w:rStyle w:val="Hyperlink"/>
          </w:rPr>
          <w:t>18.3</w:t>
        </w:r>
        <w:r>
          <w:rPr>
            <w:rFonts w:asciiTheme="minorHAnsi" w:eastAsiaTheme="minorEastAsia" w:hAnsiTheme="minorHAnsi" w:cstheme="minorBidi"/>
            <w:kern w:val="2"/>
            <w:sz w:val="24"/>
            <w:szCs w:val="24"/>
            <w14:ligatures w14:val="standardContextual"/>
          </w:rPr>
          <w:tab/>
        </w:r>
        <w:r w:rsidRPr="0001033F">
          <w:rPr>
            <w:rStyle w:val="Hyperlink"/>
          </w:rPr>
          <w:t>Inverters</w:t>
        </w:r>
        <w:r>
          <w:rPr>
            <w:webHidden/>
          </w:rPr>
          <w:tab/>
        </w:r>
        <w:r>
          <w:rPr>
            <w:webHidden/>
          </w:rPr>
          <w:fldChar w:fldCharType="begin"/>
        </w:r>
        <w:r>
          <w:rPr>
            <w:webHidden/>
          </w:rPr>
          <w:instrText xml:space="preserve"> PAGEREF _Toc185581434 \h </w:instrText>
        </w:r>
        <w:r>
          <w:rPr>
            <w:webHidden/>
          </w:rPr>
        </w:r>
        <w:r>
          <w:rPr>
            <w:webHidden/>
          </w:rPr>
          <w:fldChar w:fldCharType="separate"/>
        </w:r>
        <w:r>
          <w:rPr>
            <w:webHidden/>
          </w:rPr>
          <w:t>54</w:t>
        </w:r>
        <w:r>
          <w:rPr>
            <w:webHidden/>
          </w:rPr>
          <w:fldChar w:fldCharType="end"/>
        </w:r>
      </w:hyperlink>
    </w:p>
    <w:p w14:paraId="3D6FF2E8" w14:textId="6B5AACDE" w:rsidR="00CA2570" w:rsidRDefault="00CA2570">
      <w:pPr>
        <w:pStyle w:val="TOC2"/>
        <w:rPr>
          <w:rFonts w:asciiTheme="minorHAnsi" w:eastAsiaTheme="minorEastAsia" w:hAnsiTheme="minorHAnsi" w:cstheme="minorBidi"/>
          <w:kern w:val="2"/>
          <w:sz w:val="24"/>
          <w:szCs w:val="24"/>
          <w14:ligatures w14:val="standardContextual"/>
        </w:rPr>
      </w:pPr>
      <w:hyperlink w:anchor="_Toc185581435" w:history="1">
        <w:r w:rsidRPr="0001033F">
          <w:rPr>
            <w:rStyle w:val="Hyperlink"/>
          </w:rPr>
          <w:t>18.4</w:t>
        </w:r>
        <w:r>
          <w:rPr>
            <w:rFonts w:asciiTheme="minorHAnsi" w:eastAsiaTheme="minorEastAsia" w:hAnsiTheme="minorHAnsi" w:cstheme="minorBidi"/>
            <w:kern w:val="2"/>
            <w:sz w:val="24"/>
            <w:szCs w:val="24"/>
            <w14:ligatures w14:val="standardContextual"/>
          </w:rPr>
          <w:tab/>
        </w:r>
        <w:r w:rsidRPr="0001033F">
          <w:rPr>
            <w:rStyle w:val="Hyperlink"/>
          </w:rPr>
          <w:t>PCS Specifications</w:t>
        </w:r>
        <w:r>
          <w:rPr>
            <w:webHidden/>
          </w:rPr>
          <w:tab/>
        </w:r>
        <w:r>
          <w:rPr>
            <w:webHidden/>
          </w:rPr>
          <w:fldChar w:fldCharType="begin"/>
        </w:r>
        <w:r>
          <w:rPr>
            <w:webHidden/>
          </w:rPr>
          <w:instrText xml:space="preserve"> PAGEREF _Toc185581435 \h </w:instrText>
        </w:r>
        <w:r>
          <w:rPr>
            <w:webHidden/>
          </w:rPr>
        </w:r>
        <w:r>
          <w:rPr>
            <w:webHidden/>
          </w:rPr>
          <w:fldChar w:fldCharType="separate"/>
        </w:r>
        <w:r>
          <w:rPr>
            <w:webHidden/>
          </w:rPr>
          <w:t>54</w:t>
        </w:r>
        <w:r>
          <w:rPr>
            <w:webHidden/>
          </w:rPr>
          <w:fldChar w:fldCharType="end"/>
        </w:r>
      </w:hyperlink>
    </w:p>
    <w:p w14:paraId="0AC688E0" w14:textId="0471B9A1" w:rsidR="00CA2570" w:rsidRDefault="00CA2570">
      <w:pPr>
        <w:pStyle w:val="TOC1"/>
        <w:rPr>
          <w:rFonts w:asciiTheme="minorHAnsi" w:eastAsiaTheme="minorEastAsia" w:hAnsiTheme="minorHAnsi"/>
          <w:b w:val="0"/>
          <w:kern w:val="2"/>
          <w:sz w:val="24"/>
          <w:szCs w:val="24"/>
          <w14:ligatures w14:val="standardContextual"/>
        </w:rPr>
      </w:pPr>
      <w:hyperlink w:anchor="_Toc185581436" w:history="1">
        <w:r w:rsidRPr="0001033F">
          <w:rPr>
            <w:rStyle w:val="Hyperlink"/>
          </w:rPr>
          <w:t>19</w:t>
        </w:r>
        <w:r>
          <w:rPr>
            <w:rFonts w:asciiTheme="minorHAnsi" w:eastAsiaTheme="minorEastAsia" w:hAnsiTheme="minorHAnsi"/>
            <w:b w:val="0"/>
            <w:kern w:val="2"/>
            <w:sz w:val="24"/>
            <w:szCs w:val="24"/>
            <w14:ligatures w14:val="standardContextual"/>
          </w:rPr>
          <w:tab/>
        </w:r>
        <w:r w:rsidRPr="0001033F">
          <w:rPr>
            <w:rStyle w:val="Hyperlink"/>
          </w:rPr>
          <w:t>Bi Directional Inverters/ DC-DC Converters</w:t>
        </w:r>
        <w:r>
          <w:rPr>
            <w:webHidden/>
          </w:rPr>
          <w:tab/>
        </w:r>
        <w:r>
          <w:rPr>
            <w:webHidden/>
          </w:rPr>
          <w:fldChar w:fldCharType="begin"/>
        </w:r>
        <w:r>
          <w:rPr>
            <w:webHidden/>
          </w:rPr>
          <w:instrText xml:space="preserve"> PAGEREF _Toc185581436 \h </w:instrText>
        </w:r>
        <w:r>
          <w:rPr>
            <w:webHidden/>
          </w:rPr>
        </w:r>
        <w:r>
          <w:rPr>
            <w:webHidden/>
          </w:rPr>
          <w:fldChar w:fldCharType="separate"/>
        </w:r>
        <w:r>
          <w:rPr>
            <w:webHidden/>
          </w:rPr>
          <w:t>55</w:t>
        </w:r>
        <w:r>
          <w:rPr>
            <w:webHidden/>
          </w:rPr>
          <w:fldChar w:fldCharType="end"/>
        </w:r>
      </w:hyperlink>
    </w:p>
    <w:p w14:paraId="7D7D9DA3" w14:textId="14948B61" w:rsidR="00CA2570" w:rsidRDefault="00CA2570">
      <w:pPr>
        <w:pStyle w:val="TOC2"/>
        <w:rPr>
          <w:rFonts w:asciiTheme="minorHAnsi" w:eastAsiaTheme="minorEastAsia" w:hAnsiTheme="minorHAnsi" w:cstheme="minorBidi"/>
          <w:kern w:val="2"/>
          <w:sz w:val="24"/>
          <w:szCs w:val="24"/>
          <w14:ligatures w14:val="standardContextual"/>
        </w:rPr>
      </w:pPr>
      <w:hyperlink w:anchor="_Toc185581437" w:history="1">
        <w:r w:rsidRPr="0001033F">
          <w:rPr>
            <w:rStyle w:val="Hyperlink"/>
          </w:rPr>
          <w:t>19.1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_Toc185581437 \h </w:instrText>
        </w:r>
        <w:r>
          <w:rPr>
            <w:webHidden/>
          </w:rPr>
        </w:r>
        <w:r>
          <w:rPr>
            <w:webHidden/>
          </w:rPr>
          <w:fldChar w:fldCharType="separate"/>
        </w:r>
        <w:r>
          <w:rPr>
            <w:webHidden/>
          </w:rPr>
          <w:t>55</w:t>
        </w:r>
        <w:r>
          <w:rPr>
            <w:webHidden/>
          </w:rPr>
          <w:fldChar w:fldCharType="end"/>
        </w:r>
      </w:hyperlink>
    </w:p>
    <w:p w14:paraId="5715731F" w14:textId="1A252553" w:rsidR="00CA2570" w:rsidRDefault="00CA2570">
      <w:pPr>
        <w:pStyle w:val="TOC1"/>
        <w:rPr>
          <w:rFonts w:asciiTheme="minorHAnsi" w:eastAsiaTheme="minorEastAsia" w:hAnsiTheme="minorHAnsi"/>
          <w:b w:val="0"/>
          <w:kern w:val="2"/>
          <w:sz w:val="24"/>
          <w:szCs w:val="24"/>
          <w14:ligatures w14:val="standardContextual"/>
        </w:rPr>
      </w:pPr>
      <w:hyperlink w:anchor="_Toc185581438" w:history="1">
        <w:r w:rsidRPr="0001033F">
          <w:rPr>
            <w:rStyle w:val="Hyperlink"/>
          </w:rPr>
          <w:t>20</w:t>
        </w:r>
        <w:r>
          <w:rPr>
            <w:rFonts w:asciiTheme="minorHAnsi" w:eastAsiaTheme="minorEastAsia" w:hAnsiTheme="minorHAnsi"/>
            <w:b w:val="0"/>
            <w:kern w:val="2"/>
            <w:sz w:val="24"/>
            <w:szCs w:val="24"/>
            <w14:ligatures w14:val="standardContextual"/>
          </w:rPr>
          <w:tab/>
        </w:r>
        <w:r w:rsidRPr="0001033F">
          <w:rPr>
            <w:rStyle w:val="Hyperlink"/>
          </w:rPr>
          <w:t>SITE CONTROLLER</w:t>
        </w:r>
        <w:r>
          <w:rPr>
            <w:webHidden/>
          </w:rPr>
          <w:tab/>
        </w:r>
        <w:r>
          <w:rPr>
            <w:webHidden/>
          </w:rPr>
          <w:fldChar w:fldCharType="begin"/>
        </w:r>
        <w:r>
          <w:rPr>
            <w:webHidden/>
          </w:rPr>
          <w:instrText xml:space="preserve"> PAGEREF _Toc185581438 \h </w:instrText>
        </w:r>
        <w:r>
          <w:rPr>
            <w:webHidden/>
          </w:rPr>
        </w:r>
        <w:r>
          <w:rPr>
            <w:webHidden/>
          </w:rPr>
          <w:fldChar w:fldCharType="separate"/>
        </w:r>
        <w:r>
          <w:rPr>
            <w:webHidden/>
          </w:rPr>
          <w:t>55</w:t>
        </w:r>
        <w:r>
          <w:rPr>
            <w:webHidden/>
          </w:rPr>
          <w:fldChar w:fldCharType="end"/>
        </w:r>
      </w:hyperlink>
    </w:p>
    <w:p w14:paraId="6CEE3E4E" w14:textId="21314D14" w:rsidR="00CA2570" w:rsidRDefault="00CA2570">
      <w:pPr>
        <w:pStyle w:val="TOC2"/>
        <w:rPr>
          <w:rFonts w:asciiTheme="minorHAnsi" w:eastAsiaTheme="minorEastAsia" w:hAnsiTheme="minorHAnsi" w:cstheme="minorBidi"/>
          <w:kern w:val="2"/>
          <w:sz w:val="24"/>
          <w:szCs w:val="24"/>
          <w14:ligatures w14:val="standardContextual"/>
        </w:rPr>
      </w:pPr>
      <w:hyperlink w:anchor="_Toc185581439" w:history="1">
        <w:r w:rsidRPr="0001033F">
          <w:rPr>
            <w:rStyle w:val="Hyperlink"/>
          </w:rPr>
          <w:t>20.1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_Toc185581439 \h </w:instrText>
        </w:r>
        <w:r>
          <w:rPr>
            <w:webHidden/>
          </w:rPr>
        </w:r>
        <w:r>
          <w:rPr>
            <w:webHidden/>
          </w:rPr>
          <w:fldChar w:fldCharType="separate"/>
        </w:r>
        <w:r>
          <w:rPr>
            <w:webHidden/>
          </w:rPr>
          <w:t>56</w:t>
        </w:r>
        <w:r>
          <w:rPr>
            <w:webHidden/>
          </w:rPr>
          <w:fldChar w:fldCharType="end"/>
        </w:r>
      </w:hyperlink>
    </w:p>
    <w:p w14:paraId="0AD93292" w14:textId="078AF202" w:rsidR="00CA2570" w:rsidRDefault="00CA2570">
      <w:pPr>
        <w:pStyle w:val="TOC2"/>
        <w:rPr>
          <w:rFonts w:asciiTheme="minorHAnsi" w:eastAsiaTheme="minorEastAsia" w:hAnsiTheme="minorHAnsi" w:cstheme="minorBidi"/>
          <w:kern w:val="2"/>
          <w:sz w:val="24"/>
          <w:szCs w:val="24"/>
          <w14:ligatures w14:val="standardContextual"/>
        </w:rPr>
      </w:pPr>
      <w:hyperlink w:anchor="_Toc185581440" w:history="1">
        <w:r w:rsidRPr="0001033F">
          <w:rPr>
            <w:rStyle w:val="Hyperlink"/>
          </w:rPr>
          <w:t>20.2</w:t>
        </w:r>
        <w:r>
          <w:rPr>
            <w:rFonts w:asciiTheme="minorHAnsi" w:eastAsiaTheme="minorEastAsia" w:hAnsiTheme="minorHAnsi" w:cstheme="minorBidi"/>
            <w:kern w:val="2"/>
            <w:sz w:val="24"/>
            <w:szCs w:val="24"/>
            <w14:ligatures w14:val="standardContextual"/>
          </w:rPr>
          <w:tab/>
        </w:r>
        <w:r w:rsidRPr="0001033F">
          <w:rPr>
            <w:rStyle w:val="Hyperlink"/>
          </w:rPr>
          <w:t>Operating Modes</w:t>
        </w:r>
        <w:r>
          <w:rPr>
            <w:webHidden/>
          </w:rPr>
          <w:tab/>
        </w:r>
        <w:r>
          <w:rPr>
            <w:webHidden/>
          </w:rPr>
          <w:fldChar w:fldCharType="begin"/>
        </w:r>
        <w:r>
          <w:rPr>
            <w:webHidden/>
          </w:rPr>
          <w:instrText xml:space="preserve"> PAGEREF _Toc185581440 \h </w:instrText>
        </w:r>
        <w:r>
          <w:rPr>
            <w:webHidden/>
          </w:rPr>
        </w:r>
        <w:r>
          <w:rPr>
            <w:webHidden/>
          </w:rPr>
          <w:fldChar w:fldCharType="separate"/>
        </w:r>
        <w:r>
          <w:rPr>
            <w:webHidden/>
          </w:rPr>
          <w:t>56</w:t>
        </w:r>
        <w:r>
          <w:rPr>
            <w:webHidden/>
          </w:rPr>
          <w:fldChar w:fldCharType="end"/>
        </w:r>
      </w:hyperlink>
    </w:p>
    <w:p w14:paraId="4975C4CF" w14:textId="622370DB" w:rsidR="00CA2570" w:rsidRDefault="00CA2570">
      <w:pPr>
        <w:pStyle w:val="TOC2"/>
        <w:rPr>
          <w:rFonts w:asciiTheme="minorHAnsi" w:eastAsiaTheme="minorEastAsia" w:hAnsiTheme="minorHAnsi" w:cstheme="minorBidi"/>
          <w:kern w:val="2"/>
          <w:sz w:val="24"/>
          <w:szCs w:val="24"/>
          <w14:ligatures w14:val="standardContextual"/>
        </w:rPr>
      </w:pPr>
      <w:hyperlink w:anchor="_Toc185581441" w:history="1">
        <w:r w:rsidRPr="0001033F">
          <w:rPr>
            <w:rStyle w:val="Hyperlink"/>
          </w:rPr>
          <w:t>20.3</w:t>
        </w:r>
        <w:r>
          <w:rPr>
            <w:rFonts w:asciiTheme="minorHAnsi" w:eastAsiaTheme="minorEastAsia" w:hAnsiTheme="minorHAnsi" w:cstheme="minorBidi"/>
            <w:kern w:val="2"/>
            <w:sz w:val="24"/>
            <w:szCs w:val="24"/>
            <w14:ligatures w14:val="standardContextual"/>
          </w:rPr>
          <w:tab/>
        </w:r>
        <w:r w:rsidRPr="0001033F">
          <w:rPr>
            <w:rStyle w:val="Hyperlink"/>
          </w:rPr>
          <w:t>SCADA Interface</w:t>
        </w:r>
        <w:r>
          <w:rPr>
            <w:webHidden/>
          </w:rPr>
          <w:tab/>
        </w:r>
        <w:r>
          <w:rPr>
            <w:webHidden/>
          </w:rPr>
          <w:fldChar w:fldCharType="begin"/>
        </w:r>
        <w:r>
          <w:rPr>
            <w:webHidden/>
          </w:rPr>
          <w:instrText xml:space="preserve"> PAGEREF _Toc185581441 \h </w:instrText>
        </w:r>
        <w:r>
          <w:rPr>
            <w:webHidden/>
          </w:rPr>
        </w:r>
        <w:r>
          <w:rPr>
            <w:webHidden/>
          </w:rPr>
          <w:fldChar w:fldCharType="separate"/>
        </w:r>
        <w:r>
          <w:rPr>
            <w:webHidden/>
          </w:rPr>
          <w:t>57</w:t>
        </w:r>
        <w:r>
          <w:rPr>
            <w:webHidden/>
          </w:rPr>
          <w:fldChar w:fldCharType="end"/>
        </w:r>
      </w:hyperlink>
    </w:p>
    <w:p w14:paraId="460C14C3" w14:textId="52A17407" w:rsidR="00CA2570" w:rsidRDefault="00CA2570">
      <w:pPr>
        <w:pStyle w:val="TOC3"/>
        <w:rPr>
          <w:rFonts w:asciiTheme="minorHAnsi" w:eastAsiaTheme="minorEastAsia" w:hAnsiTheme="minorHAnsi"/>
          <w:noProof/>
          <w:kern w:val="2"/>
          <w:sz w:val="24"/>
          <w:szCs w:val="24"/>
          <w14:ligatures w14:val="standardContextual"/>
        </w:rPr>
      </w:pPr>
      <w:hyperlink w:anchor="_Toc185581442" w:history="1">
        <w:r w:rsidRPr="0001033F">
          <w:rPr>
            <w:rStyle w:val="Hyperlink"/>
            <w:bCs/>
            <w:noProof/>
          </w:rPr>
          <w:t>20.3.1</w:t>
        </w:r>
        <w:r>
          <w:rPr>
            <w:rFonts w:asciiTheme="minorHAnsi" w:eastAsiaTheme="minorEastAsia" w:hAnsiTheme="minorHAnsi"/>
            <w:noProof/>
            <w:kern w:val="2"/>
            <w:sz w:val="24"/>
            <w:szCs w:val="24"/>
            <w14:ligatures w14:val="standardContextual"/>
          </w:rPr>
          <w:tab/>
        </w:r>
        <w:r w:rsidRPr="0001033F">
          <w:rPr>
            <w:rStyle w:val="Hyperlink"/>
            <w:noProof/>
          </w:rPr>
          <w:t>Remote Control Interface</w:t>
        </w:r>
        <w:r>
          <w:rPr>
            <w:noProof/>
            <w:webHidden/>
          </w:rPr>
          <w:tab/>
        </w:r>
        <w:r>
          <w:rPr>
            <w:noProof/>
            <w:webHidden/>
          </w:rPr>
          <w:fldChar w:fldCharType="begin"/>
        </w:r>
        <w:r>
          <w:rPr>
            <w:noProof/>
            <w:webHidden/>
          </w:rPr>
          <w:instrText xml:space="preserve"> PAGEREF _Toc185581442 \h </w:instrText>
        </w:r>
        <w:r>
          <w:rPr>
            <w:noProof/>
            <w:webHidden/>
          </w:rPr>
        </w:r>
        <w:r>
          <w:rPr>
            <w:noProof/>
            <w:webHidden/>
          </w:rPr>
          <w:fldChar w:fldCharType="separate"/>
        </w:r>
        <w:r>
          <w:rPr>
            <w:noProof/>
            <w:webHidden/>
          </w:rPr>
          <w:t>57</w:t>
        </w:r>
        <w:r>
          <w:rPr>
            <w:noProof/>
            <w:webHidden/>
          </w:rPr>
          <w:fldChar w:fldCharType="end"/>
        </w:r>
      </w:hyperlink>
    </w:p>
    <w:p w14:paraId="58855554" w14:textId="67CF5717" w:rsidR="00CA2570" w:rsidRDefault="00CA2570">
      <w:pPr>
        <w:pStyle w:val="TOC1"/>
        <w:rPr>
          <w:rFonts w:asciiTheme="minorHAnsi" w:eastAsiaTheme="minorEastAsia" w:hAnsiTheme="minorHAnsi"/>
          <w:b w:val="0"/>
          <w:kern w:val="2"/>
          <w:sz w:val="24"/>
          <w:szCs w:val="24"/>
          <w14:ligatures w14:val="standardContextual"/>
        </w:rPr>
      </w:pPr>
      <w:hyperlink w:anchor="_Toc185581443" w:history="1">
        <w:r w:rsidRPr="0001033F">
          <w:rPr>
            <w:rStyle w:val="Hyperlink"/>
          </w:rPr>
          <w:t>21</w:t>
        </w:r>
        <w:r>
          <w:rPr>
            <w:rFonts w:asciiTheme="minorHAnsi" w:eastAsiaTheme="minorEastAsia" w:hAnsiTheme="minorHAnsi"/>
            <w:b w:val="0"/>
            <w:kern w:val="2"/>
            <w:sz w:val="24"/>
            <w:szCs w:val="24"/>
            <w14:ligatures w14:val="standardContextual"/>
          </w:rPr>
          <w:tab/>
        </w:r>
        <w:r w:rsidRPr="0001033F">
          <w:rPr>
            <w:rStyle w:val="Hyperlink"/>
          </w:rPr>
          <w:t>TELECOMMUNICATIONS AND NETWORK</w:t>
        </w:r>
        <w:r>
          <w:rPr>
            <w:webHidden/>
          </w:rPr>
          <w:tab/>
        </w:r>
        <w:r>
          <w:rPr>
            <w:webHidden/>
          </w:rPr>
          <w:fldChar w:fldCharType="begin"/>
        </w:r>
        <w:r>
          <w:rPr>
            <w:webHidden/>
          </w:rPr>
          <w:instrText xml:space="preserve"> PAGEREF _Toc185581443 \h </w:instrText>
        </w:r>
        <w:r>
          <w:rPr>
            <w:webHidden/>
          </w:rPr>
        </w:r>
        <w:r>
          <w:rPr>
            <w:webHidden/>
          </w:rPr>
          <w:fldChar w:fldCharType="separate"/>
        </w:r>
        <w:r>
          <w:rPr>
            <w:webHidden/>
          </w:rPr>
          <w:t>57</w:t>
        </w:r>
        <w:r>
          <w:rPr>
            <w:webHidden/>
          </w:rPr>
          <w:fldChar w:fldCharType="end"/>
        </w:r>
      </w:hyperlink>
    </w:p>
    <w:p w14:paraId="0E276537" w14:textId="6028866A" w:rsidR="00CA2570" w:rsidRDefault="00CA2570">
      <w:pPr>
        <w:pStyle w:val="TOC2"/>
        <w:rPr>
          <w:rFonts w:asciiTheme="minorHAnsi" w:eastAsiaTheme="minorEastAsia" w:hAnsiTheme="minorHAnsi" w:cstheme="minorBidi"/>
          <w:kern w:val="2"/>
          <w:sz w:val="24"/>
          <w:szCs w:val="24"/>
          <w14:ligatures w14:val="standardContextual"/>
        </w:rPr>
      </w:pPr>
      <w:hyperlink w:anchor="_Toc185581444" w:history="1">
        <w:r w:rsidRPr="0001033F">
          <w:rPr>
            <w:rStyle w:val="Hyperlink"/>
          </w:rPr>
          <w:t>21.1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_Toc185581444 \h </w:instrText>
        </w:r>
        <w:r>
          <w:rPr>
            <w:webHidden/>
          </w:rPr>
        </w:r>
        <w:r>
          <w:rPr>
            <w:webHidden/>
          </w:rPr>
          <w:fldChar w:fldCharType="separate"/>
        </w:r>
        <w:r>
          <w:rPr>
            <w:webHidden/>
          </w:rPr>
          <w:t>58</w:t>
        </w:r>
        <w:r>
          <w:rPr>
            <w:webHidden/>
          </w:rPr>
          <w:fldChar w:fldCharType="end"/>
        </w:r>
      </w:hyperlink>
    </w:p>
    <w:p w14:paraId="18629F76" w14:textId="63785320" w:rsidR="00CA2570" w:rsidRDefault="00CA2570">
      <w:pPr>
        <w:pStyle w:val="TOC1"/>
        <w:rPr>
          <w:rFonts w:asciiTheme="minorHAnsi" w:eastAsiaTheme="minorEastAsia" w:hAnsiTheme="minorHAnsi"/>
          <w:b w:val="0"/>
          <w:kern w:val="2"/>
          <w:sz w:val="24"/>
          <w:szCs w:val="24"/>
          <w14:ligatures w14:val="standardContextual"/>
        </w:rPr>
      </w:pPr>
      <w:hyperlink w:anchor="_Toc185581445" w:history="1">
        <w:r w:rsidRPr="0001033F">
          <w:rPr>
            <w:rStyle w:val="Hyperlink"/>
          </w:rPr>
          <w:t>22</w:t>
        </w:r>
        <w:r>
          <w:rPr>
            <w:rFonts w:asciiTheme="minorHAnsi" w:eastAsiaTheme="minorEastAsia" w:hAnsiTheme="minorHAnsi"/>
            <w:b w:val="0"/>
            <w:kern w:val="2"/>
            <w:sz w:val="24"/>
            <w:szCs w:val="24"/>
            <w14:ligatures w14:val="standardContextual"/>
          </w:rPr>
          <w:tab/>
        </w:r>
        <w:r w:rsidRPr="0001033F">
          <w:rPr>
            <w:rStyle w:val="Hyperlink"/>
          </w:rPr>
          <w:t>SUBMITTALS</w:t>
        </w:r>
        <w:r>
          <w:rPr>
            <w:webHidden/>
          </w:rPr>
          <w:tab/>
        </w:r>
        <w:r>
          <w:rPr>
            <w:webHidden/>
          </w:rPr>
          <w:fldChar w:fldCharType="begin"/>
        </w:r>
        <w:r>
          <w:rPr>
            <w:webHidden/>
          </w:rPr>
          <w:instrText xml:space="preserve"> PAGEREF _Toc185581445 \h </w:instrText>
        </w:r>
        <w:r>
          <w:rPr>
            <w:webHidden/>
          </w:rPr>
        </w:r>
        <w:r>
          <w:rPr>
            <w:webHidden/>
          </w:rPr>
          <w:fldChar w:fldCharType="separate"/>
        </w:r>
        <w:r>
          <w:rPr>
            <w:webHidden/>
          </w:rPr>
          <w:t>58</w:t>
        </w:r>
        <w:r>
          <w:rPr>
            <w:webHidden/>
          </w:rPr>
          <w:fldChar w:fldCharType="end"/>
        </w:r>
      </w:hyperlink>
    </w:p>
    <w:p w14:paraId="1A8C395A" w14:textId="5B6C530E" w:rsidR="00CA2570" w:rsidRDefault="00CA2570">
      <w:pPr>
        <w:pStyle w:val="TOC2"/>
        <w:rPr>
          <w:rFonts w:asciiTheme="minorHAnsi" w:eastAsiaTheme="minorEastAsia" w:hAnsiTheme="minorHAnsi" w:cstheme="minorBidi"/>
          <w:kern w:val="2"/>
          <w:sz w:val="24"/>
          <w:szCs w:val="24"/>
          <w14:ligatures w14:val="standardContextual"/>
        </w:rPr>
      </w:pPr>
      <w:hyperlink w:anchor="_Toc185581446" w:history="1">
        <w:r w:rsidRPr="0001033F">
          <w:rPr>
            <w:rStyle w:val="Hyperlink"/>
          </w:rPr>
          <w:t>22.1</w:t>
        </w:r>
        <w:r>
          <w:rPr>
            <w:rFonts w:asciiTheme="minorHAnsi" w:eastAsiaTheme="minorEastAsia" w:hAnsiTheme="minorHAnsi" w:cstheme="minorBidi"/>
            <w:kern w:val="2"/>
            <w:sz w:val="24"/>
            <w:szCs w:val="24"/>
            <w14:ligatures w14:val="standardContextual"/>
          </w:rPr>
          <w:tab/>
        </w:r>
        <w:r w:rsidRPr="0001033F">
          <w:rPr>
            <w:rStyle w:val="Hyperlink"/>
          </w:rPr>
          <w:t>General</w:t>
        </w:r>
        <w:r>
          <w:rPr>
            <w:webHidden/>
          </w:rPr>
          <w:tab/>
        </w:r>
        <w:r>
          <w:rPr>
            <w:webHidden/>
          </w:rPr>
          <w:fldChar w:fldCharType="begin"/>
        </w:r>
        <w:r>
          <w:rPr>
            <w:webHidden/>
          </w:rPr>
          <w:instrText xml:space="preserve"> PAGEREF _Toc185581446 \h </w:instrText>
        </w:r>
        <w:r>
          <w:rPr>
            <w:webHidden/>
          </w:rPr>
        </w:r>
        <w:r>
          <w:rPr>
            <w:webHidden/>
          </w:rPr>
          <w:fldChar w:fldCharType="separate"/>
        </w:r>
        <w:r>
          <w:rPr>
            <w:webHidden/>
          </w:rPr>
          <w:t>58</w:t>
        </w:r>
        <w:r>
          <w:rPr>
            <w:webHidden/>
          </w:rPr>
          <w:fldChar w:fldCharType="end"/>
        </w:r>
      </w:hyperlink>
    </w:p>
    <w:p w14:paraId="1080F01D" w14:textId="22E374AC" w:rsidR="00CA2570" w:rsidRDefault="00CA2570">
      <w:pPr>
        <w:pStyle w:val="TOC2"/>
        <w:rPr>
          <w:rFonts w:asciiTheme="minorHAnsi" w:eastAsiaTheme="minorEastAsia" w:hAnsiTheme="minorHAnsi" w:cstheme="minorBidi"/>
          <w:kern w:val="2"/>
          <w:sz w:val="24"/>
          <w:szCs w:val="24"/>
          <w14:ligatures w14:val="standardContextual"/>
        </w:rPr>
      </w:pPr>
      <w:hyperlink w:anchor="_Toc185581447" w:history="1">
        <w:r w:rsidRPr="0001033F">
          <w:rPr>
            <w:rStyle w:val="Hyperlink"/>
          </w:rPr>
          <w:t>22.2</w:t>
        </w:r>
        <w:r>
          <w:rPr>
            <w:rFonts w:asciiTheme="minorHAnsi" w:eastAsiaTheme="minorEastAsia" w:hAnsiTheme="minorHAnsi" w:cstheme="minorBidi"/>
            <w:kern w:val="2"/>
            <w:sz w:val="24"/>
            <w:szCs w:val="24"/>
            <w14:ligatures w14:val="standardContextual"/>
          </w:rPr>
          <w:tab/>
        </w:r>
        <w:r w:rsidRPr="0001033F">
          <w:rPr>
            <w:rStyle w:val="Hyperlink"/>
          </w:rPr>
          <w:t>Specifications</w:t>
        </w:r>
        <w:r>
          <w:rPr>
            <w:webHidden/>
          </w:rPr>
          <w:tab/>
        </w:r>
        <w:r>
          <w:rPr>
            <w:webHidden/>
          </w:rPr>
          <w:fldChar w:fldCharType="begin"/>
        </w:r>
        <w:r>
          <w:rPr>
            <w:webHidden/>
          </w:rPr>
          <w:instrText xml:space="preserve"> PAGEREF _Toc185581447 \h </w:instrText>
        </w:r>
        <w:r>
          <w:rPr>
            <w:webHidden/>
          </w:rPr>
        </w:r>
        <w:r>
          <w:rPr>
            <w:webHidden/>
          </w:rPr>
          <w:fldChar w:fldCharType="separate"/>
        </w:r>
        <w:r>
          <w:rPr>
            <w:webHidden/>
          </w:rPr>
          <w:t>58</w:t>
        </w:r>
        <w:r>
          <w:rPr>
            <w:webHidden/>
          </w:rPr>
          <w:fldChar w:fldCharType="end"/>
        </w:r>
      </w:hyperlink>
    </w:p>
    <w:p w14:paraId="3D8847C6" w14:textId="15596680" w:rsidR="00CA2570" w:rsidRDefault="00CA2570">
      <w:pPr>
        <w:pStyle w:val="TOC3"/>
        <w:rPr>
          <w:rFonts w:asciiTheme="minorHAnsi" w:eastAsiaTheme="minorEastAsia" w:hAnsiTheme="minorHAnsi"/>
          <w:noProof/>
          <w:kern w:val="2"/>
          <w:sz w:val="24"/>
          <w:szCs w:val="24"/>
          <w14:ligatures w14:val="standardContextual"/>
        </w:rPr>
      </w:pPr>
      <w:hyperlink w:anchor="_Toc185581448" w:history="1">
        <w:r w:rsidRPr="0001033F">
          <w:rPr>
            <w:rStyle w:val="Hyperlink"/>
            <w:bCs/>
            <w:noProof/>
          </w:rPr>
          <w:t>22.2.1</w:t>
        </w:r>
        <w:r>
          <w:rPr>
            <w:rFonts w:asciiTheme="minorHAnsi" w:eastAsiaTheme="minorEastAsia" w:hAnsiTheme="minorHAnsi"/>
            <w:noProof/>
            <w:kern w:val="2"/>
            <w:sz w:val="24"/>
            <w:szCs w:val="24"/>
            <w14:ligatures w14:val="standardContextual"/>
          </w:rPr>
          <w:tab/>
        </w:r>
        <w:r w:rsidRPr="0001033F">
          <w:rPr>
            <w:rStyle w:val="Hyperlink"/>
            <w:noProof/>
          </w:rPr>
          <w:t>Efficiency</w:t>
        </w:r>
        <w:r>
          <w:rPr>
            <w:noProof/>
            <w:webHidden/>
          </w:rPr>
          <w:tab/>
        </w:r>
        <w:r>
          <w:rPr>
            <w:noProof/>
            <w:webHidden/>
          </w:rPr>
          <w:fldChar w:fldCharType="begin"/>
        </w:r>
        <w:r>
          <w:rPr>
            <w:noProof/>
            <w:webHidden/>
          </w:rPr>
          <w:instrText xml:space="preserve"> PAGEREF _Toc185581448 \h </w:instrText>
        </w:r>
        <w:r>
          <w:rPr>
            <w:noProof/>
            <w:webHidden/>
          </w:rPr>
        </w:r>
        <w:r>
          <w:rPr>
            <w:noProof/>
            <w:webHidden/>
          </w:rPr>
          <w:fldChar w:fldCharType="separate"/>
        </w:r>
        <w:r>
          <w:rPr>
            <w:noProof/>
            <w:webHidden/>
          </w:rPr>
          <w:t>58</w:t>
        </w:r>
        <w:r>
          <w:rPr>
            <w:noProof/>
            <w:webHidden/>
          </w:rPr>
          <w:fldChar w:fldCharType="end"/>
        </w:r>
      </w:hyperlink>
    </w:p>
    <w:p w14:paraId="30365C75" w14:textId="597FB079" w:rsidR="00CA2570" w:rsidRDefault="00CA2570">
      <w:pPr>
        <w:pStyle w:val="TOC3"/>
        <w:rPr>
          <w:rFonts w:asciiTheme="minorHAnsi" w:eastAsiaTheme="minorEastAsia" w:hAnsiTheme="minorHAnsi"/>
          <w:noProof/>
          <w:kern w:val="2"/>
          <w:sz w:val="24"/>
          <w:szCs w:val="24"/>
          <w14:ligatures w14:val="standardContextual"/>
        </w:rPr>
      </w:pPr>
      <w:hyperlink w:anchor="_Toc185581449" w:history="1">
        <w:r w:rsidRPr="0001033F">
          <w:rPr>
            <w:rStyle w:val="Hyperlink"/>
            <w:bCs/>
            <w:noProof/>
          </w:rPr>
          <w:t>22.2.2</w:t>
        </w:r>
        <w:r>
          <w:rPr>
            <w:rFonts w:asciiTheme="minorHAnsi" w:eastAsiaTheme="minorEastAsia" w:hAnsiTheme="minorHAnsi"/>
            <w:noProof/>
            <w:kern w:val="2"/>
            <w:sz w:val="24"/>
            <w:szCs w:val="24"/>
            <w14:ligatures w14:val="standardContextual"/>
          </w:rPr>
          <w:tab/>
        </w:r>
        <w:r w:rsidRPr="0001033F">
          <w:rPr>
            <w:rStyle w:val="Hyperlink"/>
            <w:noProof/>
          </w:rPr>
          <w:t>Dimensions</w:t>
        </w:r>
        <w:r w:rsidRPr="0001033F">
          <w:rPr>
            <w:rStyle w:val="Hyperlink"/>
            <w:noProof/>
            <w:spacing w:val="-3"/>
          </w:rPr>
          <w:t xml:space="preserve"> </w:t>
        </w:r>
        <w:r w:rsidRPr="0001033F">
          <w:rPr>
            <w:rStyle w:val="Hyperlink"/>
            <w:noProof/>
          </w:rPr>
          <w:t>and</w:t>
        </w:r>
        <w:r w:rsidRPr="0001033F">
          <w:rPr>
            <w:rStyle w:val="Hyperlink"/>
            <w:noProof/>
            <w:spacing w:val="-2"/>
          </w:rPr>
          <w:t xml:space="preserve"> </w:t>
        </w:r>
        <w:r w:rsidRPr="0001033F">
          <w:rPr>
            <w:rStyle w:val="Hyperlink"/>
            <w:noProof/>
          </w:rPr>
          <w:t>Physical</w:t>
        </w:r>
        <w:r w:rsidRPr="0001033F">
          <w:rPr>
            <w:rStyle w:val="Hyperlink"/>
            <w:noProof/>
            <w:spacing w:val="-1"/>
          </w:rPr>
          <w:t xml:space="preserve"> </w:t>
        </w:r>
        <w:r w:rsidRPr="0001033F">
          <w:rPr>
            <w:rStyle w:val="Hyperlink"/>
            <w:noProof/>
            <w:spacing w:val="-2"/>
          </w:rPr>
          <w:t>Characteristics</w:t>
        </w:r>
        <w:r>
          <w:rPr>
            <w:noProof/>
            <w:webHidden/>
          </w:rPr>
          <w:tab/>
        </w:r>
        <w:r>
          <w:rPr>
            <w:noProof/>
            <w:webHidden/>
          </w:rPr>
          <w:fldChar w:fldCharType="begin"/>
        </w:r>
        <w:r>
          <w:rPr>
            <w:noProof/>
            <w:webHidden/>
          </w:rPr>
          <w:instrText xml:space="preserve"> PAGEREF _Toc185581449 \h </w:instrText>
        </w:r>
        <w:r>
          <w:rPr>
            <w:noProof/>
            <w:webHidden/>
          </w:rPr>
        </w:r>
        <w:r>
          <w:rPr>
            <w:noProof/>
            <w:webHidden/>
          </w:rPr>
          <w:fldChar w:fldCharType="separate"/>
        </w:r>
        <w:r>
          <w:rPr>
            <w:noProof/>
            <w:webHidden/>
          </w:rPr>
          <w:t>59</w:t>
        </w:r>
        <w:r>
          <w:rPr>
            <w:noProof/>
            <w:webHidden/>
          </w:rPr>
          <w:fldChar w:fldCharType="end"/>
        </w:r>
      </w:hyperlink>
    </w:p>
    <w:p w14:paraId="3085D311" w14:textId="555B967D" w:rsidR="00CA2570" w:rsidRDefault="00CA2570">
      <w:pPr>
        <w:pStyle w:val="TOC3"/>
        <w:rPr>
          <w:rFonts w:asciiTheme="minorHAnsi" w:eastAsiaTheme="minorEastAsia" w:hAnsiTheme="minorHAnsi"/>
          <w:noProof/>
          <w:kern w:val="2"/>
          <w:sz w:val="24"/>
          <w:szCs w:val="24"/>
          <w14:ligatures w14:val="standardContextual"/>
        </w:rPr>
      </w:pPr>
      <w:hyperlink w:anchor="_Toc185581450" w:history="1">
        <w:r w:rsidRPr="0001033F">
          <w:rPr>
            <w:rStyle w:val="Hyperlink"/>
            <w:bCs/>
            <w:noProof/>
            <w:spacing w:val="-2"/>
          </w:rPr>
          <w:t>22.2.3</w:t>
        </w:r>
        <w:r>
          <w:rPr>
            <w:rFonts w:asciiTheme="minorHAnsi" w:eastAsiaTheme="minorEastAsia" w:hAnsiTheme="minorHAnsi"/>
            <w:noProof/>
            <w:kern w:val="2"/>
            <w:sz w:val="24"/>
            <w:szCs w:val="24"/>
            <w14:ligatures w14:val="standardContextual"/>
          </w:rPr>
          <w:tab/>
        </w:r>
        <w:r w:rsidRPr="0001033F">
          <w:rPr>
            <w:rStyle w:val="Hyperlink"/>
            <w:noProof/>
          </w:rPr>
          <w:t>Environmental</w:t>
        </w:r>
        <w:r w:rsidRPr="0001033F">
          <w:rPr>
            <w:rStyle w:val="Hyperlink"/>
            <w:noProof/>
            <w:spacing w:val="-9"/>
          </w:rPr>
          <w:t xml:space="preserve"> </w:t>
        </w:r>
        <w:r w:rsidRPr="0001033F">
          <w:rPr>
            <w:rStyle w:val="Hyperlink"/>
            <w:noProof/>
          </w:rPr>
          <w:t>Operating</w:t>
        </w:r>
        <w:r w:rsidRPr="0001033F">
          <w:rPr>
            <w:rStyle w:val="Hyperlink"/>
            <w:noProof/>
            <w:spacing w:val="-6"/>
          </w:rPr>
          <w:t xml:space="preserve"> </w:t>
        </w:r>
        <w:r w:rsidRPr="0001033F">
          <w:rPr>
            <w:rStyle w:val="Hyperlink"/>
            <w:noProof/>
            <w:spacing w:val="-2"/>
          </w:rPr>
          <w:t>Conditions</w:t>
        </w:r>
        <w:r>
          <w:rPr>
            <w:noProof/>
            <w:webHidden/>
          </w:rPr>
          <w:tab/>
        </w:r>
        <w:r>
          <w:rPr>
            <w:noProof/>
            <w:webHidden/>
          </w:rPr>
          <w:fldChar w:fldCharType="begin"/>
        </w:r>
        <w:r>
          <w:rPr>
            <w:noProof/>
            <w:webHidden/>
          </w:rPr>
          <w:instrText xml:space="preserve"> PAGEREF _Toc185581450 \h </w:instrText>
        </w:r>
        <w:r>
          <w:rPr>
            <w:noProof/>
            <w:webHidden/>
          </w:rPr>
        </w:r>
        <w:r>
          <w:rPr>
            <w:noProof/>
            <w:webHidden/>
          </w:rPr>
          <w:fldChar w:fldCharType="separate"/>
        </w:r>
        <w:r>
          <w:rPr>
            <w:noProof/>
            <w:webHidden/>
          </w:rPr>
          <w:t>59</w:t>
        </w:r>
        <w:r>
          <w:rPr>
            <w:noProof/>
            <w:webHidden/>
          </w:rPr>
          <w:fldChar w:fldCharType="end"/>
        </w:r>
      </w:hyperlink>
    </w:p>
    <w:p w14:paraId="18FEEF7F" w14:textId="289D7944" w:rsidR="00CA2570" w:rsidRDefault="00CA2570">
      <w:pPr>
        <w:pStyle w:val="TOC3"/>
        <w:rPr>
          <w:rFonts w:asciiTheme="minorHAnsi" w:eastAsiaTheme="minorEastAsia" w:hAnsiTheme="minorHAnsi"/>
          <w:noProof/>
          <w:kern w:val="2"/>
          <w:sz w:val="24"/>
          <w:szCs w:val="24"/>
          <w14:ligatures w14:val="standardContextual"/>
        </w:rPr>
      </w:pPr>
      <w:hyperlink w:anchor="_Toc185581451" w:history="1">
        <w:r w:rsidRPr="0001033F">
          <w:rPr>
            <w:rStyle w:val="Hyperlink"/>
            <w:bCs/>
            <w:noProof/>
          </w:rPr>
          <w:t>22.2.4</w:t>
        </w:r>
        <w:r>
          <w:rPr>
            <w:rFonts w:asciiTheme="minorHAnsi" w:eastAsiaTheme="minorEastAsia" w:hAnsiTheme="minorHAnsi"/>
            <w:noProof/>
            <w:kern w:val="2"/>
            <w:sz w:val="24"/>
            <w:szCs w:val="24"/>
            <w14:ligatures w14:val="standardContextual"/>
          </w:rPr>
          <w:tab/>
        </w:r>
        <w:r w:rsidRPr="0001033F">
          <w:rPr>
            <w:rStyle w:val="Hyperlink"/>
            <w:noProof/>
          </w:rPr>
          <w:t>Emissions &amp; Environmental Impact</w:t>
        </w:r>
        <w:r>
          <w:rPr>
            <w:noProof/>
            <w:webHidden/>
          </w:rPr>
          <w:tab/>
        </w:r>
        <w:r>
          <w:rPr>
            <w:noProof/>
            <w:webHidden/>
          </w:rPr>
          <w:fldChar w:fldCharType="begin"/>
        </w:r>
        <w:r>
          <w:rPr>
            <w:noProof/>
            <w:webHidden/>
          </w:rPr>
          <w:instrText xml:space="preserve"> PAGEREF _Toc185581451 \h </w:instrText>
        </w:r>
        <w:r>
          <w:rPr>
            <w:noProof/>
            <w:webHidden/>
          </w:rPr>
        </w:r>
        <w:r>
          <w:rPr>
            <w:noProof/>
            <w:webHidden/>
          </w:rPr>
          <w:fldChar w:fldCharType="separate"/>
        </w:r>
        <w:r>
          <w:rPr>
            <w:noProof/>
            <w:webHidden/>
          </w:rPr>
          <w:t>61</w:t>
        </w:r>
        <w:r>
          <w:rPr>
            <w:noProof/>
            <w:webHidden/>
          </w:rPr>
          <w:fldChar w:fldCharType="end"/>
        </w:r>
      </w:hyperlink>
    </w:p>
    <w:p w14:paraId="07369715" w14:textId="3FBF7EA7" w:rsidR="00CA2570" w:rsidRDefault="00CA2570">
      <w:pPr>
        <w:pStyle w:val="TOC3"/>
        <w:rPr>
          <w:rFonts w:asciiTheme="minorHAnsi" w:eastAsiaTheme="minorEastAsia" w:hAnsiTheme="minorHAnsi"/>
          <w:noProof/>
          <w:kern w:val="2"/>
          <w:sz w:val="24"/>
          <w:szCs w:val="24"/>
          <w14:ligatures w14:val="standardContextual"/>
        </w:rPr>
      </w:pPr>
      <w:hyperlink w:anchor="_Toc185581452" w:history="1">
        <w:r w:rsidRPr="0001033F">
          <w:rPr>
            <w:rStyle w:val="Hyperlink"/>
            <w:bCs/>
            <w:noProof/>
          </w:rPr>
          <w:t>22.2.5</w:t>
        </w:r>
        <w:r>
          <w:rPr>
            <w:rFonts w:asciiTheme="minorHAnsi" w:eastAsiaTheme="minorEastAsia" w:hAnsiTheme="minorHAnsi"/>
            <w:noProof/>
            <w:kern w:val="2"/>
            <w:sz w:val="24"/>
            <w:szCs w:val="24"/>
            <w14:ligatures w14:val="standardContextual"/>
          </w:rPr>
          <w:tab/>
        </w:r>
        <w:r w:rsidRPr="0001033F">
          <w:rPr>
            <w:rStyle w:val="Hyperlink"/>
            <w:noProof/>
          </w:rPr>
          <w:t>Energy Capability</w:t>
        </w:r>
        <w:r>
          <w:rPr>
            <w:noProof/>
            <w:webHidden/>
          </w:rPr>
          <w:tab/>
        </w:r>
        <w:r>
          <w:rPr>
            <w:noProof/>
            <w:webHidden/>
          </w:rPr>
          <w:fldChar w:fldCharType="begin"/>
        </w:r>
        <w:r>
          <w:rPr>
            <w:noProof/>
            <w:webHidden/>
          </w:rPr>
          <w:instrText xml:space="preserve"> PAGEREF _Toc185581452 \h </w:instrText>
        </w:r>
        <w:r>
          <w:rPr>
            <w:noProof/>
            <w:webHidden/>
          </w:rPr>
        </w:r>
        <w:r>
          <w:rPr>
            <w:noProof/>
            <w:webHidden/>
          </w:rPr>
          <w:fldChar w:fldCharType="separate"/>
        </w:r>
        <w:r>
          <w:rPr>
            <w:noProof/>
            <w:webHidden/>
          </w:rPr>
          <w:t>62</w:t>
        </w:r>
        <w:r>
          <w:rPr>
            <w:noProof/>
            <w:webHidden/>
          </w:rPr>
          <w:fldChar w:fldCharType="end"/>
        </w:r>
      </w:hyperlink>
    </w:p>
    <w:p w14:paraId="544EC018" w14:textId="4DCFAF2D" w:rsidR="00CA2570" w:rsidRDefault="00CA2570">
      <w:pPr>
        <w:pStyle w:val="TOC3"/>
        <w:rPr>
          <w:rFonts w:asciiTheme="minorHAnsi" w:eastAsiaTheme="minorEastAsia" w:hAnsiTheme="minorHAnsi"/>
          <w:noProof/>
          <w:kern w:val="2"/>
          <w:sz w:val="24"/>
          <w:szCs w:val="24"/>
          <w14:ligatures w14:val="standardContextual"/>
        </w:rPr>
      </w:pPr>
      <w:hyperlink w:anchor="_Toc185581453" w:history="1">
        <w:r w:rsidRPr="0001033F">
          <w:rPr>
            <w:rStyle w:val="Hyperlink"/>
            <w:bCs/>
            <w:noProof/>
          </w:rPr>
          <w:t>22.2.6</w:t>
        </w:r>
        <w:r>
          <w:rPr>
            <w:rFonts w:asciiTheme="minorHAnsi" w:eastAsiaTheme="minorEastAsia" w:hAnsiTheme="minorHAnsi"/>
            <w:noProof/>
            <w:kern w:val="2"/>
            <w:sz w:val="24"/>
            <w:szCs w:val="24"/>
            <w14:ligatures w14:val="standardContextual"/>
          </w:rPr>
          <w:tab/>
        </w:r>
        <w:r w:rsidRPr="0001033F">
          <w:rPr>
            <w:rStyle w:val="Hyperlink"/>
            <w:noProof/>
          </w:rPr>
          <w:t>Recharge Characteristics</w:t>
        </w:r>
        <w:r>
          <w:rPr>
            <w:noProof/>
            <w:webHidden/>
          </w:rPr>
          <w:tab/>
        </w:r>
        <w:r>
          <w:rPr>
            <w:noProof/>
            <w:webHidden/>
          </w:rPr>
          <w:fldChar w:fldCharType="begin"/>
        </w:r>
        <w:r>
          <w:rPr>
            <w:noProof/>
            <w:webHidden/>
          </w:rPr>
          <w:instrText xml:space="preserve"> PAGEREF _Toc185581453 \h </w:instrText>
        </w:r>
        <w:r>
          <w:rPr>
            <w:noProof/>
            <w:webHidden/>
          </w:rPr>
        </w:r>
        <w:r>
          <w:rPr>
            <w:noProof/>
            <w:webHidden/>
          </w:rPr>
          <w:fldChar w:fldCharType="separate"/>
        </w:r>
        <w:r>
          <w:rPr>
            <w:noProof/>
            <w:webHidden/>
          </w:rPr>
          <w:t>62</w:t>
        </w:r>
        <w:r>
          <w:rPr>
            <w:noProof/>
            <w:webHidden/>
          </w:rPr>
          <w:fldChar w:fldCharType="end"/>
        </w:r>
      </w:hyperlink>
    </w:p>
    <w:p w14:paraId="6C2C2CC9" w14:textId="11F6ADB1" w:rsidR="00CA2570" w:rsidRDefault="00CA2570">
      <w:pPr>
        <w:pStyle w:val="TOC3"/>
        <w:rPr>
          <w:rFonts w:asciiTheme="minorHAnsi" w:eastAsiaTheme="minorEastAsia" w:hAnsiTheme="minorHAnsi"/>
          <w:noProof/>
          <w:kern w:val="2"/>
          <w:sz w:val="24"/>
          <w:szCs w:val="24"/>
          <w14:ligatures w14:val="standardContextual"/>
        </w:rPr>
      </w:pPr>
      <w:hyperlink w:anchor="_Toc185581454" w:history="1">
        <w:r w:rsidRPr="0001033F">
          <w:rPr>
            <w:rStyle w:val="Hyperlink"/>
            <w:bCs/>
            <w:noProof/>
          </w:rPr>
          <w:t>22.2.7</w:t>
        </w:r>
        <w:r>
          <w:rPr>
            <w:rFonts w:asciiTheme="minorHAnsi" w:eastAsiaTheme="minorEastAsia" w:hAnsiTheme="minorHAnsi"/>
            <w:noProof/>
            <w:kern w:val="2"/>
            <w:sz w:val="24"/>
            <w:szCs w:val="24"/>
            <w14:ligatures w14:val="standardContextual"/>
          </w:rPr>
          <w:tab/>
        </w:r>
        <w:r w:rsidRPr="0001033F">
          <w:rPr>
            <w:rStyle w:val="Hyperlink"/>
            <w:noProof/>
          </w:rPr>
          <w:t>Cycle Life</w:t>
        </w:r>
        <w:r>
          <w:rPr>
            <w:noProof/>
            <w:webHidden/>
          </w:rPr>
          <w:tab/>
        </w:r>
        <w:r>
          <w:rPr>
            <w:noProof/>
            <w:webHidden/>
          </w:rPr>
          <w:fldChar w:fldCharType="begin"/>
        </w:r>
        <w:r>
          <w:rPr>
            <w:noProof/>
            <w:webHidden/>
          </w:rPr>
          <w:instrText xml:space="preserve"> PAGEREF _Toc185581454 \h </w:instrText>
        </w:r>
        <w:r>
          <w:rPr>
            <w:noProof/>
            <w:webHidden/>
          </w:rPr>
        </w:r>
        <w:r>
          <w:rPr>
            <w:noProof/>
            <w:webHidden/>
          </w:rPr>
          <w:fldChar w:fldCharType="separate"/>
        </w:r>
        <w:r>
          <w:rPr>
            <w:noProof/>
            <w:webHidden/>
          </w:rPr>
          <w:t>62</w:t>
        </w:r>
        <w:r>
          <w:rPr>
            <w:noProof/>
            <w:webHidden/>
          </w:rPr>
          <w:fldChar w:fldCharType="end"/>
        </w:r>
      </w:hyperlink>
    </w:p>
    <w:p w14:paraId="75BF1394" w14:textId="121E01B6" w:rsidR="00CA2570" w:rsidRDefault="00CA2570">
      <w:pPr>
        <w:pStyle w:val="TOC3"/>
        <w:rPr>
          <w:rFonts w:asciiTheme="minorHAnsi" w:eastAsiaTheme="minorEastAsia" w:hAnsiTheme="minorHAnsi"/>
          <w:noProof/>
          <w:kern w:val="2"/>
          <w:sz w:val="24"/>
          <w:szCs w:val="24"/>
          <w14:ligatures w14:val="standardContextual"/>
        </w:rPr>
      </w:pPr>
      <w:hyperlink w:anchor="_Toc185581455" w:history="1">
        <w:r w:rsidRPr="0001033F">
          <w:rPr>
            <w:rStyle w:val="Hyperlink"/>
            <w:bCs/>
            <w:noProof/>
          </w:rPr>
          <w:t>22.2.8</w:t>
        </w:r>
        <w:r>
          <w:rPr>
            <w:rFonts w:asciiTheme="minorHAnsi" w:eastAsiaTheme="minorEastAsia" w:hAnsiTheme="minorHAnsi"/>
            <w:noProof/>
            <w:kern w:val="2"/>
            <w:sz w:val="24"/>
            <w:szCs w:val="24"/>
            <w14:ligatures w14:val="standardContextual"/>
          </w:rPr>
          <w:tab/>
        </w:r>
        <w:r w:rsidRPr="0001033F">
          <w:rPr>
            <w:rStyle w:val="Hyperlink"/>
            <w:noProof/>
          </w:rPr>
          <w:t>Self-Discharge</w:t>
        </w:r>
        <w:r>
          <w:rPr>
            <w:noProof/>
            <w:webHidden/>
          </w:rPr>
          <w:tab/>
        </w:r>
        <w:r>
          <w:rPr>
            <w:noProof/>
            <w:webHidden/>
          </w:rPr>
          <w:fldChar w:fldCharType="begin"/>
        </w:r>
        <w:r>
          <w:rPr>
            <w:noProof/>
            <w:webHidden/>
          </w:rPr>
          <w:instrText xml:space="preserve"> PAGEREF _Toc185581455 \h </w:instrText>
        </w:r>
        <w:r>
          <w:rPr>
            <w:noProof/>
            <w:webHidden/>
          </w:rPr>
        </w:r>
        <w:r>
          <w:rPr>
            <w:noProof/>
            <w:webHidden/>
          </w:rPr>
          <w:fldChar w:fldCharType="separate"/>
        </w:r>
        <w:r>
          <w:rPr>
            <w:noProof/>
            <w:webHidden/>
          </w:rPr>
          <w:t>63</w:t>
        </w:r>
        <w:r>
          <w:rPr>
            <w:noProof/>
            <w:webHidden/>
          </w:rPr>
          <w:fldChar w:fldCharType="end"/>
        </w:r>
      </w:hyperlink>
    </w:p>
    <w:p w14:paraId="3E5EF8A5" w14:textId="23E70F0F" w:rsidR="00CA2570" w:rsidRDefault="00CA2570">
      <w:pPr>
        <w:pStyle w:val="TOC3"/>
        <w:rPr>
          <w:rFonts w:asciiTheme="minorHAnsi" w:eastAsiaTheme="minorEastAsia" w:hAnsiTheme="minorHAnsi"/>
          <w:noProof/>
          <w:kern w:val="2"/>
          <w:sz w:val="24"/>
          <w:szCs w:val="24"/>
          <w14:ligatures w14:val="standardContextual"/>
        </w:rPr>
      </w:pPr>
      <w:hyperlink w:anchor="_Toc185581456" w:history="1">
        <w:r w:rsidRPr="0001033F">
          <w:rPr>
            <w:rStyle w:val="Hyperlink"/>
            <w:bCs/>
            <w:noProof/>
          </w:rPr>
          <w:t>22.2.9</w:t>
        </w:r>
        <w:r>
          <w:rPr>
            <w:rFonts w:asciiTheme="minorHAnsi" w:eastAsiaTheme="minorEastAsia" w:hAnsiTheme="minorHAnsi"/>
            <w:noProof/>
            <w:kern w:val="2"/>
            <w:sz w:val="24"/>
            <w:szCs w:val="24"/>
            <w14:ligatures w14:val="standardContextual"/>
          </w:rPr>
          <w:tab/>
        </w:r>
        <w:r w:rsidRPr="0001033F">
          <w:rPr>
            <w:rStyle w:val="Hyperlink"/>
            <w:noProof/>
          </w:rPr>
          <w:t>Auxiliary Power System &amp; Components</w:t>
        </w:r>
        <w:r>
          <w:rPr>
            <w:noProof/>
            <w:webHidden/>
          </w:rPr>
          <w:tab/>
        </w:r>
        <w:r>
          <w:rPr>
            <w:noProof/>
            <w:webHidden/>
          </w:rPr>
          <w:fldChar w:fldCharType="begin"/>
        </w:r>
        <w:r>
          <w:rPr>
            <w:noProof/>
            <w:webHidden/>
          </w:rPr>
          <w:instrText xml:space="preserve"> PAGEREF _Toc185581456 \h </w:instrText>
        </w:r>
        <w:r>
          <w:rPr>
            <w:noProof/>
            <w:webHidden/>
          </w:rPr>
        </w:r>
        <w:r>
          <w:rPr>
            <w:noProof/>
            <w:webHidden/>
          </w:rPr>
          <w:fldChar w:fldCharType="separate"/>
        </w:r>
        <w:r>
          <w:rPr>
            <w:noProof/>
            <w:webHidden/>
          </w:rPr>
          <w:t>63</w:t>
        </w:r>
        <w:r>
          <w:rPr>
            <w:noProof/>
            <w:webHidden/>
          </w:rPr>
          <w:fldChar w:fldCharType="end"/>
        </w:r>
      </w:hyperlink>
    </w:p>
    <w:p w14:paraId="5C75B0B9" w14:textId="37338035" w:rsidR="00CA2570" w:rsidRDefault="00CA2570">
      <w:pPr>
        <w:pStyle w:val="TOC3"/>
        <w:rPr>
          <w:rFonts w:asciiTheme="minorHAnsi" w:eastAsiaTheme="minorEastAsia" w:hAnsiTheme="minorHAnsi"/>
          <w:noProof/>
          <w:kern w:val="2"/>
          <w:sz w:val="24"/>
          <w:szCs w:val="24"/>
          <w14:ligatures w14:val="standardContextual"/>
        </w:rPr>
      </w:pPr>
      <w:hyperlink w:anchor="_Toc185581457" w:history="1">
        <w:r w:rsidRPr="0001033F">
          <w:rPr>
            <w:rStyle w:val="Hyperlink"/>
            <w:bCs/>
            <w:noProof/>
          </w:rPr>
          <w:t>22.2.10</w:t>
        </w:r>
        <w:r>
          <w:rPr>
            <w:rFonts w:asciiTheme="minorHAnsi" w:eastAsiaTheme="minorEastAsia" w:hAnsiTheme="minorHAnsi"/>
            <w:noProof/>
            <w:kern w:val="2"/>
            <w:sz w:val="24"/>
            <w:szCs w:val="24"/>
            <w14:ligatures w14:val="standardContextual"/>
          </w:rPr>
          <w:tab/>
        </w:r>
        <w:r w:rsidRPr="0001033F">
          <w:rPr>
            <w:rStyle w:val="Hyperlink"/>
            <w:noProof/>
          </w:rPr>
          <w:t>Thermal Management</w:t>
        </w:r>
        <w:r>
          <w:rPr>
            <w:noProof/>
            <w:webHidden/>
          </w:rPr>
          <w:tab/>
        </w:r>
        <w:r>
          <w:rPr>
            <w:noProof/>
            <w:webHidden/>
          </w:rPr>
          <w:fldChar w:fldCharType="begin"/>
        </w:r>
        <w:r>
          <w:rPr>
            <w:noProof/>
            <w:webHidden/>
          </w:rPr>
          <w:instrText xml:space="preserve"> PAGEREF _Toc185581457 \h </w:instrText>
        </w:r>
        <w:r>
          <w:rPr>
            <w:noProof/>
            <w:webHidden/>
          </w:rPr>
        </w:r>
        <w:r>
          <w:rPr>
            <w:noProof/>
            <w:webHidden/>
          </w:rPr>
          <w:fldChar w:fldCharType="separate"/>
        </w:r>
        <w:r>
          <w:rPr>
            <w:noProof/>
            <w:webHidden/>
          </w:rPr>
          <w:t>65</w:t>
        </w:r>
        <w:r>
          <w:rPr>
            <w:noProof/>
            <w:webHidden/>
          </w:rPr>
          <w:fldChar w:fldCharType="end"/>
        </w:r>
      </w:hyperlink>
    </w:p>
    <w:p w14:paraId="2A09A0CB" w14:textId="3A478D5B" w:rsidR="00CA2570" w:rsidRDefault="00CA2570">
      <w:pPr>
        <w:pStyle w:val="TOC3"/>
        <w:rPr>
          <w:rFonts w:asciiTheme="minorHAnsi" w:eastAsiaTheme="minorEastAsia" w:hAnsiTheme="minorHAnsi"/>
          <w:noProof/>
          <w:kern w:val="2"/>
          <w:sz w:val="24"/>
          <w:szCs w:val="24"/>
          <w14:ligatures w14:val="standardContextual"/>
        </w:rPr>
      </w:pPr>
      <w:hyperlink w:anchor="_Toc185581458" w:history="1">
        <w:r w:rsidRPr="0001033F">
          <w:rPr>
            <w:rStyle w:val="Hyperlink"/>
            <w:bCs/>
            <w:noProof/>
          </w:rPr>
          <w:t>22.2.11</w:t>
        </w:r>
        <w:r>
          <w:rPr>
            <w:rFonts w:asciiTheme="minorHAnsi" w:eastAsiaTheme="minorEastAsia" w:hAnsiTheme="minorHAnsi"/>
            <w:noProof/>
            <w:kern w:val="2"/>
            <w:sz w:val="24"/>
            <w:szCs w:val="24"/>
            <w14:ligatures w14:val="standardContextual"/>
          </w:rPr>
          <w:tab/>
        </w:r>
        <w:r w:rsidRPr="0001033F">
          <w:rPr>
            <w:rStyle w:val="Hyperlink"/>
            <w:noProof/>
          </w:rPr>
          <w:t>Communications, Control, Monitoring</w:t>
        </w:r>
        <w:r>
          <w:rPr>
            <w:noProof/>
            <w:webHidden/>
          </w:rPr>
          <w:tab/>
        </w:r>
        <w:r>
          <w:rPr>
            <w:noProof/>
            <w:webHidden/>
          </w:rPr>
          <w:fldChar w:fldCharType="begin"/>
        </w:r>
        <w:r>
          <w:rPr>
            <w:noProof/>
            <w:webHidden/>
          </w:rPr>
          <w:instrText xml:space="preserve"> PAGEREF _Toc185581458 \h </w:instrText>
        </w:r>
        <w:r>
          <w:rPr>
            <w:noProof/>
            <w:webHidden/>
          </w:rPr>
        </w:r>
        <w:r>
          <w:rPr>
            <w:noProof/>
            <w:webHidden/>
          </w:rPr>
          <w:fldChar w:fldCharType="separate"/>
        </w:r>
        <w:r>
          <w:rPr>
            <w:noProof/>
            <w:webHidden/>
          </w:rPr>
          <w:t>65</w:t>
        </w:r>
        <w:r>
          <w:rPr>
            <w:noProof/>
            <w:webHidden/>
          </w:rPr>
          <w:fldChar w:fldCharType="end"/>
        </w:r>
      </w:hyperlink>
    </w:p>
    <w:p w14:paraId="4E6A61B0" w14:textId="3B8A749D" w:rsidR="00CA2570" w:rsidRDefault="00CA2570">
      <w:pPr>
        <w:pStyle w:val="TOC3"/>
        <w:rPr>
          <w:rFonts w:asciiTheme="minorHAnsi" w:eastAsiaTheme="minorEastAsia" w:hAnsiTheme="minorHAnsi"/>
          <w:noProof/>
          <w:kern w:val="2"/>
          <w:sz w:val="24"/>
          <w:szCs w:val="24"/>
          <w14:ligatures w14:val="standardContextual"/>
        </w:rPr>
      </w:pPr>
      <w:hyperlink w:anchor="_Toc185581459" w:history="1">
        <w:r w:rsidRPr="0001033F">
          <w:rPr>
            <w:rStyle w:val="Hyperlink"/>
            <w:bCs/>
            <w:noProof/>
          </w:rPr>
          <w:t>22.2.12</w:t>
        </w:r>
        <w:r>
          <w:rPr>
            <w:rFonts w:asciiTheme="minorHAnsi" w:eastAsiaTheme="minorEastAsia" w:hAnsiTheme="minorHAnsi"/>
            <w:noProof/>
            <w:kern w:val="2"/>
            <w:sz w:val="24"/>
            <w:szCs w:val="24"/>
            <w14:ligatures w14:val="standardContextual"/>
          </w:rPr>
          <w:tab/>
        </w:r>
        <w:r w:rsidRPr="0001033F">
          <w:rPr>
            <w:rStyle w:val="Hyperlink"/>
            <w:noProof/>
          </w:rPr>
          <w:t>Cybersecurity</w:t>
        </w:r>
        <w:r>
          <w:rPr>
            <w:noProof/>
            <w:webHidden/>
          </w:rPr>
          <w:tab/>
        </w:r>
        <w:r>
          <w:rPr>
            <w:noProof/>
            <w:webHidden/>
          </w:rPr>
          <w:fldChar w:fldCharType="begin"/>
        </w:r>
        <w:r>
          <w:rPr>
            <w:noProof/>
            <w:webHidden/>
          </w:rPr>
          <w:instrText xml:space="preserve"> PAGEREF _Toc185581459 \h </w:instrText>
        </w:r>
        <w:r>
          <w:rPr>
            <w:noProof/>
            <w:webHidden/>
          </w:rPr>
        </w:r>
        <w:r>
          <w:rPr>
            <w:noProof/>
            <w:webHidden/>
          </w:rPr>
          <w:fldChar w:fldCharType="separate"/>
        </w:r>
        <w:r>
          <w:rPr>
            <w:noProof/>
            <w:webHidden/>
          </w:rPr>
          <w:t>66</w:t>
        </w:r>
        <w:r>
          <w:rPr>
            <w:noProof/>
            <w:webHidden/>
          </w:rPr>
          <w:fldChar w:fldCharType="end"/>
        </w:r>
      </w:hyperlink>
    </w:p>
    <w:p w14:paraId="623283E3" w14:textId="084D547E" w:rsidR="00CA2570" w:rsidRDefault="00CA2570">
      <w:pPr>
        <w:pStyle w:val="TOC3"/>
        <w:rPr>
          <w:rFonts w:asciiTheme="minorHAnsi" w:eastAsiaTheme="minorEastAsia" w:hAnsiTheme="minorHAnsi"/>
          <w:noProof/>
          <w:kern w:val="2"/>
          <w:sz w:val="24"/>
          <w:szCs w:val="24"/>
          <w14:ligatures w14:val="standardContextual"/>
        </w:rPr>
      </w:pPr>
      <w:hyperlink w:anchor="_Toc185581460" w:history="1">
        <w:r w:rsidRPr="0001033F">
          <w:rPr>
            <w:rStyle w:val="Hyperlink"/>
            <w:bCs/>
            <w:noProof/>
          </w:rPr>
          <w:t>22.2.13</w:t>
        </w:r>
        <w:r>
          <w:rPr>
            <w:rFonts w:asciiTheme="minorHAnsi" w:eastAsiaTheme="minorEastAsia" w:hAnsiTheme="minorHAnsi"/>
            <w:noProof/>
            <w:kern w:val="2"/>
            <w:sz w:val="24"/>
            <w:szCs w:val="24"/>
            <w14:ligatures w14:val="standardContextual"/>
          </w:rPr>
          <w:tab/>
        </w:r>
        <w:r w:rsidRPr="0001033F">
          <w:rPr>
            <w:rStyle w:val="Hyperlink"/>
            <w:noProof/>
          </w:rPr>
          <w:t>MV Transformer</w:t>
        </w:r>
        <w:r>
          <w:rPr>
            <w:noProof/>
            <w:webHidden/>
          </w:rPr>
          <w:tab/>
        </w:r>
        <w:r>
          <w:rPr>
            <w:noProof/>
            <w:webHidden/>
          </w:rPr>
          <w:fldChar w:fldCharType="begin"/>
        </w:r>
        <w:r>
          <w:rPr>
            <w:noProof/>
            <w:webHidden/>
          </w:rPr>
          <w:instrText xml:space="preserve"> PAGEREF _Toc185581460 \h </w:instrText>
        </w:r>
        <w:r>
          <w:rPr>
            <w:noProof/>
            <w:webHidden/>
          </w:rPr>
        </w:r>
        <w:r>
          <w:rPr>
            <w:noProof/>
            <w:webHidden/>
          </w:rPr>
          <w:fldChar w:fldCharType="separate"/>
        </w:r>
        <w:r>
          <w:rPr>
            <w:noProof/>
            <w:webHidden/>
          </w:rPr>
          <w:t>66</w:t>
        </w:r>
        <w:r>
          <w:rPr>
            <w:noProof/>
            <w:webHidden/>
          </w:rPr>
          <w:fldChar w:fldCharType="end"/>
        </w:r>
      </w:hyperlink>
    </w:p>
    <w:p w14:paraId="46FA8B55" w14:textId="3AE91DC2" w:rsidR="00CA2570" w:rsidRDefault="00CA2570">
      <w:pPr>
        <w:pStyle w:val="TOC3"/>
        <w:rPr>
          <w:rFonts w:asciiTheme="minorHAnsi" w:eastAsiaTheme="minorEastAsia" w:hAnsiTheme="minorHAnsi"/>
          <w:noProof/>
          <w:kern w:val="2"/>
          <w:sz w:val="24"/>
          <w:szCs w:val="24"/>
          <w14:ligatures w14:val="standardContextual"/>
        </w:rPr>
      </w:pPr>
      <w:hyperlink w:anchor="_Toc185581461" w:history="1">
        <w:r w:rsidRPr="0001033F">
          <w:rPr>
            <w:rStyle w:val="Hyperlink"/>
            <w:bCs/>
            <w:noProof/>
          </w:rPr>
          <w:t>22.2.14</w:t>
        </w:r>
        <w:r>
          <w:rPr>
            <w:rFonts w:asciiTheme="minorHAnsi" w:eastAsiaTheme="minorEastAsia" w:hAnsiTheme="minorHAnsi"/>
            <w:noProof/>
            <w:kern w:val="2"/>
            <w:sz w:val="24"/>
            <w:szCs w:val="24"/>
            <w14:ligatures w14:val="standardContextual"/>
          </w:rPr>
          <w:tab/>
        </w:r>
        <w:r w:rsidRPr="0001033F">
          <w:rPr>
            <w:rStyle w:val="Hyperlink"/>
            <w:noProof/>
          </w:rPr>
          <w:t>MV Switchgear</w:t>
        </w:r>
        <w:r>
          <w:rPr>
            <w:noProof/>
            <w:webHidden/>
          </w:rPr>
          <w:tab/>
        </w:r>
        <w:r>
          <w:rPr>
            <w:noProof/>
            <w:webHidden/>
          </w:rPr>
          <w:fldChar w:fldCharType="begin"/>
        </w:r>
        <w:r>
          <w:rPr>
            <w:noProof/>
            <w:webHidden/>
          </w:rPr>
          <w:instrText xml:space="preserve"> PAGEREF _Toc185581461 \h </w:instrText>
        </w:r>
        <w:r>
          <w:rPr>
            <w:noProof/>
            <w:webHidden/>
          </w:rPr>
        </w:r>
        <w:r>
          <w:rPr>
            <w:noProof/>
            <w:webHidden/>
          </w:rPr>
          <w:fldChar w:fldCharType="separate"/>
        </w:r>
        <w:r>
          <w:rPr>
            <w:noProof/>
            <w:webHidden/>
          </w:rPr>
          <w:t>66</w:t>
        </w:r>
        <w:r>
          <w:rPr>
            <w:noProof/>
            <w:webHidden/>
          </w:rPr>
          <w:fldChar w:fldCharType="end"/>
        </w:r>
      </w:hyperlink>
    </w:p>
    <w:p w14:paraId="14C01CFD" w14:textId="15E3A76E" w:rsidR="00CA2570" w:rsidRDefault="00CA2570">
      <w:pPr>
        <w:pStyle w:val="TOC3"/>
        <w:rPr>
          <w:rFonts w:asciiTheme="minorHAnsi" w:eastAsiaTheme="minorEastAsia" w:hAnsiTheme="minorHAnsi"/>
          <w:noProof/>
          <w:kern w:val="2"/>
          <w:sz w:val="24"/>
          <w:szCs w:val="24"/>
          <w14:ligatures w14:val="standardContextual"/>
        </w:rPr>
      </w:pPr>
      <w:hyperlink w:anchor="_Toc185581462" w:history="1">
        <w:r w:rsidRPr="0001033F">
          <w:rPr>
            <w:rStyle w:val="Hyperlink"/>
            <w:bCs/>
            <w:noProof/>
          </w:rPr>
          <w:t>22.2.15</w:t>
        </w:r>
        <w:r>
          <w:rPr>
            <w:rFonts w:asciiTheme="minorHAnsi" w:eastAsiaTheme="minorEastAsia" w:hAnsiTheme="minorHAnsi"/>
            <w:noProof/>
            <w:kern w:val="2"/>
            <w:sz w:val="24"/>
            <w:szCs w:val="24"/>
            <w14:ligatures w14:val="standardContextual"/>
          </w:rPr>
          <w:tab/>
        </w:r>
        <w:r w:rsidRPr="0001033F">
          <w:rPr>
            <w:rStyle w:val="Hyperlink"/>
            <w:noProof/>
          </w:rPr>
          <w:t>Safety/Protection</w:t>
        </w:r>
        <w:r>
          <w:rPr>
            <w:noProof/>
            <w:webHidden/>
          </w:rPr>
          <w:tab/>
        </w:r>
        <w:r>
          <w:rPr>
            <w:noProof/>
            <w:webHidden/>
          </w:rPr>
          <w:fldChar w:fldCharType="begin"/>
        </w:r>
        <w:r>
          <w:rPr>
            <w:noProof/>
            <w:webHidden/>
          </w:rPr>
          <w:instrText xml:space="preserve"> PAGEREF _Toc185581462 \h </w:instrText>
        </w:r>
        <w:r>
          <w:rPr>
            <w:noProof/>
            <w:webHidden/>
          </w:rPr>
        </w:r>
        <w:r>
          <w:rPr>
            <w:noProof/>
            <w:webHidden/>
          </w:rPr>
          <w:fldChar w:fldCharType="separate"/>
        </w:r>
        <w:r>
          <w:rPr>
            <w:noProof/>
            <w:webHidden/>
          </w:rPr>
          <w:t>67</w:t>
        </w:r>
        <w:r>
          <w:rPr>
            <w:noProof/>
            <w:webHidden/>
          </w:rPr>
          <w:fldChar w:fldCharType="end"/>
        </w:r>
      </w:hyperlink>
    </w:p>
    <w:p w14:paraId="2924D8F9" w14:textId="1F14B69E" w:rsidR="00CA2570" w:rsidRDefault="00CA2570">
      <w:pPr>
        <w:pStyle w:val="TOC3"/>
        <w:rPr>
          <w:rFonts w:asciiTheme="minorHAnsi" w:eastAsiaTheme="minorEastAsia" w:hAnsiTheme="minorHAnsi"/>
          <w:noProof/>
          <w:kern w:val="2"/>
          <w:sz w:val="24"/>
          <w:szCs w:val="24"/>
          <w14:ligatures w14:val="standardContextual"/>
        </w:rPr>
      </w:pPr>
      <w:hyperlink w:anchor="_Toc185581463" w:history="1">
        <w:r w:rsidRPr="0001033F">
          <w:rPr>
            <w:rStyle w:val="Hyperlink"/>
            <w:bCs/>
            <w:noProof/>
          </w:rPr>
          <w:t>22.2.16</w:t>
        </w:r>
        <w:r>
          <w:rPr>
            <w:rFonts w:asciiTheme="minorHAnsi" w:eastAsiaTheme="minorEastAsia" w:hAnsiTheme="minorHAnsi"/>
            <w:noProof/>
            <w:kern w:val="2"/>
            <w:sz w:val="24"/>
            <w:szCs w:val="24"/>
            <w14:ligatures w14:val="standardContextual"/>
          </w:rPr>
          <w:tab/>
        </w:r>
        <w:r w:rsidRPr="0001033F">
          <w:rPr>
            <w:rStyle w:val="Hyperlink"/>
            <w:noProof/>
          </w:rPr>
          <w:t>Site Preparation &amp; Engineering</w:t>
        </w:r>
        <w:r>
          <w:rPr>
            <w:noProof/>
            <w:webHidden/>
          </w:rPr>
          <w:tab/>
        </w:r>
        <w:r>
          <w:rPr>
            <w:noProof/>
            <w:webHidden/>
          </w:rPr>
          <w:fldChar w:fldCharType="begin"/>
        </w:r>
        <w:r>
          <w:rPr>
            <w:noProof/>
            <w:webHidden/>
          </w:rPr>
          <w:instrText xml:space="preserve"> PAGEREF _Toc185581463 \h </w:instrText>
        </w:r>
        <w:r>
          <w:rPr>
            <w:noProof/>
            <w:webHidden/>
          </w:rPr>
        </w:r>
        <w:r>
          <w:rPr>
            <w:noProof/>
            <w:webHidden/>
          </w:rPr>
          <w:fldChar w:fldCharType="separate"/>
        </w:r>
        <w:r>
          <w:rPr>
            <w:noProof/>
            <w:webHidden/>
          </w:rPr>
          <w:t>69</w:t>
        </w:r>
        <w:r>
          <w:rPr>
            <w:noProof/>
            <w:webHidden/>
          </w:rPr>
          <w:fldChar w:fldCharType="end"/>
        </w:r>
      </w:hyperlink>
    </w:p>
    <w:p w14:paraId="05A491BE" w14:textId="5B597CD9" w:rsidR="00CA2570" w:rsidRDefault="00CA2570">
      <w:pPr>
        <w:pStyle w:val="TOC3"/>
        <w:rPr>
          <w:rFonts w:asciiTheme="minorHAnsi" w:eastAsiaTheme="minorEastAsia" w:hAnsiTheme="minorHAnsi"/>
          <w:noProof/>
          <w:kern w:val="2"/>
          <w:sz w:val="24"/>
          <w:szCs w:val="24"/>
          <w14:ligatures w14:val="standardContextual"/>
        </w:rPr>
      </w:pPr>
      <w:hyperlink w:anchor="_Toc185581464" w:history="1">
        <w:r w:rsidRPr="0001033F">
          <w:rPr>
            <w:rStyle w:val="Hyperlink"/>
            <w:bCs/>
            <w:noProof/>
          </w:rPr>
          <w:t>22.2.17</w:t>
        </w:r>
        <w:r>
          <w:rPr>
            <w:rFonts w:asciiTheme="minorHAnsi" w:eastAsiaTheme="minorEastAsia" w:hAnsiTheme="minorHAnsi"/>
            <w:noProof/>
            <w:kern w:val="2"/>
            <w:sz w:val="24"/>
            <w:szCs w:val="24"/>
            <w14:ligatures w14:val="standardContextual"/>
          </w:rPr>
          <w:tab/>
        </w:r>
        <w:r w:rsidRPr="0001033F">
          <w:rPr>
            <w:rStyle w:val="Hyperlink"/>
            <w:noProof/>
          </w:rPr>
          <w:t>Operations</w:t>
        </w:r>
        <w:r>
          <w:rPr>
            <w:noProof/>
            <w:webHidden/>
          </w:rPr>
          <w:tab/>
        </w:r>
        <w:r>
          <w:rPr>
            <w:noProof/>
            <w:webHidden/>
          </w:rPr>
          <w:fldChar w:fldCharType="begin"/>
        </w:r>
        <w:r>
          <w:rPr>
            <w:noProof/>
            <w:webHidden/>
          </w:rPr>
          <w:instrText xml:space="preserve"> PAGEREF _Toc185581464 \h </w:instrText>
        </w:r>
        <w:r>
          <w:rPr>
            <w:noProof/>
            <w:webHidden/>
          </w:rPr>
        </w:r>
        <w:r>
          <w:rPr>
            <w:noProof/>
            <w:webHidden/>
          </w:rPr>
          <w:fldChar w:fldCharType="separate"/>
        </w:r>
        <w:r>
          <w:rPr>
            <w:noProof/>
            <w:webHidden/>
          </w:rPr>
          <w:t>70</w:t>
        </w:r>
        <w:r>
          <w:rPr>
            <w:noProof/>
            <w:webHidden/>
          </w:rPr>
          <w:fldChar w:fldCharType="end"/>
        </w:r>
      </w:hyperlink>
    </w:p>
    <w:p w14:paraId="1577CBDD" w14:textId="49EF7E3A" w:rsidR="00CA2570" w:rsidRDefault="00CA2570">
      <w:pPr>
        <w:pStyle w:val="TOC3"/>
        <w:rPr>
          <w:rFonts w:asciiTheme="minorHAnsi" w:eastAsiaTheme="minorEastAsia" w:hAnsiTheme="minorHAnsi"/>
          <w:noProof/>
          <w:kern w:val="2"/>
          <w:sz w:val="24"/>
          <w:szCs w:val="24"/>
          <w14:ligatures w14:val="standardContextual"/>
        </w:rPr>
      </w:pPr>
      <w:hyperlink w:anchor="_Toc185581465" w:history="1">
        <w:r w:rsidRPr="0001033F">
          <w:rPr>
            <w:rStyle w:val="Hyperlink"/>
            <w:bCs/>
            <w:noProof/>
          </w:rPr>
          <w:t>22.2.18</w:t>
        </w:r>
        <w:r>
          <w:rPr>
            <w:rFonts w:asciiTheme="minorHAnsi" w:eastAsiaTheme="minorEastAsia" w:hAnsiTheme="minorHAnsi"/>
            <w:noProof/>
            <w:kern w:val="2"/>
            <w:sz w:val="24"/>
            <w:szCs w:val="24"/>
            <w14:ligatures w14:val="standardContextual"/>
          </w:rPr>
          <w:tab/>
        </w:r>
        <w:r w:rsidRPr="0001033F">
          <w:rPr>
            <w:rStyle w:val="Hyperlink"/>
            <w:noProof/>
          </w:rPr>
          <w:t>Maintenance</w:t>
        </w:r>
        <w:r>
          <w:rPr>
            <w:noProof/>
            <w:webHidden/>
          </w:rPr>
          <w:tab/>
        </w:r>
        <w:r>
          <w:rPr>
            <w:noProof/>
            <w:webHidden/>
          </w:rPr>
          <w:fldChar w:fldCharType="begin"/>
        </w:r>
        <w:r>
          <w:rPr>
            <w:noProof/>
            <w:webHidden/>
          </w:rPr>
          <w:instrText xml:space="preserve"> PAGEREF _Toc185581465 \h </w:instrText>
        </w:r>
        <w:r>
          <w:rPr>
            <w:noProof/>
            <w:webHidden/>
          </w:rPr>
        </w:r>
        <w:r>
          <w:rPr>
            <w:noProof/>
            <w:webHidden/>
          </w:rPr>
          <w:fldChar w:fldCharType="separate"/>
        </w:r>
        <w:r>
          <w:rPr>
            <w:noProof/>
            <w:webHidden/>
          </w:rPr>
          <w:t>72</w:t>
        </w:r>
        <w:r>
          <w:rPr>
            <w:noProof/>
            <w:webHidden/>
          </w:rPr>
          <w:fldChar w:fldCharType="end"/>
        </w:r>
      </w:hyperlink>
    </w:p>
    <w:p w14:paraId="2FD4ACB6" w14:textId="5F277140" w:rsidR="00CA2570" w:rsidRDefault="00CA2570">
      <w:pPr>
        <w:pStyle w:val="TOC3"/>
        <w:rPr>
          <w:rFonts w:asciiTheme="minorHAnsi" w:eastAsiaTheme="minorEastAsia" w:hAnsiTheme="minorHAnsi"/>
          <w:noProof/>
          <w:kern w:val="2"/>
          <w:sz w:val="24"/>
          <w:szCs w:val="24"/>
          <w14:ligatures w14:val="standardContextual"/>
        </w:rPr>
      </w:pPr>
      <w:hyperlink w:anchor="_Toc185581466" w:history="1">
        <w:r w:rsidRPr="0001033F">
          <w:rPr>
            <w:rStyle w:val="Hyperlink"/>
            <w:bCs/>
            <w:noProof/>
          </w:rPr>
          <w:t>22.2.19</w:t>
        </w:r>
        <w:r>
          <w:rPr>
            <w:rFonts w:asciiTheme="minorHAnsi" w:eastAsiaTheme="minorEastAsia" w:hAnsiTheme="minorHAnsi"/>
            <w:noProof/>
            <w:kern w:val="2"/>
            <w:sz w:val="24"/>
            <w:szCs w:val="24"/>
            <w14:ligatures w14:val="standardContextual"/>
          </w:rPr>
          <w:tab/>
        </w:r>
        <w:r w:rsidRPr="0001033F">
          <w:rPr>
            <w:rStyle w:val="Hyperlink"/>
            <w:noProof/>
          </w:rPr>
          <w:t>Documentation</w:t>
        </w:r>
        <w:r>
          <w:rPr>
            <w:noProof/>
            <w:webHidden/>
          </w:rPr>
          <w:tab/>
        </w:r>
        <w:r>
          <w:rPr>
            <w:noProof/>
            <w:webHidden/>
          </w:rPr>
          <w:fldChar w:fldCharType="begin"/>
        </w:r>
        <w:r>
          <w:rPr>
            <w:noProof/>
            <w:webHidden/>
          </w:rPr>
          <w:instrText xml:space="preserve"> PAGEREF _Toc185581466 \h </w:instrText>
        </w:r>
        <w:r>
          <w:rPr>
            <w:noProof/>
            <w:webHidden/>
          </w:rPr>
        </w:r>
        <w:r>
          <w:rPr>
            <w:noProof/>
            <w:webHidden/>
          </w:rPr>
          <w:fldChar w:fldCharType="separate"/>
        </w:r>
        <w:r>
          <w:rPr>
            <w:noProof/>
            <w:webHidden/>
          </w:rPr>
          <w:t>73</w:t>
        </w:r>
        <w:r>
          <w:rPr>
            <w:noProof/>
            <w:webHidden/>
          </w:rPr>
          <w:fldChar w:fldCharType="end"/>
        </w:r>
      </w:hyperlink>
    </w:p>
    <w:p w14:paraId="0CF28A47" w14:textId="78D8ED15" w:rsidR="00CA2570" w:rsidRDefault="00CA2570">
      <w:pPr>
        <w:pStyle w:val="TOC2"/>
        <w:rPr>
          <w:rFonts w:asciiTheme="minorHAnsi" w:eastAsiaTheme="minorEastAsia" w:hAnsiTheme="minorHAnsi" w:cstheme="minorBidi"/>
          <w:kern w:val="2"/>
          <w:sz w:val="24"/>
          <w:szCs w:val="24"/>
          <w14:ligatures w14:val="standardContextual"/>
        </w:rPr>
      </w:pPr>
      <w:hyperlink w:anchor="_Toc185581467" w:history="1">
        <w:r w:rsidRPr="0001033F">
          <w:rPr>
            <w:rStyle w:val="Hyperlink"/>
          </w:rPr>
          <w:t>22.3</w:t>
        </w:r>
        <w:r>
          <w:rPr>
            <w:rFonts w:asciiTheme="minorHAnsi" w:eastAsiaTheme="minorEastAsia" w:hAnsiTheme="minorHAnsi" w:cstheme="minorBidi"/>
            <w:kern w:val="2"/>
            <w:sz w:val="24"/>
            <w:szCs w:val="24"/>
            <w14:ligatures w14:val="standardContextual"/>
          </w:rPr>
          <w:tab/>
        </w:r>
        <w:r w:rsidRPr="0001033F">
          <w:rPr>
            <w:rStyle w:val="Hyperlink"/>
          </w:rPr>
          <w:t>Drawings</w:t>
        </w:r>
        <w:r>
          <w:rPr>
            <w:webHidden/>
          </w:rPr>
          <w:tab/>
        </w:r>
        <w:r>
          <w:rPr>
            <w:webHidden/>
          </w:rPr>
          <w:fldChar w:fldCharType="begin"/>
        </w:r>
        <w:r>
          <w:rPr>
            <w:webHidden/>
          </w:rPr>
          <w:instrText xml:space="preserve"> PAGEREF _Toc185581467 \h </w:instrText>
        </w:r>
        <w:r>
          <w:rPr>
            <w:webHidden/>
          </w:rPr>
        </w:r>
        <w:r>
          <w:rPr>
            <w:webHidden/>
          </w:rPr>
          <w:fldChar w:fldCharType="separate"/>
        </w:r>
        <w:r>
          <w:rPr>
            <w:webHidden/>
          </w:rPr>
          <w:t>73</w:t>
        </w:r>
        <w:r>
          <w:rPr>
            <w:webHidden/>
          </w:rPr>
          <w:fldChar w:fldCharType="end"/>
        </w:r>
      </w:hyperlink>
    </w:p>
    <w:p w14:paraId="4FAF7632" w14:textId="57A95B6B" w:rsidR="00CA2570" w:rsidRDefault="00CA2570">
      <w:pPr>
        <w:pStyle w:val="TOC2"/>
        <w:rPr>
          <w:rFonts w:asciiTheme="minorHAnsi" w:eastAsiaTheme="minorEastAsia" w:hAnsiTheme="minorHAnsi" w:cstheme="minorBidi"/>
          <w:kern w:val="2"/>
          <w:sz w:val="24"/>
          <w:szCs w:val="24"/>
          <w14:ligatures w14:val="standardContextual"/>
        </w:rPr>
      </w:pPr>
      <w:hyperlink w:anchor="_Toc185581468" w:history="1">
        <w:r w:rsidRPr="0001033F">
          <w:rPr>
            <w:rStyle w:val="Hyperlink"/>
          </w:rPr>
          <w:t>22.4</w:t>
        </w:r>
        <w:r>
          <w:rPr>
            <w:rFonts w:asciiTheme="minorHAnsi" w:eastAsiaTheme="minorEastAsia" w:hAnsiTheme="minorHAnsi" w:cstheme="minorBidi"/>
            <w:kern w:val="2"/>
            <w:sz w:val="24"/>
            <w:szCs w:val="24"/>
            <w14:ligatures w14:val="standardContextual"/>
          </w:rPr>
          <w:tab/>
        </w:r>
        <w:r w:rsidRPr="0001033F">
          <w:rPr>
            <w:rStyle w:val="Hyperlink"/>
          </w:rPr>
          <w:t>Catalog Pages / Manufacturer Cut Sheets</w:t>
        </w:r>
        <w:r>
          <w:rPr>
            <w:webHidden/>
          </w:rPr>
          <w:tab/>
        </w:r>
        <w:r>
          <w:rPr>
            <w:webHidden/>
          </w:rPr>
          <w:fldChar w:fldCharType="begin"/>
        </w:r>
        <w:r>
          <w:rPr>
            <w:webHidden/>
          </w:rPr>
          <w:instrText xml:space="preserve"> PAGEREF _Toc185581468 \h </w:instrText>
        </w:r>
        <w:r>
          <w:rPr>
            <w:webHidden/>
          </w:rPr>
        </w:r>
        <w:r>
          <w:rPr>
            <w:webHidden/>
          </w:rPr>
          <w:fldChar w:fldCharType="separate"/>
        </w:r>
        <w:r>
          <w:rPr>
            <w:webHidden/>
          </w:rPr>
          <w:t>74</w:t>
        </w:r>
        <w:r>
          <w:rPr>
            <w:webHidden/>
          </w:rPr>
          <w:fldChar w:fldCharType="end"/>
        </w:r>
      </w:hyperlink>
    </w:p>
    <w:p w14:paraId="1956430B" w14:textId="26A457F1" w:rsidR="00CA2570" w:rsidRDefault="00CA2570">
      <w:pPr>
        <w:pStyle w:val="TOC2"/>
        <w:rPr>
          <w:rFonts w:asciiTheme="minorHAnsi" w:eastAsiaTheme="minorEastAsia" w:hAnsiTheme="minorHAnsi" w:cstheme="minorBidi"/>
          <w:kern w:val="2"/>
          <w:sz w:val="24"/>
          <w:szCs w:val="24"/>
          <w14:ligatures w14:val="standardContextual"/>
        </w:rPr>
      </w:pPr>
      <w:hyperlink w:anchor="_Toc185581469" w:history="1">
        <w:r w:rsidRPr="0001033F">
          <w:rPr>
            <w:rStyle w:val="Hyperlink"/>
          </w:rPr>
          <w:t>22.5</w:t>
        </w:r>
        <w:r>
          <w:rPr>
            <w:rFonts w:asciiTheme="minorHAnsi" w:eastAsiaTheme="minorEastAsia" w:hAnsiTheme="minorHAnsi" w:cstheme="minorBidi"/>
            <w:kern w:val="2"/>
            <w:sz w:val="24"/>
            <w:szCs w:val="24"/>
            <w14:ligatures w14:val="standardContextual"/>
          </w:rPr>
          <w:tab/>
        </w:r>
        <w:r w:rsidRPr="0001033F">
          <w:rPr>
            <w:rStyle w:val="Hyperlink"/>
          </w:rPr>
          <w:t>Formats and Quantities</w:t>
        </w:r>
        <w:r>
          <w:rPr>
            <w:webHidden/>
          </w:rPr>
          <w:tab/>
        </w:r>
        <w:r>
          <w:rPr>
            <w:webHidden/>
          </w:rPr>
          <w:fldChar w:fldCharType="begin"/>
        </w:r>
        <w:r>
          <w:rPr>
            <w:webHidden/>
          </w:rPr>
          <w:instrText xml:space="preserve"> PAGEREF _Toc185581469 \h </w:instrText>
        </w:r>
        <w:r>
          <w:rPr>
            <w:webHidden/>
          </w:rPr>
        </w:r>
        <w:r>
          <w:rPr>
            <w:webHidden/>
          </w:rPr>
          <w:fldChar w:fldCharType="separate"/>
        </w:r>
        <w:r>
          <w:rPr>
            <w:webHidden/>
          </w:rPr>
          <w:t>74</w:t>
        </w:r>
        <w:r>
          <w:rPr>
            <w:webHidden/>
          </w:rPr>
          <w:fldChar w:fldCharType="end"/>
        </w:r>
      </w:hyperlink>
    </w:p>
    <w:p w14:paraId="1D56BF89" w14:textId="2FDD8E69" w:rsidR="00CA2570" w:rsidRDefault="00CA2570">
      <w:pPr>
        <w:pStyle w:val="TOC2"/>
        <w:rPr>
          <w:rFonts w:asciiTheme="minorHAnsi" w:eastAsiaTheme="minorEastAsia" w:hAnsiTheme="minorHAnsi" w:cstheme="minorBidi"/>
          <w:kern w:val="2"/>
          <w:sz w:val="24"/>
          <w:szCs w:val="24"/>
          <w14:ligatures w14:val="standardContextual"/>
        </w:rPr>
      </w:pPr>
      <w:hyperlink w:anchor="_Toc185581470" w:history="1">
        <w:r w:rsidRPr="0001033F">
          <w:rPr>
            <w:rStyle w:val="Hyperlink"/>
          </w:rPr>
          <w:t>22.6</w:t>
        </w:r>
        <w:r>
          <w:rPr>
            <w:rFonts w:asciiTheme="minorHAnsi" w:eastAsiaTheme="minorEastAsia" w:hAnsiTheme="minorHAnsi" w:cstheme="minorBidi"/>
            <w:kern w:val="2"/>
            <w:sz w:val="24"/>
            <w:szCs w:val="24"/>
            <w14:ligatures w14:val="standardContextual"/>
          </w:rPr>
          <w:tab/>
        </w:r>
        <w:r w:rsidRPr="0001033F">
          <w:rPr>
            <w:rStyle w:val="Hyperlink"/>
          </w:rPr>
          <w:t>Operation and Maintenance Manuals</w:t>
        </w:r>
        <w:r>
          <w:rPr>
            <w:webHidden/>
          </w:rPr>
          <w:tab/>
        </w:r>
        <w:r>
          <w:rPr>
            <w:webHidden/>
          </w:rPr>
          <w:fldChar w:fldCharType="begin"/>
        </w:r>
        <w:r>
          <w:rPr>
            <w:webHidden/>
          </w:rPr>
          <w:instrText xml:space="preserve"> PAGEREF _Toc185581470 \h </w:instrText>
        </w:r>
        <w:r>
          <w:rPr>
            <w:webHidden/>
          </w:rPr>
        </w:r>
        <w:r>
          <w:rPr>
            <w:webHidden/>
          </w:rPr>
          <w:fldChar w:fldCharType="separate"/>
        </w:r>
        <w:r>
          <w:rPr>
            <w:webHidden/>
          </w:rPr>
          <w:t>74</w:t>
        </w:r>
        <w:r>
          <w:rPr>
            <w:webHidden/>
          </w:rPr>
          <w:fldChar w:fldCharType="end"/>
        </w:r>
      </w:hyperlink>
    </w:p>
    <w:p w14:paraId="23FEA9A3" w14:textId="03B5C129" w:rsidR="00CA2570" w:rsidRDefault="00CA2570">
      <w:pPr>
        <w:pStyle w:val="TOC2"/>
        <w:rPr>
          <w:rFonts w:asciiTheme="minorHAnsi" w:eastAsiaTheme="minorEastAsia" w:hAnsiTheme="minorHAnsi" w:cstheme="minorBidi"/>
          <w:kern w:val="2"/>
          <w:sz w:val="24"/>
          <w:szCs w:val="24"/>
          <w14:ligatures w14:val="standardContextual"/>
        </w:rPr>
      </w:pPr>
      <w:hyperlink w:anchor="_Toc185581471" w:history="1">
        <w:r w:rsidRPr="0001033F">
          <w:rPr>
            <w:rStyle w:val="Hyperlink"/>
          </w:rPr>
          <w:t>22.7</w:t>
        </w:r>
        <w:r>
          <w:rPr>
            <w:rFonts w:asciiTheme="minorHAnsi" w:eastAsiaTheme="minorEastAsia" w:hAnsiTheme="minorHAnsi" w:cstheme="minorBidi"/>
            <w:kern w:val="2"/>
            <w:sz w:val="24"/>
            <w:szCs w:val="24"/>
            <w14:ligatures w14:val="standardContextual"/>
          </w:rPr>
          <w:tab/>
        </w:r>
        <w:r w:rsidRPr="0001033F">
          <w:rPr>
            <w:rStyle w:val="Hyperlink"/>
          </w:rPr>
          <w:t>Equipment Lists</w:t>
        </w:r>
        <w:r>
          <w:rPr>
            <w:webHidden/>
          </w:rPr>
          <w:tab/>
        </w:r>
        <w:r>
          <w:rPr>
            <w:webHidden/>
          </w:rPr>
          <w:fldChar w:fldCharType="begin"/>
        </w:r>
        <w:r>
          <w:rPr>
            <w:webHidden/>
          </w:rPr>
          <w:instrText xml:space="preserve"> PAGEREF _Toc185581471 \h </w:instrText>
        </w:r>
        <w:r>
          <w:rPr>
            <w:webHidden/>
          </w:rPr>
        </w:r>
        <w:r>
          <w:rPr>
            <w:webHidden/>
          </w:rPr>
          <w:fldChar w:fldCharType="separate"/>
        </w:r>
        <w:r>
          <w:rPr>
            <w:webHidden/>
          </w:rPr>
          <w:t>74</w:t>
        </w:r>
        <w:r>
          <w:rPr>
            <w:webHidden/>
          </w:rPr>
          <w:fldChar w:fldCharType="end"/>
        </w:r>
      </w:hyperlink>
    </w:p>
    <w:p w14:paraId="7BBE94E6" w14:textId="2B1157AB" w:rsidR="00CA2570" w:rsidRDefault="00CA2570">
      <w:pPr>
        <w:pStyle w:val="TOC2"/>
        <w:rPr>
          <w:rFonts w:asciiTheme="minorHAnsi" w:eastAsiaTheme="minorEastAsia" w:hAnsiTheme="minorHAnsi" w:cstheme="minorBidi"/>
          <w:kern w:val="2"/>
          <w:sz w:val="24"/>
          <w:szCs w:val="24"/>
          <w14:ligatures w14:val="standardContextual"/>
        </w:rPr>
      </w:pPr>
      <w:hyperlink w:anchor="_Toc185581472" w:history="1">
        <w:r w:rsidRPr="0001033F">
          <w:rPr>
            <w:rStyle w:val="Hyperlink"/>
          </w:rPr>
          <w:t>22.8</w:t>
        </w:r>
        <w:r>
          <w:rPr>
            <w:rFonts w:asciiTheme="minorHAnsi" w:eastAsiaTheme="minorEastAsia" w:hAnsiTheme="minorHAnsi" w:cstheme="minorBidi"/>
            <w:kern w:val="2"/>
            <w:sz w:val="24"/>
            <w:szCs w:val="24"/>
            <w14:ligatures w14:val="standardContextual"/>
          </w:rPr>
          <w:tab/>
        </w:r>
        <w:r w:rsidRPr="0001033F">
          <w:rPr>
            <w:rStyle w:val="Hyperlink"/>
          </w:rPr>
          <w:t>Design Calculations</w:t>
        </w:r>
        <w:r>
          <w:rPr>
            <w:webHidden/>
          </w:rPr>
          <w:tab/>
        </w:r>
        <w:r>
          <w:rPr>
            <w:webHidden/>
          </w:rPr>
          <w:fldChar w:fldCharType="begin"/>
        </w:r>
        <w:r>
          <w:rPr>
            <w:webHidden/>
          </w:rPr>
          <w:instrText xml:space="preserve"> PAGEREF _Toc185581472 \h </w:instrText>
        </w:r>
        <w:r>
          <w:rPr>
            <w:webHidden/>
          </w:rPr>
        </w:r>
        <w:r>
          <w:rPr>
            <w:webHidden/>
          </w:rPr>
          <w:fldChar w:fldCharType="separate"/>
        </w:r>
        <w:r>
          <w:rPr>
            <w:webHidden/>
          </w:rPr>
          <w:t>74</w:t>
        </w:r>
        <w:r>
          <w:rPr>
            <w:webHidden/>
          </w:rPr>
          <w:fldChar w:fldCharType="end"/>
        </w:r>
      </w:hyperlink>
    </w:p>
    <w:p w14:paraId="59632EB8" w14:textId="118D02F2" w:rsidR="00CA2570" w:rsidRDefault="00CA2570">
      <w:pPr>
        <w:pStyle w:val="TOC2"/>
        <w:rPr>
          <w:rFonts w:asciiTheme="minorHAnsi" w:eastAsiaTheme="minorEastAsia" w:hAnsiTheme="minorHAnsi" w:cstheme="minorBidi"/>
          <w:kern w:val="2"/>
          <w:sz w:val="24"/>
          <w:szCs w:val="24"/>
          <w14:ligatures w14:val="standardContextual"/>
        </w:rPr>
      </w:pPr>
      <w:hyperlink w:anchor="_Toc185581473" w:history="1">
        <w:r w:rsidRPr="0001033F">
          <w:rPr>
            <w:rStyle w:val="Hyperlink"/>
          </w:rPr>
          <w:t>22.9</w:t>
        </w:r>
        <w:r>
          <w:rPr>
            <w:rFonts w:asciiTheme="minorHAnsi" w:eastAsiaTheme="minorEastAsia" w:hAnsiTheme="minorHAnsi" w:cstheme="minorBidi"/>
            <w:kern w:val="2"/>
            <w:sz w:val="24"/>
            <w:szCs w:val="24"/>
            <w14:ligatures w14:val="standardContextual"/>
          </w:rPr>
          <w:tab/>
        </w:r>
        <w:r w:rsidRPr="0001033F">
          <w:rPr>
            <w:rStyle w:val="Hyperlink"/>
          </w:rPr>
          <w:t>Bid Submittal List</w:t>
        </w:r>
        <w:r>
          <w:rPr>
            <w:webHidden/>
          </w:rPr>
          <w:tab/>
        </w:r>
        <w:r>
          <w:rPr>
            <w:webHidden/>
          </w:rPr>
          <w:fldChar w:fldCharType="begin"/>
        </w:r>
        <w:r>
          <w:rPr>
            <w:webHidden/>
          </w:rPr>
          <w:instrText xml:space="preserve"> PAGEREF _Toc185581473 \h </w:instrText>
        </w:r>
        <w:r>
          <w:rPr>
            <w:webHidden/>
          </w:rPr>
        </w:r>
        <w:r>
          <w:rPr>
            <w:webHidden/>
          </w:rPr>
          <w:fldChar w:fldCharType="separate"/>
        </w:r>
        <w:r>
          <w:rPr>
            <w:webHidden/>
          </w:rPr>
          <w:t>74</w:t>
        </w:r>
        <w:r>
          <w:rPr>
            <w:webHidden/>
          </w:rPr>
          <w:fldChar w:fldCharType="end"/>
        </w:r>
      </w:hyperlink>
    </w:p>
    <w:p w14:paraId="5472B14B" w14:textId="4D0429BA" w:rsidR="00A912A7" w:rsidRPr="005464C9" w:rsidRDefault="00FB7CBE" w:rsidP="00A912A7">
      <w:r>
        <w:rPr>
          <w:b/>
          <w:noProof/>
          <w14:scene3d>
            <w14:camera w14:prst="orthographicFront"/>
            <w14:lightRig w14:rig="threePt" w14:dir="t">
              <w14:rot w14:lat="0" w14:lon="0" w14:rev="0"/>
            </w14:lightRig>
          </w14:scene3d>
        </w:rPr>
        <w:lastRenderedPageBreak/>
        <w:fldChar w:fldCharType="end"/>
      </w:r>
    </w:p>
    <w:p w14:paraId="19D323C9" w14:textId="3BD196E8" w:rsidR="00CA2570" w:rsidRDefault="00CF1AD0">
      <w:pPr>
        <w:pStyle w:val="TableofFigures"/>
        <w:tabs>
          <w:tab w:val="right" w:pos="9016"/>
        </w:tabs>
        <w:rPr>
          <w:rFonts w:asciiTheme="minorHAnsi" w:eastAsiaTheme="minorEastAsia" w:hAnsiTheme="minorHAnsi"/>
          <w:noProof/>
          <w:kern w:val="2"/>
          <w:sz w:val="24"/>
          <w:szCs w:val="24"/>
          <w14:ligatures w14:val="standardContextual"/>
        </w:rPr>
      </w:pPr>
      <w:r>
        <w:fldChar w:fldCharType="begin"/>
      </w:r>
      <w:r>
        <w:instrText xml:space="preserve"> TOC \h \z \c "Figure" </w:instrText>
      </w:r>
      <w:r>
        <w:fldChar w:fldCharType="separate"/>
      </w:r>
      <w:hyperlink w:anchor="_Toc185581269" w:history="1">
        <w:r w:rsidR="00CA2570" w:rsidRPr="0062535C">
          <w:rPr>
            <w:rStyle w:val="Hyperlink"/>
            <w:noProof/>
          </w:rPr>
          <w:t>Figure 1 BESS Interconnection Single Line Diagram (SLD)</w:t>
        </w:r>
        <w:r w:rsidR="00CA2570">
          <w:rPr>
            <w:noProof/>
            <w:webHidden/>
          </w:rPr>
          <w:tab/>
        </w:r>
        <w:r w:rsidR="00CA2570">
          <w:rPr>
            <w:noProof/>
            <w:webHidden/>
          </w:rPr>
          <w:fldChar w:fldCharType="begin"/>
        </w:r>
        <w:r w:rsidR="00CA2570">
          <w:rPr>
            <w:noProof/>
            <w:webHidden/>
          </w:rPr>
          <w:instrText xml:space="preserve"> PAGEREF _Toc185581269 \h </w:instrText>
        </w:r>
        <w:r w:rsidR="00CA2570">
          <w:rPr>
            <w:noProof/>
            <w:webHidden/>
          </w:rPr>
        </w:r>
        <w:r w:rsidR="00CA2570">
          <w:rPr>
            <w:noProof/>
            <w:webHidden/>
          </w:rPr>
          <w:fldChar w:fldCharType="separate"/>
        </w:r>
        <w:r w:rsidR="00CA2570">
          <w:rPr>
            <w:noProof/>
            <w:webHidden/>
          </w:rPr>
          <w:t>15</w:t>
        </w:r>
        <w:r w:rsidR="00CA2570">
          <w:rPr>
            <w:noProof/>
            <w:webHidden/>
          </w:rPr>
          <w:fldChar w:fldCharType="end"/>
        </w:r>
      </w:hyperlink>
    </w:p>
    <w:p w14:paraId="397A1F3A" w14:textId="77777777" w:rsidR="00CA2570" w:rsidRDefault="00CF1AD0">
      <w:pPr>
        <w:pStyle w:val="TableofFigures"/>
        <w:tabs>
          <w:tab w:val="right" w:pos="9016"/>
        </w:tabs>
        <w:rPr>
          <w:noProof/>
        </w:rPr>
      </w:pPr>
      <w:r>
        <w:fldChar w:fldCharType="end"/>
      </w:r>
      <w:r w:rsidR="003453E5">
        <w:fldChar w:fldCharType="begin"/>
      </w:r>
      <w:r w:rsidR="003453E5">
        <w:instrText xml:space="preserve"> TOC \h \z \c "Table" </w:instrText>
      </w:r>
      <w:r w:rsidR="003453E5">
        <w:fldChar w:fldCharType="separate"/>
      </w:r>
    </w:p>
    <w:p w14:paraId="1D0CD2DB" w14:textId="268A397D"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74" w:history="1">
        <w:r w:rsidRPr="00EC1564">
          <w:rPr>
            <w:rStyle w:val="Hyperlink"/>
            <w:noProof/>
          </w:rPr>
          <w:t>Table 1 BESS Components and Subsystems</w:t>
        </w:r>
        <w:r>
          <w:rPr>
            <w:noProof/>
            <w:webHidden/>
          </w:rPr>
          <w:tab/>
        </w:r>
        <w:r>
          <w:rPr>
            <w:noProof/>
            <w:webHidden/>
          </w:rPr>
          <w:fldChar w:fldCharType="begin"/>
        </w:r>
        <w:r>
          <w:rPr>
            <w:noProof/>
            <w:webHidden/>
          </w:rPr>
          <w:instrText xml:space="preserve"> PAGEREF _Toc185581474 \h </w:instrText>
        </w:r>
        <w:r>
          <w:rPr>
            <w:noProof/>
            <w:webHidden/>
          </w:rPr>
        </w:r>
        <w:r>
          <w:rPr>
            <w:noProof/>
            <w:webHidden/>
          </w:rPr>
          <w:fldChar w:fldCharType="separate"/>
        </w:r>
        <w:r>
          <w:rPr>
            <w:noProof/>
            <w:webHidden/>
          </w:rPr>
          <w:t>10</w:t>
        </w:r>
        <w:r>
          <w:rPr>
            <w:noProof/>
            <w:webHidden/>
          </w:rPr>
          <w:fldChar w:fldCharType="end"/>
        </w:r>
      </w:hyperlink>
    </w:p>
    <w:p w14:paraId="1001ECC9" w14:textId="4DC500B3"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75" w:history="1">
        <w:r w:rsidRPr="00EC1564">
          <w:rPr>
            <w:rStyle w:val="Hyperlink"/>
            <w:noProof/>
          </w:rPr>
          <w:t>Table 2 BESS Summary of Key Specifications</w:t>
        </w:r>
        <w:r>
          <w:rPr>
            <w:noProof/>
            <w:webHidden/>
          </w:rPr>
          <w:tab/>
        </w:r>
        <w:r>
          <w:rPr>
            <w:noProof/>
            <w:webHidden/>
          </w:rPr>
          <w:fldChar w:fldCharType="begin"/>
        </w:r>
        <w:r>
          <w:rPr>
            <w:noProof/>
            <w:webHidden/>
          </w:rPr>
          <w:instrText xml:space="preserve"> PAGEREF _Toc185581475 \h </w:instrText>
        </w:r>
        <w:r>
          <w:rPr>
            <w:noProof/>
            <w:webHidden/>
          </w:rPr>
        </w:r>
        <w:r>
          <w:rPr>
            <w:noProof/>
            <w:webHidden/>
          </w:rPr>
          <w:fldChar w:fldCharType="separate"/>
        </w:r>
        <w:r>
          <w:rPr>
            <w:noProof/>
            <w:webHidden/>
          </w:rPr>
          <w:t>11</w:t>
        </w:r>
        <w:r>
          <w:rPr>
            <w:noProof/>
            <w:webHidden/>
          </w:rPr>
          <w:fldChar w:fldCharType="end"/>
        </w:r>
      </w:hyperlink>
    </w:p>
    <w:p w14:paraId="34E58A9A" w14:textId="7BB131CE"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76" w:history="1">
        <w:r w:rsidRPr="00EC1564">
          <w:rPr>
            <w:rStyle w:val="Hyperlink"/>
            <w:noProof/>
            <w:lang w:val="fr-FR"/>
          </w:rPr>
          <w:t>Table 3 Site Location / Interconnecting Provisions</w:t>
        </w:r>
        <w:r>
          <w:rPr>
            <w:noProof/>
            <w:webHidden/>
          </w:rPr>
          <w:tab/>
        </w:r>
        <w:r>
          <w:rPr>
            <w:noProof/>
            <w:webHidden/>
          </w:rPr>
          <w:fldChar w:fldCharType="begin"/>
        </w:r>
        <w:r>
          <w:rPr>
            <w:noProof/>
            <w:webHidden/>
          </w:rPr>
          <w:instrText xml:space="preserve"> PAGEREF _Toc185581476 \h </w:instrText>
        </w:r>
        <w:r>
          <w:rPr>
            <w:noProof/>
            <w:webHidden/>
          </w:rPr>
        </w:r>
        <w:r>
          <w:rPr>
            <w:noProof/>
            <w:webHidden/>
          </w:rPr>
          <w:fldChar w:fldCharType="separate"/>
        </w:r>
        <w:r>
          <w:rPr>
            <w:noProof/>
            <w:webHidden/>
          </w:rPr>
          <w:t>18</w:t>
        </w:r>
        <w:r>
          <w:rPr>
            <w:noProof/>
            <w:webHidden/>
          </w:rPr>
          <w:fldChar w:fldCharType="end"/>
        </w:r>
      </w:hyperlink>
    </w:p>
    <w:p w14:paraId="6502F688" w14:textId="12B634CD"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77" w:history="1">
        <w:r w:rsidRPr="00EC1564">
          <w:rPr>
            <w:rStyle w:val="Hyperlink"/>
            <w:noProof/>
          </w:rPr>
          <w:t>Table 4 Site Conditions</w:t>
        </w:r>
        <w:r>
          <w:rPr>
            <w:noProof/>
            <w:webHidden/>
          </w:rPr>
          <w:tab/>
        </w:r>
        <w:r>
          <w:rPr>
            <w:noProof/>
            <w:webHidden/>
          </w:rPr>
          <w:fldChar w:fldCharType="begin"/>
        </w:r>
        <w:r>
          <w:rPr>
            <w:noProof/>
            <w:webHidden/>
          </w:rPr>
          <w:instrText xml:space="preserve"> PAGEREF _Toc185581477 \h </w:instrText>
        </w:r>
        <w:r>
          <w:rPr>
            <w:noProof/>
            <w:webHidden/>
          </w:rPr>
        </w:r>
        <w:r>
          <w:rPr>
            <w:noProof/>
            <w:webHidden/>
          </w:rPr>
          <w:fldChar w:fldCharType="separate"/>
        </w:r>
        <w:r>
          <w:rPr>
            <w:noProof/>
            <w:webHidden/>
          </w:rPr>
          <w:t>18</w:t>
        </w:r>
        <w:r>
          <w:rPr>
            <w:noProof/>
            <w:webHidden/>
          </w:rPr>
          <w:fldChar w:fldCharType="end"/>
        </w:r>
      </w:hyperlink>
    </w:p>
    <w:p w14:paraId="3DB8AF46" w14:textId="2A82FAF3"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78" w:history="1">
        <w:r w:rsidRPr="00EC1564">
          <w:rPr>
            <w:rStyle w:val="Hyperlink"/>
            <w:noProof/>
          </w:rPr>
          <w:t>Table 5 Soil Compaction</w:t>
        </w:r>
        <w:r>
          <w:rPr>
            <w:noProof/>
            <w:webHidden/>
          </w:rPr>
          <w:tab/>
        </w:r>
        <w:r>
          <w:rPr>
            <w:noProof/>
            <w:webHidden/>
          </w:rPr>
          <w:fldChar w:fldCharType="begin"/>
        </w:r>
        <w:r>
          <w:rPr>
            <w:noProof/>
            <w:webHidden/>
          </w:rPr>
          <w:instrText xml:space="preserve"> PAGEREF _Toc185581478 \h </w:instrText>
        </w:r>
        <w:r>
          <w:rPr>
            <w:noProof/>
            <w:webHidden/>
          </w:rPr>
        </w:r>
        <w:r>
          <w:rPr>
            <w:noProof/>
            <w:webHidden/>
          </w:rPr>
          <w:fldChar w:fldCharType="separate"/>
        </w:r>
        <w:r>
          <w:rPr>
            <w:noProof/>
            <w:webHidden/>
          </w:rPr>
          <w:t>24</w:t>
        </w:r>
        <w:r>
          <w:rPr>
            <w:noProof/>
            <w:webHidden/>
          </w:rPr>
          <w:fldChar w:fldCharType="end"/>
        </w:r>
      </w:hyperlink>
    </w:p>
    <w:p w14:paraId="7128F189" w14:textId="473D02B1"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79" w:history="1">
        <w:r w:rsidRPr="00EC1564">
          <w:rPr>
            <w:rStyle w:val="Hyperlink"/>
            <w:noProof/>
          </w:rPr>
          <w:t>Table 6 Concrete Mix class</w:t>
        </w:r>
        <w:r>
          <w:rPr>
            <w:noProof/>
            <w:webHidden/>
          </w:rPr>
          <w:tab/>
        </w:r>
        <w:r>
          <w:rPr>
            <w:noProof/>
            <w:webHidden/>
          </w:rPr>
          <w:fldChar w:fldCharType="begin"/>
        </w:r>
        <w:r>
          <w:rPr>
            <w:noProof/>
            <w:webHidden/>
          </w:rPr>
          <w:instrText xml:space="preserve"> PAGEREF _Toc185581479 \h </w:instrText>
        </w:r>
        <w:r>
          <w:rPr>
            <w:noProof/>
            <w:webHidden/>
          </w:rPr>
        </w:r>
        <w:r>
          <w:rPr>
            <w:noProof/>
            <w:webHidden/>
          </w:rPr>
          <w:fldChar w:fldCharType="separate"/>
        </w:r>
        <w:r>
          <w:rPr>
            <w:noProof/>
            <w:webHidden/>
          </w:rPr>
          <w:t>27</w:t>
        </w:r>
        <w:r>
          <w:rPr>
            <w:noProof/>
            <w:webHidden/>
          </w:rPr>
          <w:fldChar w:fldCharType="end"/>
        </w:r>
      </w:hyperlink>
    </w:p>
    <w:p w14:paraId="4AC6FE31" w14:textId="60438C5F"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0" w:history="1">
        <w:r w:rsidRPr="00EC1564">
          <w:rPr>
            <w:rStyle w:val="Hyperlink"/>
            <w:noProof/>
          </w:rPr>
          <w:t>Table 7 Material</w:t>
        </w:r>
        <w:r>
          <w:rPr>
            <w:noProof/>
            <w:webHidden/>
          </w:rPr>
          <w:tab/>
        </w:r>
        <w:r>
          <w:rPr>
            <w:noProof/>
            <w:webHidden/>
          </w:rPr>
          <w:fldChar w:fldCharType="begin"/>
        </w:r>
        <w:r>
          <w:rPr>
            <w:noProof/>
            <w:webHidden/>
          </w:rPr>
          <w:instrText xml:space="preserve"> PAGEREF _Toc185581480 \h </w:instrText>
        </w:r>
        <w:r>
          <w:rPr>
            <w:noProof/>
            <w:webHidden/>
          </w:rPr>
        </w:r>
        <w:r>
          <w:rPr>
            <w:noProof/>
            <w:webHidden/>
          </w:rPr>
          <w:fldChar w:fldCharType="separate"/>
        </w:r>
        <w:r>
          <w:rPr>
            <w:noProof/>
            <w:webHidden/>
          </w:rPr>
          <w:t>28</w:t>
        </w:r>
        <w:r>
          <w:rPr>
            <w:noProof/>
            <w:webHidden/>
          </w:rPr>
          <w:fldChar w:fldCharType="end"/>
        </w:r>
      </w:hyperlink>
    </w:p>
    <w:p w14:paraId="4F128D85" w14:textId="73436CAD"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1" w:history="1">
        <w:r w:rsidRPr="00EC1564">
          <w:rPr>
            <w:rStyle w:val="Hyperlink"/>
            <w:noProof/>
          </w:rPr>
          <w:t>Table 8 Codes and Standards</w:t>
        </w:r>
        <w:r>
          <w:rPr>
            <w:noProof/>
            <w:webHidden/>
          </w:rPr>
          <w:tab/>
        </w:r>
        <w:r>
          <w:rPr>
            <w:noProof/>
            <w:webHidden/>
          </w:rPr>
          <w:fldChar w:fldCharType="begin"/>
        </w:r>
        <w:r>
          <w:rPr>
            <w:noProof/>
            <w:webHidden/>
          </w:rPr>
          <w:instrText xml:space="preserve"> PAGEREF _Toc185581481 \h </w:instrText>
        </w:r>
        <w:r>
          <w:rPr>
            <w:noProof/>
            <w:webHidden/>
          </w:rPr>
        </w:r>
        <w:r>
          <w:rPr>
            <w:noProof/>
            <w:webHidden/>
          </w:rPr>
          <w:fldChar w:fldCharType="separate"/>
        </w:r>
        <w:r>
          <w:rPr>
            <w:noProof/>
            <w:webHidden/>
          </w:rPr>
          <w:t>33</w:t>
        </w:r>
        <w:r>
          <w:rPr>
            <w:noProof/>
            <w:webHidden/>
          </w:rPr>
          <w:fldChar w:fldCharType="end"/>
        </w:r>
      </w:hyperlink>
    </w:p>
    <w:p w14:paraId="15CBFA7D" w14:textId="45F4DDB9"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2" w:history="1">
        <w:r w:rsidRPr="00EC1564">
          <w:rPr>
            <w:rStyle w:val="Hyperlink"/>
            <w:noProof/>
          </w:rPr>
          <w:t>Table 9 Alarm Condition</w:t>
        </w:r>
        <w:r>
          <w:rPr>
            <w:noProof/>
            <w:webHidden/>
          </w:rPr>
          <w:tab/>
        </w:r>
        <w:r>
          <w:rPr>
            <w:noProof/>
            <w:webHidden/>
          </w:rPr>
          <w:fldChar w:fldCharType="begin"/>
        </w:r>
        <w:r>
          <w:rPr>
            <w:noProof/>
            <w:webHidden/>
          </w:rPr>
          <w:instrText xml:space="preserve"> PAGEREF _Toc185581482 \h </w:instrText>
        </w:r>
        <w:r>
          <w:rPr>
            <w:noProof/>
            <w:webHidden/>
          </w:rPr>
        </w:r>
        <w:r>
          <w:rPr>
            <w:noProof/>
            <w:webHidden/>
          </w:rPr>
          <w:fldChar w:fldCharType="separate"/>
        </w:r>
        <w:r>
          <w:rPr>
            <w:noProof/>
            <w:webHidden/>
          </w:rPr>
          <w:t>35</w:t>
        </w:r>
        <w:r>
          <w:rPr>
            <w:noProof/>
            <w:webHidden/>
          </w:rPr>
          <w:fldChar w:fldCharType="end"/>
        </w:r>
      </w:hyperlink>
    </w:p>
    <w:p w14:paraId="4D5558B6" w14:textId="71E14FFA"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3" w:history="1">
        <w:r w:rsidRPr="00EC1564">
          <w:rPr>
            <w:rStyle w:val="Hyperlink"/>
            <w:noProof/>
          </w:rPr>
          <w:t>Table 10 Fire Detection and Alarm</w:t>
        </w:r>
        <w:r>
          <w:rPr>
            <w:noProof/>
            <w:webHidden/>
          </w:rPr>
          <w:tab/>
        </w:r>
        <w:r>
          <w:rPr>
            <w:noProof/>
            <w:webHidden/>
          </w:rPr>
          <w:fldChar w:fldCharType="begin"/>
        </w:r>
        <w:r>
          <w:rPr>
            <w:noProof/>
            <w:webHidden/>
          </w:rPr>
          <w:instrText xml:space="preserve"> PAGEREF _Toc185581483 \h </w:instrText>
        </w:r>
        <w:r>
          <w:rPr>
            <w:noProof/>
            <w:webHidden/>
          </w:rPr>
        </w:r>
        <w:r>
          <w:rPr>
            <w:noProof/>
            <w:webHidden/>
          </w:rPr>
          <w:fldChar w:fldCharType="separate"/>
        </w:r>
        <w:r>
          <w:rPr>
            <w:noProof/>
            <w:webHidden/>
          </w:rPr>
          <w:t>37</w:t>
        </w:r>
        <w:r>
          <w:rPr>
            <w:noProof/>
            <w:webHidden/>
          </w:rPr>
          <w:fldChar w:fldCharType="end"/>
        </w:r>
      </w:hyperlink>
    </w:p>
    <w:p w14:paraId="5E392D02" w14:textId="25030CD4"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4" w:history="1">
        <w:r w:rsidRPr="00EC1564">
          <w:rPr>
            <w:rStyle w:val="Hyperlink"/>
            <w:noProof/>
          </w:rPr>
          <w:t>Table 11 Fire Equipment Material</w:t>
        </w:r>
        <w:r>
          <w:rPr>
            <w:noProof/>
            <w:webHidden/>
          </w:rPr>
          <w:tab/>
        </w:r>
        <w:r>
          <w:rPr>
            <w:noProof/>
            <w:webHidden/>
          </w:rPr>
          <w:fldChar w:fldCharType="begin"/>
        </w:r>
        <w:r>
          <w:rPr>
            <w:noProof/>
            <w:webHidden/>
          </w:rPr>
          <w:instrText xml:space="preserve"> PAGEREF _Toc185581484 \h </w:instrText>
        </w:r>
        <w:r>
          <w:rPr>
            <w:noProof/>
            <w:webHidden/>
          </w:rPr>
        </w:r>
        <w:r>
          <w:rPr>
            <w:noProof/>
            <w:webHidden/>
          </w:rPr>
          <w:fldChar w:fldCharType="separate"/>
        </w:r>
        <w:r>
          <w:rPr>
            <w:noProof/>
            <w:webHidden/>
          </w:rPr>
          <w:t>38</w:t>
        </w:r>
        <w:r>
          <w:rPr>
            <w:noProof/>
            <w:webHidden/>
          </w:rPr>
          <w:fldChar w:fldCharType="end"/>
        </w:r>
      </w:hyperlink>
    </w:p>
    <w:p w14:paraId="52809F56" w14:textId="4C7EED2E"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5" w:history="1">
        <w:r w:rsidRPr="00EC1564">
          <w:rPr>
            <w:rStyle w:val="Hyperlink"/>
            <w:noProof/>
          </w:rPr>
          <w:t>Table 12 Minimum Battery Functional Specifications</w:t>
        </w:r>
        <w:r>
          <w:rPr>
            <w:noProof/>
            <w:webHidden/>
          </w:rPr>
          <w:tab/>
        </w:r>
        <w:r>
          <w:rPr>
            <w:noProof/>
            <w:webHidden/>
          </w:rPr>
          <w:fldChar w:fldCharType="begin"/>
        </w:r>
        <w:r>
          <w:rPr>
            <w:noProof/>
            <w:webHidden/>
          </w:rPr>
          <w:instrText xml:space="preserve"> PAGEREF _Toc185581485 \h </w:instrText>
        </w:r>
        <w:r>
          <w:rPr>
            <w:noProof/>
            <w:webHidden/>
          </w:rPr>
        </w:r>
        <w:r>
          <w:rPr>
            <w:noProof/>
            <w:webHidden/>
          </w:rPr>
          <w:fldChar w:fldCharType="separate"/>
        </w:r>
        <w:r>
          <w:rPr>
            <w:noProof/>
            <w:webHidden/>
          </w:rPr>
          <w:t>52</w:t>
        </w:r>
        <w:r>
          <w:rPr>
            <w:noProof/>
            <w:webHidden/>
          </w:rPr>
          <w:fldChar w:fldCharType="end"/>
        </w:r>
      </w:hyperlink>
    </w:p>
    <w:p w14:paraId="2B6D7884" w14:textId="3DBC809B"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6" w:history="1">
        <w:r w:rsidRPr="00EC1564">
          <w:rPr>
            <w:rStyle w:val="Hyperlink"/>
            <w:noProof/>
          </w:rPr>
          <w:t>Table 13 Minimum BMS Functional Specifications</w:t>
        </w:r>
        <w:r>
          <w:rPr>
            <w:noProof/>
            <w:webHidden/>
          </w:rPr>
          <w:tab/>
        </w:r>
        <w:r>
          <w:rPr>
            <w:noProof/>
            <w:webHidden/>
          </w:rPr>
          <w:fldChar w:fldCharType="begin"/>
        </w:r>
        <w:r>
          <w:rPr>
            <w:noProof/>
            <w:webHidden/>
          </w:rPr>
          <w:instrText xml:space="preserve"> PAGEREF _Toc185581486 \h </w:instrText>
        </w:r>
        <w:r>
          <w:rPr>
            <w:noProof/>
            <w:webHidden/>
          </w:rPr>
        </w:r>
        <w:r>
          <w:rPr>
            <w:noProof/>
            <w:webHidden/>
          </w:rPr>
          <w:fldChar w:fldCharType="separate"/>
        </w:r>
        <w:r>
          <w:rPr>
            <w:noProof/>
            <w:webHidden/>
          </w:rPr>
          <w:t>53</w:t>
        </w:r>
        <w:r>
          <w:rPr>
            <w:noProof/>
            <w:webHidden/>
          </w:rPr>
          <w:fldChar w:fldCharType="end"/>
        </w:r>
      </w:hyperlink>
    </w:p>
    <w:p w14:paraId="21B5245D" w14:textId="47C62487"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7" w:history="1">
        <w:r w:rsidRPr="00EC1564">
          <w:rPr>
            <w:rStyle w:val="Hyperlink"/>
            <w:noProof/>
          </w:rPr>
          <w:t>Table 14 Minimum PCS Functional Specifications</w:t>
        </w:r>
        <w:r>
          <w:rPr>
            <w:noProof/>
            <w:webHidden/>
          </w:rPr>
          <w:tab/>
        </w:r>
        <w:r>
          <w:rPr>
            <w:noProof/>
            <w:webHidden/>
          </w:rPr>
          <w:fldChar w:fldCharType="begin"/>
        </w:r>
        <w:r>
          <w:rPr>
            <w:noProof/>
            <w:webHidden/>
          </w:rPr>
          <w:instrText xml:space="preserve"> PAGEREF _Toc185581487 \h </w:instrText>
        </w:r>
        <w:r>
          <w:rPr>
            <w:noProof/>
            <w:webHidden/>
          </w:rPr>
        </w:r>
        <w:r>
          <w:rPr>
            <w:noProof/>
            <w:webHidden/>
          </w:rPr>
          <w:fldChar w:fldCharType="separate"/>
        </w:r>
        <w:r>
          <w:rPr>
            <w:noProof/>
            <w:webHidden/>
          </w:rPr>
          <w:t>55</w:t>
        </w:r>
        <w:r>
          <w:rPr>
            <w:noProof/>
            <w:webHidden/>
          </w:rPr>
          <w:fldChar w:fldCharType="end"/>
        </w:r>
      </w:hyperlink>
    </w:p>
    <w:p w14:paraId="3D40D768" w14:textId="4D301C3A"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8" w:history="1">
        <w:r w:rsidRPr="00EC1564">
          <w:rPr>
            <w:rStyle w:val="Hyperlink"/>
            <w:noProof/>
          </w:rPr>
          <w:t>Table 15 Efficiency</w:t>
        </w:r>
        <w:r>
          <w:rPr>
            <w:noProof/>
            <w:webHidden/>
          </w:rPr>
          <w:tab/>
        </w:r>
        <w:r>
          <w:rPr>
            <w:noProof/>
            <w:webHidden/>
          </w:rPr>
          <w:fldChar w:fldCharType="begin"/>
        </w:r>
        <w:r>
          <w:rPr>
            <w:noProof/>
            <w:webHidden/>
          </w:rPr>
          <w:instrText xml:space="preserve"> PAGEREF _Toc185581488 \h </w:instrText>
        </w:r>
        <w:r>
          <w:rPr>
            <w:noProof/>
            <w:webHidden/>
          </w:rPr>
        </w:r>
        <w:r>
          <w:rPr>
            <w:noProof/>
            <w:webHidden/>
          </w:rPr>
          <w:fldChar w:fldCharType="separate"/>
        </w:r>
        <w:r>
          <w:rPr>
            <w:noProof/>
            <w:webHidden/>
          </w:rPr>
          <w:t>58</w:t>
        </w:r>
        <w:r>
          <w:rPr>
            <w:noProof/>
            <w:webHidden/>
          </w:rPr>
          <w:fldChar w:fldCharType="end"/>
        </w:r>
      </w:hyperlink>
    </w:p>
    <w:p w14:paraId="7B947F87" w14:textId="7B171D4E"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89" w:history="1">
        <w:r w:rsidRPr="00EC1564">
          <w:rPr>
            <w:rStyle w:val="Hyperlink"/>
            <w:noProof/>
          </w:rPr>
          <w:t>Table 16 Dimension and Physical Characteristics</w:t>
        </w:r>
        <w:r>
          <w:rPr>
            <w:noProof/>
            <w:webHidden/>
          </w:rPr>
          <w:tab/>
        </w:r>
        <w:r>
          <w:rPr>
            <w:noProof/>
            <w:webHidden/>
          </w:rPr>
          <w:fldChar w:fldCharType="begin"/>
        </w:r>
        <w:r>
          <w:rPr>
            <w:noProof/>
            <w:webHidden/>
          </w:rPr>
          <w:instrText xml:space="preserve"> PAGEREF _Toc185581489 \h </w:instrText>
        </w:r>
        <w:r>
          <w:rPr>
            <w:noProof/>
            <w:webHidden/>
          </w:rPr>
        </w:r>
        <w:r>
          <w:rPr>
            <w:noProof/>
            <w:webHidden/>
          </w:rPr>
          <w:fldChar w:fldCharType="separate"/>
        </w:r>
        <w:r>
          <w:rPr>
            <w:noProof/>
            <w:webHidden/>
          </w:rPr>
          <w:t>59</w:t>
        </w:r>
        <w:r>
          <w:rPr>
            <w:noProof/>
            <w:webHidden/>
          </w:rPr>
          <w:fldChar w:fldCharType="end"/>
        </w:r>
      </w:hyperlink>
    </w:p>
    <w:p w14:paraId="0AED5A94" w14:textId="50067777"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0" w:history="1">
        <w:r w:rsidRPr="00EC1564">
          <w:rPr>
            <w:rStyle w:val="Hyperlink"/>
            <w:noProof/>
          </w:rPr>
          <w:t>Table 17 Environmental Operating Conditions</w:t>
        </w:r>
        <w:r>
          <w:rPr>
            <w:noProof/>
            <w:webHidden/>
          </w:rPr>
          <w:tab/>
        </w:r>
        <w:r>
          <w:rPr>
            <w:noProof/>
            <w:webHidden/>
          </w:rPr>
          <w:fldChar w:fldCharType="begin"/>
        </w:r>
        <w:r>
          <w:rPr>
            <w:noProof/>
            <w:webHidden/>
          </w:rPr>
          <w:instrText xml:space="preserve"> PAGEREF _Toc185581490 \h </w:instrText>
        </w:r>
        <w:r>
          <w:rPr>
            <w:noProof/>
            <w:webHidden/>
          </w:rPr>
        </w:r>
        <w:r>
          <w:rPr>
            <w:noProof/>
            <w:webHidden/>
          </w:rPr>
          <w:fldChar w:fldCharType="separate"/>
        </w:r>
        <w:r>
          <w:rPr>
            <w:noProof/>
            <w:webHidden/>
          </w:rPr>
          <w:t>60</w:t>
        </w:r>
        <w:r>
          <w:rPr>
            <w:noProof/>
            <w:webHidden/>
          </w:rPr>
          <w:fldChar w:fldCharType="end"/>
        </w:r>
      </w:hyperlink>
    </w:p>
    <w:p w14:paraId="4EB88F0B" w14:textId="741D0EA4"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1" w:history="1">
        <w:r w:rsidRPr="00EC1564">
          <w:rPr>
            <w:rStyle w:val="Hyperlink"/>
            <w:noProof/>
          </w:rPr>
          <w:t xml:space="preserve">Table 18 </w:t>
        </w:r>
        <w:r w:rsidRPr="00EC1564">
          <w:rPr>
            <w:rStyle w:val="Hyperlink"/>
            <w:bCs/>
            <w:iCs/>
            <w:noProof/>
          </w:rPr>
          <w:t>Emissions &amp; Environmental Impact</w:t>
        </w:r>
        <w:r>
          <w:rPr>
            <w:noProof/>
            <w:webHidden/>
          </w:rPr>
          <w:tab/>
        </w:r>
        <w:r>
          <w:rPr>
            <w:noProof/>
            <w:webHidden/>
          </w:rPr>
          <w:fldChar w:fldCharType="begin"/>
        </w:r>
        <w:r>
          <w:rPr>
            <w:noProof/>
            <w:webHidden/>
          </w:rPr>
          <w:instrText xml:space="preserve"> PAGEREF _Toc185581491 \h </w:instrText>
        </w:r>
        <w:r>
          <w:rPr>
            <w:noProof/>
            <w:webHidden/>
          </w:rPr>
        </w:r>
        <w:r>
          <w:rPr>
            <w:noProof/>
            <w:webHidden/>
          </w:rPr>
          <w:fldChar w:fldCharType="separate"/>
        </w:r>
        <w:r>
          <w:rPr>
            <w:noProof/>
            <w:webHidden/>
          </w:rPr>
          <w:t>61</w:t>
        </w:r>
        <w:r>
          <w:rPr>
            <w:noProof/>
            <w:webHidden/>
          </w:rPr>
          <w:fldChar w:fldCharType="end"/>
        </w:r>
      </w:hyperlink>
    </w:p>
    <w:p w14:paraId="19548A71" w14:textId="2C203BFA"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2" w:history="1">
        <w:r w:rsidRPr="00EC1564">
          <w:rPr>
            <w:rStyle w:val="Hyperlink"/>
            <w:noProof/>
          </w:rPr>
          <w:t>Table 19 Energy Capability</w:t>
        </w:r>
        <w:r>
          <w:rPr>
            <w:noProof/>
            <w:webHidden/>
          </w:rPr>
          <w:tab/>
        </w:r>
        <w:r>
          <w:rPr>
            <w:noProof/>
            <w:webHidden/>
          </w:rPr>
          <w:fldChar w:fldCharType="begin"/>
        </w:r>
        <w:r>
          <w:rPr>
            <w:noProof/>
            <w:webHidden/>
          </w:rPr>
          <w:instrText xml:space="preserve"> PAGEREF _Toc185581492 \h </w:instrText>
        </w:r>
        <w:r>
          <w:rPr>
            <w:noProof/>
            <w:webHidden/>
          </w:rPr>
        </w:r>
        <w:r>
          <w:rPr>
            <w:noProof/>
            <w:webHidden/>
          </w:rPr>
          <w:fldChar w:fldCharType="separate"/>
        </w:r>
        <w:r>
          <w:rPr>
            <w:noProof/>
            <w:webHidden/>
          </w:rPr>
          <w:t>62</w:t>
        </w:r>
        <w:r>
          <w:rPr>
            <w:noProof/>
            <w:webHidden/>
          </w:rPr>
          <w:fldChar w:fldCharType="end"/>
        </w:r>
      </w:hyperlink>
    </w:p>
    <w:p w14:paraId="5B4FC4AD" w14:textId="5D89DDE7"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3" w:history="1">
        <w:r w:rsidRPr="00EC1564">
          <w:rPr>
            <w:rStyle w:val="Hyperlink"/>
            <w:noProof/>
          </w:rPr>
          <w:t xml:space="preserve">Table 20 </w:t>
        </w:r>
        <w:r w:rsidRPr="00EC1564">
          <w:rPr>
            <w:rStyle w:val="Hyperlink"/>
            <w:bCs/>
            <w:iCs/>
            <w:noProof/>
          </w:rPr>
          <w:t>Recharge Characteristics</w:t>
        </w:r>
        <w:r>
          <w:rPr>
            <w:noProof/>
            <w:webHidden/>
          </w:rPr>
          <w:tab/>
        </w:r>
        <w:r>
          <w:rPr>
            <w:noProof/>
            <w:webHidden/>
          </w:rPr>
          <w:fldChar w:fldCharType="begin"/>
        </w:r>
        <w:r>
          <w:rPr>
            <w:noProof/>
            <w:webHidden/>
          </w:rPr>
          <w:instrText xml:space="preserve"> PAGEREF _Toc185581493 \h </w:instrText>
        </w:r>
        <w:r>
          <w:rPr>
            <w:noProof/>
            <w:webHidden/>
          </w:rPr>
        </w:r>
        <w:r>
          <w:rPr>
            <w:noProof/>
            <w:webHidden/>
          </w:rPr>
          <w:fldChar w:fldCharType="separate"/>
        </w:r>
        <w:r>
          <w:rPr>
            <w:noProof/>
            <w:webHidden/>
          </w:rPr>
          <w:t>62</w:t>
        </w:r>
        <w:r>
          <w:rPr>
            <w:noProof/>
            <w:webHidden/>
          </w:rPr>
          <w:fldChar w:fldCharType="end"/>
        </w:r>
      </w:hyperlink>
    </w:p>
    <w:p w14:paraId="1E390075" w14:textId="45D3E3DD"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4" w:history="1">
        <w:r w:rsidRPr="00EC1564">
          <w:rPr>
            <w:rStyle w:val="Hyperlink"/>
            <w:noProof/>
          </w:rPr>
          <w:t>Table 21 Cycle Life</w:t>
        </w:r>
        <w:r>
          <w:rPr>
            <w:noProof/>
            <w:webHidden/>
          </w:rPr>
          <w:tab/>
        </w:r>
        <w:r>
          <w:rPr>
            <w:noProof/>
            <w:webHidden/>
          </w:rPr>
          <w:fldChar w:fldCharType="begin"/>
        </w:r>
        <w:r>
          <w:rPr>
            <w:noProof/>
            <w:webHidden/>
          </w:rPr>
          <w:instrText xml:space="preserve"> PAGEREF _Toc185581494 \h </w:instrText>
        </w:r>
        <w:r>
          <w:rPr>
            <w:noProof/>
            <w:webHidden/>
          </w:rPr>
        </w:r>
        <w:r>
          <w:rPr>
            <w:noProof/>
            <w:webHidden/>
          </w:rPr>
          <w:fldChar w:fldCharType="separate"/>
        </w:r>
        <w:r>
          <w:rPr>
            <w:noProof/>
            <w:webHidden/>
          </w:rPr>
          <w:t>62</w:t>
        </w:r>
        <w:r>
          <w:rPr>
            <w:noProof/>
            <w:webHidden/>
          </w:rPr>
          <w:fldChar w:fldCharType="end"/>
        </w:r>
      </w:hyperlink>
    </w:p>
    <w:p w14:paraId="0BD359A8" w14:textId="42C4EF77"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5" w:history="1">
        <w:r w:rsidRPr="00EC1564">
          <w:rPr>
            <w:rStyle w:val="Hyperlink"/>
            <w:noProof/>
          </w:rPr>
          <w:t>Table 22 Self-Discharge</w:t>
        </w:r>
        <w:r>
          <w:rPr>
            <w:noProof/>
            <w:webHidden/>
          </w:rPr>
          <w:tab/>
        </w:r>
        <w:r>
          <w:rPr>
            <w:noProof/>
            <w:webHidden/>
          </w:rPr>
          <w:fldChar w:fldCharType="begin"/>
        </w:r>
        <w:r>
          <w:rPr>
            <w:noProof/>
            <w:webHidden/>
          </w:rPr>
          <w:instrText xml:space="preserve"> PAGEREF _Toc185581495 \h </w:instrText>
        </w:r>
        <w:r>
          <w:rPr>
            <w:noProof/>
            <w:webHidden/>
          </w:rPr>
        </w:r>
        <w:r>
          <w:rPr>
            <w:noProof/>
            <w:webHidden/>
          </w:rPr>
          <w:fldChar w:fldCharType="separate"/>
        </w:r>
        <w:r>
          <w:rPr>
            <w:noProof/>
            <w:webHidden/>
          </w:rPr>
          <w:t>63</w:t>
        </w:r>
        <w:r>
          <w:rPr>
            <w:noProof/>
            <w:webHidden/>
          </w:rPr>
          <w:fldChar w:fldCharType="end"/>
        </w:r>
      </w:hyperlink>
    </w:p>
    <w:p w14:paraId="46232AA4" w14:textId="21A7F710"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6" w:history="1">
        <w:r w:rsidRPr="00EC1564">
          <w:rPr>
            <w:rStyle w:val="Hyperlink"/>
            <w:noProof/>
          </w:rPr>
          <w:t>Table 23 Auxiliary Power System &amp; Components</w:t>
        </w:r>
        <w:r>
          <w:rPr>
            <w:noProof/>
            <w:webHidden/>
          </w:rPr>
          <w:tab/>
        </w:r>
        <w:r>
          <w:rPr>
            <w:noProof/>
            <w:webHidden/>
          </w:rPr>
          <w:fldChar w:fldCharType="begin"/>
        </w:r>
        <w:r>
          <w:rPr>
            <w:noProof/>
            <w:webHidden/>
          </w:rPr>
          <w:instrText xml:space="preserve"> PAGEREF _Toc185581496 \h </w:instrText>
        </w:r>
        <w:r>
          <w:rPr>
            <w:noProof/>
            <w:webHidden/>
          </w:rPr>
        </w:r>
        <w:r>
          <w:rPr>
            <w:noProof/>
            <w:webHidden/>
          </w:rPr>
          <w:fldChar w:fldCharType="separate"/>
        </w:r>
        <w:r>
          <w:rPr>
            <w:noProof/>
            <w:webHidden/>
          </w:rPr>
          <w:t>63</w:t>
        </w:r>
        <w:r>
          <w:rPr>
            <w:noProof/>
            <w:webHidden/>
          </w:rPr>
          <w:fldChar w:fldCharType="end"/>
        </w:r>
      </w:hyperlink>
    </w:p>
    <w:p w14:paraId="4E27C0A6" w14:textId="0C1B1841"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7" w:history="1">
        <w:r w:rsidRPr="00EC1564">
          <w:rPr>
            <w:rStyle w:val="Hyperlink"/>
            <w:noProof/>
          </w:rPr>
          <w:t>Table 24 Thermal Management</w:t>
        </w:r>
        <w:r>
          <w:rPr>
            <w:noProof/>
            <w:webHidden/>
          </w:rPr>
          <w:tab/>
        </w:r>
        <w:r>
          <w:rPr>
            <w:noProof/>
            <w:webHidden/>
          </w:rPr>
          <w:fldChar w:fldCharType="begin"/>
        </w:r>
        <w:r>
          <w:rPr>
            <w:noProof/>
            <w:webHidden/>
          </w:rPr>
          <w:instrText xml:space="preserve"> PAGEREF _Toc185581497 \h </w:instrText>
        </w:r>
        <w:r>
          <w:rPr>
            <w:noProof/>
            <w:webHidden/>
          </w:rPr>
        </w:r>
        <w:r>
          <w:rPr>
            <w:noProof/>
            <w:webHidden/>
          </w:rPr>
          <w:fldChar w:fldCharType="separate"/>
        </w:r>
        <w:r>
          <w:rPr>
            <w:noProof/>
            <w:webHidden/>
          </w:rPr>
          <w:t>65</w:t>
        </w:r>
        <w:r>
          <w:rPr>
            <w:noProof/>
            <w:webHidden/>
          </w:rPr>
          <w:fldChar w:fldCharType="end"/>
        </w:r>
      </w:hyperlink>
    </w:p>
    <w:p w14:paraId="66168FCC" w14:textId="088B463A"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8" w:history="1">
        <w:r w:rsidRPr="00EC1564">
          <w:rPr>
            <w:rStyle w:val="Hyperlink"/>
            <w:noProof/>
          </w:rPr>
          <w:t>Table 25 Communications, Control, Monitoring</w:t>
        </w:r>
        <w:r>
          <w:rPr>
            <w:noProof/>
            <w:webHidden/>
          </w:rPr>
          <w:tab/>
        </w:r>
        <w:r>
          <w:rPr>
            <w:noProof/>
            <w:webHidden/>
          </w:rPr>
          <w:fldChar w:fldCharType="begin"/>
        </w:r>
        <w:r>
          <w:rPr>
            <w:noProof/>
            <w:webHidden/>
          </w:rPr>
          <w:instrText xml:space="preserve"> PAGEREF _Toc185581498 \h </w:instrText>
        </w:r>
        <w:r>
          <w:rPr>
            <w:noProof/>
            <w:webHidden/>
          </w:rPr>
        </w:r>
        <w:r>
          <w:rPr>
            <w:noProof/>
            <w:webHidden/>
          </w:rPr>
          <w:fldChar w:fldCharType="separate"/>
        </w:r>
        <w:r>
          <w:rPr>
            <w:noProof/>
            <w:webHidden/>
          </w:rPr>
          <w:t>65</w:t>
        </w:r>
        <w:r>
          <w:rPr>
            <w:noProof/>
            <w:webHidden/>
          </w:rPr>
          <w:fldChar w:fldCharType="end"/>
        </w:r>
      </w:hyperlink>
    </w:p>
    <w:p w14:paraId="0A9769BE" w14:textId="353DF427"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499" w:history="1">
        <w:r w:rsidRPr="00EC1564">
          <w:rPr>
            <w:rStyle w:val="Hyperlink"/>
            <w:noProof/>
          </w:rPr>
          <w:t>Table 26 Cybersecurity</w:t>
        </w:r>
        <w:r>
          <w:rPr>
            <w:noProof/>
            <w:webHidden/>
          </w:rPr>
          <w:tab/>
        </w:r>
        <w:r>
          <w:rPr>
            <w:noProof/>
            <w:webHidden/>
          </w:rPr>
          <w:fldChar w:fldCharType="begin"/>
        </w:r>
        <w:r>
          <w:rPr>
            <w:noProof/>
            <w:webHidden/>
          </w:rPr>
          <w:instrText xml:space="preserve"> PAGEREF _Toc185581499 \h </w:instrText>
        </w:r>
        <w:r>
          <w:rPr>
            <w:noProof/>
            <w:webHidden/>
          </w:rPr>
        </w:r>
        <w:r>
          <w:rPr>
            <w:noProof/>
            <w:webHidden/>
          </w:rPr>
          <w:fldChar w:fldCharType="separate"/>
        </w:r>
        <w:r>
          <w:rPr>
            <w:noProof/>
            <w:webHidden/>
          </w:rPr>
          <w:t>66</w:t>
        </w:r>
        <w:r>
          <w:rPr>
            <w:noProof/>
            <w:webHidden/>
          </w:rPr>
          <w:fldChar w:fldCharType="end"/>
        </w:r>
      </w:hyperlink>
    </w:p>
    <w:p w14:paraId="6DC04F53" w14:textId="0A0FE234"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0" w:history="1">
        <w:r w:rsidRPr="00EC1564">
          <w:rPr>
            <w:rStyle w:val="Hyperlink"/>
            <w:noProof/>
          </w:rPr>
          <w:t>Table 27 MV Transformer</w:t>
        </w:r>
        <w:r>
          <w:rPr>
            <w:noProof/>
            <w:webHidden/>
          </w:rPr>
          <w:tab/>
        </w:r>
        <w:r>
          <w:rPr>
            <w:noProof/>
            <w:webHidden/>
          </w:rPr>
          <w:fldChar w:fldCharType="begin"/>
        </w:r>
        <w:r>
          <w:rPr>
            <w:noProof/>
            <w:webHidden/>
          </w:rPr>
          <w:instrText xml:space="preserve"> PAGEREF _Toc185581500 \h </w:instrText>
        </w:r>
        <w:r>
          <w:rPr>
            <w:noProof/>
            <w:webHidden/>
          </w:rPr>
        </w:r>
        <w:r>
          <w:rPr>
            <w:noProof/>
            <w:webHidden/>
          </w:rPr>
          <w:fldChar w:fldCharType="separate"/>
        </w:r>
        <w:r>
          <w:rPr>
            <w:noProof/>
            <w:webHidden/>
          </w:rPr>
          <w:t>66</w:t>
        </w:r>
        <w:r>
          <w:rPr>
            <w:noProof/>
            <w:webHidden/>
          </w:rPr>
          <w:fldChar w:fldCharType="end"/>
        </w:r>
      </w:hyperlink>
    </w:p>
    <w:p w14:paraId="05B010ED" w14:textId="21CA5261"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1" w:history="1">
        <w:r w:rsidRPr="00EC1564">
          <w:rPr>
            <w:rStyle w:val="Hyperlink"/>
            <w:noProof/>
          </w:rPr>
          <w:t>Table 28 MV Switchgear</w:t>
        </w:r>
        <w:r>
          <w:rPr>
            <w:noProof/>
            <w:webHidden/>
          </w:rPr>
          <w:tab/>
        </w:r>
        <w:r>
          <w:rPr>
            <w:noProof/>
            <w:webHidden/>
          </w:rPr>
          <w:fldChar w:fldCharType="begin"/>
        </w:r>
        <w:r>
          <w:rPr>
            <w:noProof/>
            <w:webHidden/>
          </w:rPr>
          <w:instrText xml:space="preserve"> PAGEREF _Toc185581501 \h </w:instrText>
        </w:r>
        <w:r>
          <w:rPr>
            <w:noProof/>
            <w:webHidden/>
          </w:rPr>
        </w:r>
        <w:r>
          <w:rPr>
            <w:noProof/>
            <w:webHidden/>
          </w:rPr>
          <w:fldChar w:fldCharType="separate"/>
        </w:r>
        <w:r>
          <w:rPr>
            <w:noProof/>
            <w:webHidden/>
          </w:rPr>
          <w:t>66</w:t>
        </w:r>
        <w:r>
          <w:rPr>
            <w:noProof/>
            <w:webHidden/>
          </w:rPr>
          <w:fldChar w:fldCharType="end"/>
        </w:r>
      </w:hyperlink>
    </w:p>
    <w:p w14:paraId="4E860B9E" w14:textId="4875150A"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2" w:history="1">
        <w:r w:rsidRPr="00EC1564">
          <w:rPr>
            <w:rStyle w:val="Hyperlink"/>
            <w:noProof/>
          </w:rPr>
          <w:t>Table 29 Safety/Protection</w:t>
        </w:r>
        <w:r>
          <w:rPr>
            <w:noProof/>
            <w:webHidden/>
          </w:rPr>
          <w:tab/>
        </w:r>
        <w:r>
          <w:rPr>
            <w:noProof/>
            <w:webHidden/>
          </w:rPr>
          <w:fldChar w:fldCharType="begin"/>
        </w:r>
        <w:r>
          <w:rPr>
            <w:noProof/>
            <w:webHidden/>
          </w:rPr>
          <w:instrText xml:space="preserve"> PAGEREF _Toc185581502 \h </w:instrText>
        </w:r>
        <w:r>
          <w:rPr>
            <w:noProof/>
            <w:webHidden/>
          </w:rPr>
        </w:r>
        <w:r>
          <w:rPr>
            <w:noProof/>
            <w:webHidden/>
          </w:rPr>
          <w:fldChar w:fldCharType="separate"/>
        </w:r>
        <w:r>
          <w:rPr>
            <w:noProof/>
            <w:webHidden/>
          </w:rPr>
          <w:t>67</w:t>
        </w:r>
        <w:r>
          <w:rPr>
            <w:noProof/>
            <w:webHidden/>
          </w:rPr>
          <w:fldChar w:fldCharType="end"/>
        </w:r>
      </w:hyperlink>
    </w:p>
    <w:p w14:paraId="07789D18" w14:textId="7058DB2C"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3" w:history="1">
        <w:r w:rsidRPr="00EC1564">
          <w:rPr>
            <w:rStyle w:val="Hyperlink"/>
            <w:noProof/>
          </w:rPr>
          <w:t>Table 30 Site Preparation &amp; Engineering</w:t>
        </w:r>
        <w:r>
          <w:rPr>
            <w:noProof/>
            <w:webHidden/>
          </w:rPr>
          <w:tab/>
        </w:r>
        <w:r>
          <w:rPr>
            <w:noProof/>
            <w:webHidden/>
          </w:rPr>
          <w:fldChar w:fldCharType="begin"/>
        </w:r>
        <w:r>
          <w:rPr>
            <w:noProof/>
            <w:webHidden/>
          </w:rPr>
          <w:instrText xml:space="preserve"> PAGEREF _Toc185581503 \h </w:instrText>
        </w:r>
        <w:r>
          <w:rPr>
            <w:noProof/>
            <w:webHidden/>
          </w:rPr>
        </w:r>
        <w:r>
          <w:rPr>
            <w:noProof/>
            <w:webHidden/>
          </w:rPr>
          <w:fldChar w:fldCharType="separate"/>
        </w:r>
        <w:r>
          <w:rPr>
            <w:noProof/>
            <w:webHidden/>
          </w:rPr>
          <w:t>69</w:t>
        </w:r>
        <w:r>
          <w:rPr>
            <w:noProof/>
            <w:webHidden/>
          </w:rPr>
          <w:fldChar w:fldCharType="end"/>
        </w:r>
      </w:hyperlink>
    </w:p>
    <w:p w14:paraId="392F5C63" w14:textId="29B615DC"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4" w:history="1">
        <w:r w:rsidRPr="00EC1564">
          <w:rPr>
            <w:rStyle w:val="Hyperlink"/>
            <w:noProof/>
          </w:rPr>
          <w:t>Table 31 Operations</w:t>
        </w:r>
        <w:r>
          <w:rPr>
            <w:noProof/>
            <w:webHidden/>
          </w:rPr>
          <w:tab/>
        </w:r>
        <w:r>
          <w:rPr>
            <w:noProof/>
            <w:webHidden/>
          </w:rPr>
          <w:fldChar w:fldCharType="begin"/>
        </w:r>
        <w:r>
          <w:rPr>
            <w:noProof/>
            <w:webHidden/>
          </w:rPr>
          <w:instrText xml:space="preserve"> PAGEREF _Toc185581504 \h </w:instrText>
        </w:r>
        <w:r>
          <w:rPr>
            <w:noProof/>
            <w:webHidden/>
          </w:rPr>
        </w:r>
        <w:r>
          <w:rPr>
            <w:noProof/>
            <w:webHidden/>
          </w:rPr>
          <w:fldChar w:fldCharType="separate"/>
        </w:r>
        <w:r>
          <w:rPr>
            <w:noProof/>
            <w:webHidden/>
          </w:rPr>
          <w:t>70</w:t>
        </w:r>
        <w:r>
          <w:rPr>
            <w:noProof/>
            <w:webHidden/>
          </w:rPr>
          <w:fldChar w:fldCharType="end"/>
        </w:r>
      </w:hyperlink>
    </w:p>
    <w:p w14:paraId="68F8246B" w14:textId="63456022"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5" w:history="1">
        <w:r w:rsidRPr="00EC1564">
          <w:rPr>
            <w:rStyle w:val="Hyperlink"/>
            <w:noProof/>
          </w:rPr>
          <w:t>Table 32 Maintenance</w:t>
        </w:r>
        <w:r>
          <w:rPr>
            <w:noProof/>
            <w:webHidden/>
          </w:rPr>
          <w:tab/>
        </w:r>
        <w:r>
          <w:rPr>
            <w:noProof/>
            <w:webHidden/>
          </w:rPr>
          <w:fldChar w:fldCharType="begin"/>
        </w:r>
        <w:r>
          <w:rPr>
            <w:noProof/>
            <w:webHidden/>
          </w:rPr>
          <w:instrText xml:space="preserve"> PAGEREF _Toc185581505 \h </w:instrText>
        </w:r>
        <w:r>
          <w:rPr>
            <w:noProof/>
            <w:webHidden/>
          </w:rPr>
        </w:r>
        <w:r>
          <w:rPr>
            <w:noProof/>
            <w:webHidden/>
          </w:rPr>
          <w:fldChar w:fldCharType="separate"/>
        </w:r>
        <w:r>
          <w:rPr>
            <w:noProof/>
            <w:webHidden/>
          </w:rPr>
          <w:t>72</w:t>
        </w:r>
        <w:r>
          <w:rPr>
            <w:noProof/>
            <w:webHidden/>
          </w:rPr>
          <w:fldChar w:fldCharType="end"/>
        </w:r>
      </w:hyperlink>
    </w:p>
    <w:p w14:paraId="129A10A3" w14:textId="0997332E" w:rsidR="00CA2570" w:rsidRDefault="00CA2570">
      <w:pPr>
        <w:pStyle w:val="TableofFigures"/>
        <w:tabs>
          <w:tab w:val="right" w:pos="9016"/>
        </w:tabs>
        <w:rPr>
          <w:rFonts w:asciiTheme="minorHAnsi" w:eastAsiaTheme="minorEastAsia" w:hAnsiTheme="minorHAnsi"/>
          <w:noProof/>
          <w:kern w:val="2"/>
          <w:sz w:val="24"/>
          <w:szCs w:val="24"/>
          <w14:ligatures w14:val="standardContextual"/>
        </w:rPr>
      </w:pPr>
      <w:hyperlink w:anchor="_Toc185581506" w:history="1">
        <w:r w:rsidRPr="00EC1564">
          <w:rPr>
            <w:rStyle w:val="Hyperlink"/>
            <w:noProof/>
          </w:rPr>
          <w:t>Table 33 Documentation</w:t>
        </w:r>
        <w:r>
          <w:rPr>
            <w:noProof/>
            <w:webHidden/>
          </w:rPr>
          <w:tab/>
        </w:r>
        <w:r>
          <w:rPr>
            <w:noProof/>
            <w:webHidden/>
          </w:rPr>
          <w:fldChar w:fldCharType="begin"/>
        </w:r>
        <w:r>
          <w:rPr>
            <w:noProof/>
            <w:webHidden/>
          </w:rPr>
          <w:instrText xml:space="preserve"> PAGEREF _Toc185581506 \h </w:instrText>
        </w:r>
        <w:r>
          <w:rPr>
            <w:noProof/>
            <w:webHidden/>
          </w:rPr>
        </w:r>
        <w:r>
          <w:rPr>
            <w:noProof/>
            <w:webHidden/>
          </w:rPr>
          <w:fldChar w:fldCharType="separate"/>
        </w:r>
        <w:r>
          <w:rPr>
            <w:noProof/>
            <w:webHidden/>
          </w:rPr>
          <w:t>73</w:t>
        </w:r>
        <w:r>
          <w:rPr>
            <w:noProof/>
            <w:webHidden/>
          </w:rPr>
          <w:fldChar w:fldCharType="end"/>
        </w:r>
      </w:hyperlink>
    </w:p>
    <w:p w14:paraId="4F086DC0" w14:textId="48009C9A" w:rsidR="00056DF3" w:rsidRDefault="003453E5" w:rsidP="00A912A7">
      <w:r>
        <w:fldChar w:fldCharType="end"/>
      </w:r>
    </w:p>
    <w:p w14:paraId="45F9B22A" w14:textId="29856EFB" w:rsidR="003453E5" w:rsidRDefault="003453E5">
      <w:pPr>
        <w:tabs>
          <w:tab w:val="clear" w:pos="9360"/>
        </w:tabs>
        <w:spacing w:after="200" w:line="276" w:lineRule="auto"/>
        <w:jc w:val="left"/>
      </w:pPr>
      <w:r>
        <w:br w:type="page"/>
      </w:r>
    </w:p>
    <w:p w14:paraId="7EFF62FB" w14:textId="558AD87F" w:rsidR="00A912A7" w:rsidRPr="005464C9" w:rsidRDefault="00A912A7" w:rsidP="00A912A7">
      <w:pPr>
        <w:sectPr w:rsidR="00A912A7" w:rsidRPr="005464C9" w:rsidSect="00482F59">
          <w:headerReference w:type="default" r:id="rId8"/>
          <w:footerReference w:type="default" r:id="rId9"/>
          <w:headerReference w:type="first" r:id="rId10"/>
          <w:footerReference w:type="first" r:id="rId11"/>
          <w:pgSz w:w="11906" w:h="16838" w:code="9"/>
          <w:pgMar w:top="1350" w:right="1440" w:bottom="1440" w:left="1440" w:header="720" w:footer="450" w:gutter="0"/>
          <w:pgNumType w:fmt="lowerRoman" w:start="1"/>
          <w:cols w:space="720"/>
          <w:titlePg/>
          <w:docGrid w:linePitch="360"/>
        </w:sectPr>
      </w:pPr>
    </w:p>
    <w:p w14:paraId="658DD7A0" w14:textId="77777777" w:rsidR="00EA55CB" w:rsidRDefault="00F35B69" w:rsidP="00A10F89">
      <w:pPr>
        <w:pStyle w:val="Heading1"/>
        <w:numPr>
          <w:ilvl w:val="0"/>
          <w:numId w:val="0"/>
        </w:numPr>
        <w:ind w:left="432"/>
      </w:pPr>
      <w:bookmarkStart w:id="2" w:name="_Toc185581278"/>
      <w:bookmarkEnd w:id="0"/>
      <w:r>
        <w:lastRenderedPageBreak/>
        <w:t>Abbreviations</w:t>
      </w:r>
      <w:bookmarkEnd w:id="2"/>
    </w:p>
    <w:tbl>
      <w:tblPr>
        <w:tblW w:w="6280" w:type="dxa"/>
        <w:tblLook w:val="04A0" w:firstRow="1" w:lastRow="0" w:firstColumn="1" w:lastColumn="0" w:noHBand="0" w:noVBand="1"/>
      </w:tblPr>
      <w:tblGrid>
        <w:gridCol w:w="960"/>
        <w:gridCol w:w="5320"/>
      </w:tblGrid>
      <w:tr w:rsidR="005973EB" w:rsidRPr="005973EB" w14:paraId="259F0762" w14:textId="77777777" w:rsidTr="005973EB">
        <w:trPr>
          <w:trHeight w:val="288"/>
        </w:trPr>
        <w:tc>
          <w:tcPr>
            <w:tcW w:w="960" w:type="dxa"/>
            <w:tcBorders>
              <w:top w:val="nil"/>
              <w:left w:val="nil"/>
              <w:bottom w:val="nil"/>
              <w:right w:val="nil"/>
            </w:tcBorders>
            <w:shd w:val="clear" w:color="auto" w:fill="auto"/>
            <w:noWrap/>
            <w:vAlign w:val="center"/>
            <w:hideMark/>
          </w:tcPr>
          <w:p w14:paraId="7E1FCF68"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AC</w:t>
            </w:r>
          </w:p>
        </w:tc>
        <w:tc>
          <w:tcPr>
            <w:tcW w:w="5320" w:type="dxa"/>
            <w:tcBorders>
              <w:top w:val="nil"/>
              <w:left w:val="nil"/>
              <w:bottom w:val="nil"/>
              <w:right w:val="nil"/>
            </w:tcBorders>
            <w:shd w:val="clear" w:color="auto" w:fill="auto"/>
            <w:noWrap/>
            <w:vAlign w:val="center"/>
            <w:hideMark/>
          </w:tcPr>
          <w:p w14:paraId="2564C324"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alternating current</w:t>
            </w:r>
          </w:p>
        </w:tc>
      </w:tr>
      <w:tr w:rsidR="005973EB" w:rsidRPr="005973EB" w14:paraId="704479DA" w14:textId="77777777" w:rsidTr="005973EB">
        <w:trPr>
          <w:trHeight w:val="288"/>
        </w:trPr>
        <w:tc>
          <w:tcPr>
            <w:tcW w:w="960" w:type="dxa"/>
            <w:tcBorders>
              <w:top w:val="nil"/>
              <w:left w:val="nil"/>
              <w:bottom w:val="nil"/>
              <w:right w:val="nil"/>
            </w:tcBorders>
            <w:shd w:val="clear" w:color="auto" w:fill="auto"/>
            <w:noWrap/>
            <w:vAlign w:val="center"/>
            <w:hideMark/>
          </w:tcPr>
          <w:p w14:paraId="60EB0321"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ANSI</w:t>
            </w:r>
          </w:p>
        </w:tc>
        <w:tc>
          <w:tcPr>
            <w:tcW w:w="5320" w:type="dxa"/>
            <w:tcBorders>
              <w:top w:val="nil"/>
              <w:left w:val="nil"/>
              <w:bottom w:val="nil"/>
              <w:right w:val="nil"/>
            </w:tcBorders>
            <w:shd w:val="clear" w:color="auto" w:fill="auto"/>
            <w:noWrap/>
            <w:vAlign w:val="center"/>
            <w:hideMark/>
          </w:tcPr>
          <w:p w14:paraId="32E4029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American National Standards Institute</w:t>
            </w:r>
          </w:p>
        </w:tc>
      </w:tr>
      <w:tr w:rsidR="005973EB" w:rsidRPr="005973EB" w14:paraId="7B8B5E19" w14:textId="77777777" w:rsidTr="005973EB">
        <w:trPr>
          <w:trHeight w:val="288"/>
        </w:trPr>
        <w:tc>
          <w:tcPr>
            <w:tcW w:w="960" w:type="dxa"/>
            <w:tcBorders>
              <w:top w:val="nil"/>
              <w:left w:val="nil"/>
              <w:bottom w:val="nil"/>
              <w:right w:val="nil"/>
            </w:tcBorders>
            <w:shd w:val="clear" w:color="auto" w:fill="auto"/>
            <w:noWrap/>
            <w:vAlign w:val="center"/>
            <w:hideMark/>
          </w:tcPr>
          <w:p w14:paraId="0E038AF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ASCE</w:t>
            </w:r>
          </w:p>
        </w:tc>
        <w:tc>
          <w:tcPr>
            <w:tcW w:w="5320" w:type="dxa"/>
            <w:tcBorders>
              <w:top w:val="nil"/>
              <w:left w:val="nil"/>
              <w:bottom w:val="nil"/>
              <w:right w:val="nil"/>
            </w:tcBorders>
            <w:shd w:val="clear" w:color="auto" w:fill="auto"/>
            <w:noWrap/>
            <w:vAlign w:val="center"/>
            <w:hideMark/>
          </w:tcPr>
          <w:p w14:paraId="38F71FCA"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American Society of Civil Engineers</w:t>
            </w:r>
          </w:p>
        </w:tc>
      </w:tr>
      <w:tr w:rsidR="005973EB" w:rsidRPr="005973EB" w14:paraId="103B536F" w14:textId="77777777" w:rsidTr="005973EB">
        <w:trPr>
          <w:trHeight w:val="288"/>
        </w:trPr>
        <w:tc>
          <w:tcPr>
            <w:tcW w:w="960" w:type="dxa"/>
            <w:tcBorders>
              <w:top w:val="nil"/>
              <w:left w:val="nil"/>
              <w:bottom w:val="nil"/>
              <w:right w:val="nil"/>
            </w:tcBorders>
            <w:shd w:val="clear" w:color="auto" w:fill="auto"/>
            <w:noWrap/>
            <w:vAlign w:val="center"/>
            <w:hideMark/>
          </w:tcPr>
          <w:p w14:paraId="2CA5DD7E"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BESS</w:t>
            </w:r>
          </w:p>
        </w:tc>
        <w:tc>
          <w:tcPr>
            <w:tcW w:w="5320" w:type="dxa"/>
            <w:tcBorders>
              <w:top w:val="nil"/>
              <w:left w:val="nil"/>
              <w:bottom w:val="nil"/>
              <w:right w:val="nil"/>
            </w:tcBorders>
            <w:shd w:val="clear" w:color="auto" w:fill="auto"/>
            <w:noWrap/>
            <w:vAlign w:val="center"/>
            <w:hideMark/>
          </w:tcPr>
          <w:p w14:paraId="722F00B7"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battery energy storage system</w:t>
            </w:r>
          </w:p>
        </w:tc>
      </w:tr>
      <w:tr w:rsidR="005973EB" w:rsidRPr="005973EB" w14:paraId="61935277" w14:textId="77777777" w:rsidTr="005973EB">
        <w:trPr>
          <w:trHeight w:val="288"/>
        </w:trPr>
        <w:tc>
          <w:tcPr>
            <w:tcW w:w="960" w:type="dxa"/>
            <w:tcBorders>
              <w:top w:val="nil"/>
              <w:left w:val="nil"/>
              <w:bottom w:val="nil"/>
              <w:right w:val="nil"/>
            </w:tcBorders>
            <w:shd w:val="clear" w:color="auto" w:fill="auto"/>
            <w:noWrap/>
            <w:vAlign w:val="center"/>
            <w:hideMark/>
          </w:tcPr>
          <w:p w14:paraId="4EFC92FA"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BMS</w:t>
            </w:r>
          </w:p>
        </w:tc>
        <w:tc>
          <w:tcPr>
            <w:tcW w:w="5320" w:type="dxa"/>
            <w:tcBorders>
              <w:top w:val="nil"/>
              <w:left w:val="nil"/>
              <w:bottom w:val="nil"/>
              <w:right w:val="nil"/>
            </w:tcBorders>
            <w:shd w:val="clear" w:color="auto" w:fill="auto"/>
            <w:noWrap/>
            <w:vAlign w:val="center"/>
            <w:hideMark/>
          </w:tcPr>
          <w:p w14:paraId="4A9F6FD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 xml:space="preserve">battery management system </w:t>
            </w:r>
          </w:p>
        </w:tc>
      </w:tr>
      <w:tr w:rsidR="005973EB" w:rsidRPr="005973EB" w14:paraId="7F55672B" w14:textId="77777777" w:rsidTr="005973EB">
        <w:trPr>
          <w:trHeight w:val="288"/>
        </w:trPr>
        <w:tc>
          <w:tcPr>
            <w:tcW w:w="960" w:type="dxa"/>
            <w:tcBorders>
              <w:top w:val="nil"/>
              <w:left w:val="nil"/>
              <w:bottom w:val="nil"/>
              <w:right w:val="nil"/>
            </w:tcBorders>
            <w:shd w:val="clear" w:color="auto" w:fill="auto"/>
            <w:noWrap/>
            <w:vAlign w:val="bottom"/>
            <w:hideMark/>
          </w:tcPr>
          <w:p w14:paraId="6BCF8F9F"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BOL</w:t>
            </w:r>
          </w:p>
        </w:tc>
        <w:tc>
          <w:tcPr>
            <w:tcW w:w="5320" w:type="dxa"/>
            <w:tcBorders>
              <w:top w:val="nil"/>
              <w:left w:val="nil"/>
              <w:bottom w:val="nil"/>
              <w:right w:val="nil"/>
            </w:tcBorders>
            <w:shd w:val="clear" w:color="auto" w:fill="auto"/>
            <w:noWrap/>
            <w:vAlign w:val="bottom"/>
            <w:hideMark/>
          </w:tcPr>
          <w:p w14:paraId="14C5B24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beginning of life</w:t>
            </w:r>
          </w:p>
        </w:tc>
      </w:tr>
      <w:tr w:rsidR="005973EB" w:rsidRPr="005973EB" w14:paraId="0922FD75" w14:textId="77777777" w:rsidTr="005973EB">
        <w:trPr>
          <w:trHeight w:val="288"/>
        </w:trPr>
        <w:tc>
          <w:tcPr>
            <w:tcW w:w="960" w:type="dxa"/>
            <w:tcBorders>
              <w:top w:val="nil"/>
              <w:left w:val="nil"/>
              <w:bottom w:val="nil"/>
              <w:right w:val="nil"/>
            </w:tcBorders>
            <w:shd w:val="clear" w:color="auto" w:fill="auto"/>
            <w:noWrap/>
            <w:vAlign w:val="bottom"/>
            <w:hideMark/>
          </w:tcPr>
          <w:p w14:paraId="0A63D5D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CPUC</w:t>
            </w:r>
          </w:p>
        </w:tc>
        <w:tc>
          <w:tcPr>
            <w:tcW w:w="5320" w:type="dxa"/>
            <w:tcBorders>
              <w:top w:val="nil"/>
              <w:left w:val="nil"/>
              <w:bottom w:val="nil"/>
              <w:right w:val="nil"/>
            </w:tcBorders>
            <w:shd w:val="clear" w:color="auto" w:fill="auto"/>
            <w:noWrap/>
            <w:vAlign w:val="bottom"/>
            <w:hideMark/>
          </w:tcPr>
          <w:p w14:paraId="33100881"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California Public Utilities Commission</w:t>
            </w:r>
          </w:p>
        </w:tc>
      </w:tr>
      <w:tr w:rsidR="005973EB" w:rsidRPr="005973EB" w14:paraId="3C7FB8C9" w14:textId="77777777" w:rsidTr="005973EB">
        <w:trPr>
          <w:trHeight w:val="288"/>
        </w:trPr>
        <w:tc>
          <w:tcPr>
            <w:tcW w:w="960" w:type="dxa"/>
            <w:tcBorders>
              <w:top w:val="nil"/>
              <w:left w:val="nil"/>
              <w:bottom w:val="nil"/>
              <w:right w:val="nil"/>
            </w:tcBorders>
            <w:shd w:val="clear" w:color="auto" w:fill="auto"/>
            <w:noWrap/>
            <w:vAlign w:val="bottom"/>
            <w:hideMark/>
          </w:tcPr>
          <w:p w14:paraId="1E6214A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CT</w:t>
            </w:r>
          </w:p>
        </w:tc>
        <w:tc>
          <w:tcPr>
            <w:tcW w:w="5320" w:type="dxa"/>
            <w:tcBorders>
              <w:top w:val="nil"/>
              <w:left w:val="nil"/>
              <w:bottom w:val="nil"/>
              <w:right w:val="nil"/>
            </w:tcBorders>
            <w:shd w:val="clear" w:color="auto" w:fill="auto"/>
            <w:noWrap/>
            <w:vAlign w:val="bottom"/>
            <w:hideMark/>
          </w:tcPr>
          <w:p w14:paraId="33BEDF0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combustion turbine</w:t>
            </w:r>
          </w:p>
        </w:tc>
      </w:tr>
      <w:tr w:rsidR="005973EB" w:rsidRPr="005973EB" w14:paraId="47E58BC6" w14:textId="77777777" w:rsidTr="005973EB">
        <w:trPr>
          <w:trHeight w:val="300"/>
        </w:trPr>
        <w:tc>
          <w:tcPr>
            <w:tcW w:w="960" w:type="dxa"/>
            <w:tcBorders>
              <w:top w:val="nil"/>
              <w:left w:val="nil"/>
              <w:bottom w:val="nil"/>
              <w:right w:val="nil"/>
            </w:tcBorders>
            <w:shd w:val="clear" w:color="auto" w:fill="auto"/>
            <w:noWrap/>
            <w:vAlign w:val="center"/>
            <w:hideMark/>
          </w:tcPr>
          <w:p w14:paraId="0AE0C04E" w14:textId="77777777" w:rsidR="005973EB" w:rsidRPr="005973EB" w:rsidRDefault="005973EB" w:rsidP="005973EB">
            <w:pPr>
              <w:tabs>
                <w:tab w:val="clear" w:pos="9360"/>
              </w:tabs>
              <w:jc w:val="left"/>
              <w:rPr>
                <w:rFonts w:ascii="Arial" w:eastAsia="Times New Roman" w:hAnsi="Arial" w:cs="Arial"/>
                <w:color w:val="000000"/>
                <w:sz w:val="24"/>
                <w:szCs w:val="24"/>
              </w:rPr>
            </w:pPr>
            <w:r w:rsidRPr="005973EB">
              <w:rPr>
                <w:rFonts w:ascii="Arial" w:eastAsia="Times New Roman" w:hAnsi="Arial" w:cs="Arial"/>
                <w:color w:val="000000"/>
                <w:sz w:val="24"/>
                <w:szCs w:val="24"/>
              </w:rPr>
              <w:t xml:space="preserve">DC </w:t>
            </w:r>
          </w:p>
        </w:tc>
        <w:tc>
          <w:tcPr>
            <w:tcW w:w="5320" w:type="dxa"/>
            <w:tcBorders>
              <w:top w:val="nil"/>
              <w:left w:val="nil"/>
              <w:bottom w:val="nil"/>
              <w:right w:val="nil"/>
            </w:tcBorders>
            <w:shd w:val="clear" w:color="auto" w:fill="auto"/>
            <w:noWrap/>
            <w:vAlign w:val="center"/>
            <w:hideMark/>
          </w:tcPr>
          <w:p w14:paraId="6B3E162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direct current</w:t>
            </w:r>
          </w:p>
        </w:tc>
      </w:tr>
      <w:tr w:rsidR="005973EB" w:rsidRPr="005973EB" w14:paraId="5A1F1E5A" w14:textId="77777777" w:rsidTr="005973EB">
        <w:trPr>
          <w:trHeight w:val="288"/>
        </w:trPr>
        <w:tc>
          <w:tcPr>
            <w:tcW w:w="960" w:type="dxa"/>
            <w:tcBorders>
              <w:top w:val="nil"/>
              <w:left w:val="nil"/>
              <w:bottom w:val="nil"/>
              <w:right w:val="nil"/>
            </w:tcBorders>
            <w:shd w:val="clear" w:color="auto" w:fill="auto"/>
            <w:noWrap/>
            <w:vAlign w:val="bottom"/>
            <w:hideMark/>
          </w:tcPr>
          <w:p w14:paraId="4C2FF31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DoD</w:t>
            </w:r>
          </w:p>
        </w:tc>
        <w:tc>
          <w:tcPr>
            <w:tcW w:w="5320" w:type="dxa"/>
            <w:tcBorders>
              <w:top w:val="nil"/>
              <w:left w:val="nil"/>
              <w:bottom w:val="nil"/>
              <w:right w:val="nil"/>
            </w:tcBorders>
            <w:shd w:val="clear" w:color="auto" w:fill="auto"/>
            <w:noWrap/>
            <w:vAlign w:val="bottom"/>
            <w:hideMark/>
          </w:tcPr>
          <w:p w14:paraId="668D69C2"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depth of discharge</w:t>
            </w:r>
          </w:p>
        </w:tc>
      </w:tr>
      <w:tr w:rsidR="005973EB" w:rsidRPr="005973EB" w14:paraId="2DF15D8A" w14:textId="77777777" w:rsidTr="005973EB">
        <w:trPr>
          <w:trHeight w:val="288"/>
        </w:trPr>
        <w:tc>
          <w:tcPr>
            <w:tcW w:w="960" w:type="dxa"/>
            <w:tcBorders>
              <w:top w:val="nil"/>
              <w:left w:val="nil"/>
              <w:bottom w:val="nil"/>
              <w:right w:val="nil"/>
            </w:tcBorders>
            <w:shd w:val="clear" w:color="auto" w:fill="auto"/>
            <w:noWrap/>
            <w:vAlign w:val="bottom"/>
            <w:hideMark/>
          </w:tcPr>
          <w:p w14:paraId="76DC4B98"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EMI</w:t>
            </w:r>
          </w:p>
        </w:tc>
        <w:tc>
          <w:tcPr>
            <w:tcW w:w="5320" w:type="dxa"/>
            <w:tcBorders>
              <w:top w:val="nil"/>
              <w:left w:val="nil"/>
              <w:bottom w:val="nil"/>
              <w:right w:val="nil"/>
            </w:tcBorders>
            <w:shd w:val="clear" w:color="auto" w:fill="auto"/>
            <w:noWrap/>
            <w:vAlign w:val="bottom"/>
            <w:hideMark/>
          </w:tcPr>
          <w:p w14:paraId="7C4CEB72"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electromagnetic interference</w:t>
            </w:r>
          </w:p>
        </w:tc>
      </w:tr>
      <w:tr w:rsidR="005973EB" w:rsidRPr="005973EB" w14:paraId="5BAFDE20" w14:textId="77777777" w:rsidTr="005973EB">
        <w:trPr>
          <w:trHeight w:val="288"/>
        </w:trPr>
        <w:tc>
          <w:tcPr>
            <w:tcW w:w="960" w:type="dxa"/>
            <w:tcBorders>
              <w:top w:val="nil"/>
              <w:left w:val="nil"/>
              <w:bottom w:val="nil"/>
              <w:right w:val="nil"/>
            </w:tcBorders>
            <w:shd w:val="clear" w:color="auto" w:fill="auto"/>
            <w:noWrap/>
            <w:vAlign w:val="bottom"/>
            <w:hideMark/>
          </w:tcPr>
          <w:p w14:paraId="1F9E4AFB"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EOL</w:t>
            </w:r>
          </w:p>
        </w:tc>
        <w:tc>
          <w:tcPr>
            <w:tcW w:w="5320" w:type="dxa"/>
            <w:tcBorders>
              <w:top w:val="nil"/>
              <w:left w:val="nil"/>
              <w:bottom w:val="nil"/>
              <w:right w:val="nil"/>
            </w:tcBorders>
            <w:shd w:val="clear" w:color="auto" w:fill="auto"/>
            <w:noWrap/>
            <w:vAlign w:val="bottom"/>
            <w:hideMark/>
          </w:tcPr>
          <w:p w14:paraId="16AF3C7A"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end of life</w:t>
            </w:r>
          </w:p>
        </w:tc>
      </w:tr>
      <w:tr w:rsidR="005973EB" w:rsidRPr="005973EB" w14:paraId="08ACDF03" w14:textId="77777777" w:rsidTr="005973EB">
        <w:trPr>
          <w:trHeight w:val="288"/>
        </w:trPr>
        <w:tc>
          <w:tcPr>
            <w:tcW w:w="960" w:type="dxa"/>
            <w:tcBorders>
              <w:top w:val="nil"/>
              <w:left w:val="nil"/>
              <w:bottom w:val="nil"/>
              <w:right w:val="nil"/>
            </w:tcBorders>
            <w:shd w:val="clear" w:color="auto" w:fill="auto"/>
            <w:noWrap/>
            <w:vAlign w:val="bottom"/>
            <w:hideMark/>
          </w:tcPr>
          <w:p w14:paraId="04E9483F"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EPO</w:t>
            </w:r>
          </w:p>
        </w:tc>
        <w:tc>
          <w:tcPr>
            <w:tcW w:w="5320" w:type="dxa"/>
            <w:tcBorders>
              <w:top w:val="nil"/>
              <w:left w:val="nil"/>
              <w:bottom w:val="nil"/>
              <w:right w:val="nil"/>
            </w:tcBorders>
            <w:shd w:val="clear" w:color="auto" w:fill="auto"/>
            <w:noWrap/>
            <w:vAlign w:val="bottom"/>
            <w:hideMark/>
          </w:tcPr>
          <w:p w14:paraId="04854B78"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emergency power off switchgear</w:t>
            </w:r>
          </w:p>
        </w:tc>
      </w:tr>
      <w:tr w:rsidR="005973EB" w:rsidRPr="005973EB" w14:paraId="1576F933" w14:textId="77777777" w:rsidTr="005973EB">
        <w:trPr>
          <w:trHeight w:val="288"/>
        </w:trPr>
        <w:tc>
          <w:tcPr>
            <w:tcW w:w="960" w:type="dxa"/>
            <w:tcBorders>
              <w:top w:val="nil"/>
              <w:left w:val="nil"/>
              <w:bottom w:val="nil"/>
              <w:right w:val="nil"/>
            </w:tcBorders>
            <w:shd w:val="clear" w:color="auto" w:fill="auto"/>
            <w:noWrap/>
            <w:vAlign w:val="bottom"/>
            <w:hideMark/>
          </w:tcPr>
          <w:p w14:paraId="6AF43434"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EPRI</w:t>
            </w:r>
          </w:p>
        </w:tc>
        <w:tc>
          <w:tcPr>
            <w:tcW w:w="5320" w:type="dxa"/>
            <w:tcBorders>
              <w:top w:val="nil"/>
              <w:left w:val="nil"/>
              <w:bottom w:val="nil"/>
              <w:right w:val="nil"/>
            </w:tcBorders>
            <w:shd w:val="clear" w:color="auto" w:fill="auto"/>
            <w:noWrap/>
            <w:vAlign w:val="bottom"/>
            <w:hideMark/>
          </w:tcPr>
          <w:p w14:paraId="35839EF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Electric Power Research Institute</w:t>
            </w:r>
          </w:p>
        </w:tc>
      </w:tr>
      <w:tr w:rsidR="005973EB" w:rsidRPr="005973EB" w14:paraId="6A3408F5" w14:textId="77777777" w:rsidTr="005973EB">
        <w:trPr>
          <w:trHeight w:val="288"/>
        </w:trPr>
        <w:tc>
          <w:tcPr>
            <w:tcW w:w="960" w:type="dxa"/>
            <w:tcBorders>
              <w:top w:val="nil"/>
              <w:left w:val="nil"/>
              <w:bottom w:val="nil"/>
              <w:right w:val="nil"/>
            </w:tcBorders>
            <w:shd w:val="clear" w:color="auto" w:fill="auto"/>
            <w:noWrap/>
            <w:vAlign w:val="bottom"/>
            <w:hideMark/>
          </w:tcPr>
          <w:p w14:paraId="1042D03A"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ES</w:t>
            </w:r>
          </w:p>
        </w:tc>
        <w:tc>
          <w:tcPr>
            <w:tcW w:w="5320" w:type="dxa"/>
            <w:tcBorders>
              <w:top w:val="nil"/>
              <w:left w:val="nil"/>
              <w:bottom w:val="nil"/>
              <w:right w:val="nil"/>
            </w:tcBorders>
            <w:shd w:val="clear" w:color="auto" w:fill="auto"/>
            <w:noWrap/>
            <w:vAlign w:val="bottom"/>
            <w:hideMark/>
          </w:tcPr>
          <w:p w14:paraId="6E3B0B7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energy storage</w:t>
            </w:r>
          </w:p>
        </w:tc>
      </w:tr>
      <w:tr w:rsidR="005973EB" w:rsidRPr="005973EB" w14:paraId="3A9BB7E8" w14:textId="77777777" w:rsidTr="005973EB">
        <w:trPr>
          <w:trHeight w:val="288"/>
        </w:trPr>
        <w:tc>
          <w:tcPr>
            <w:tcW w:w="960" w:type="dxa"/>
            <w:tcBorders>
              <w:top w:val="nil"/>
              <w:left w:val="nil"/>
              <w:bottom w:val="nil"/>
              <w:right w:val="nil"/>
            </w:tcBorders>
            <w:shd w:val="clear" w:color="auto" w:fill="auto"/>
            <w:noWrap/>
            <w:vAlign w:val="bottom"/>
            <w:hideMark/>
          </w:tcPr>
          <w:p w14:paraId="69487D5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ESD</w:t>
            </w:r>
          </w:p>
        </w:tc>
        <w:tc>
          <w:tcPr>
            <w:tcW w:w="5320" w:type="dxa"/>
            <w:tcBorders>
              <w:top w:val="nil"/>
              <w:left w:val="nil"/>
              <w:bottom w:val="nil"/>
              <w:right w:val="nil"/>
            </w:tcBorders>
            <w:shd w:val="clear" w:color="auto" w:fill="auto"/>
            <w:noWrap/>
            <w:vAlign w:val="bottom"/>
            <w:hideMark/>
          </w:tcPr>
          <w:p w14:paraId="1CFD4062"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electrostatic discharge</w:t>
            </w:r>
          </w:p>
        </w:tc>
      </w:tr>
      <w:tr w:rsidR="005973EB" w:rsidRPr="005973EB" w14:paraId="00FA235E" w14:textId="77777777" w:rsidTr="005973EB">
        <w:trPr>
          <w:trHeight w:val="288"/>
        </w:trPr>
        <w:tc>
          <w:tcPr>
            <w:tcW w:w="960" w:type="dxa"/>
            <w:tcBorders>
              <w:top w:val="nil"/>
              <w:left w:val="nil"/>
              <w:bottom w:val="nil"/>
              <w:right w:val="nil"/>
            </w:tcBorders>
            <w:shd w:val="clear" w:color="auto" w:fill="auto"/>
            <w:noWrap/>
            <w:vAlign w:val="bottom"/>
            <w:hideMark/>
          </w:tcPr>
          <w:p w14:paraId="02EB23F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ESIC</w:t>
            </w:r>
          </w:p>
        </w:tc>
        <w:tc>
          <w:tcPr>
            <w:tcW w:w="5320" w:type="dxa"/>
            <w:tcBorders>
              <w:top w:val="nil"/>
              <w:left w:val="nil"/>
              <w:bottom w:val="nil"/>
              <w:right w:val="nil"/>
            </w:tcBorders>
            <w:shd w:val="clear" w:color="auto" w:fill="auto"/>
            <w:noWrap/>
            <w:vAlign w:val="bottom"/>
            <w:hideMark/>
          </w:tcPr>
          <w:p w14:paraId="11D0592F"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Energy Storage Integration Council</w:t>
            </w:r>
          </w:p>
        </w:tc>
      </w:tr>
      <w:tr w:rsidR="005973EB" w:rsidRPr="005973EB" w14:paraId="69E3E812" w14:textId="77777777" w:rsidTr="005973EB">
        <w:trPr>
          <w:trHeight w:val="288"/>
        </w:trPr>
        <w:tc>
          <w:tcPr>
            <w:tcW w:w="960" w:type="dxa"/>
            <w:tcBorders>
              <w:top w:val="nil"/>
              <w:left w:val="nil"/>
              <w:bottom w:val="nil"/>
              <w:right w:val="nil"/>
            </w:tcBorders>
            <w:shd w:val="clear" w:color="auto" w:fill="auto"/>
            <w:noWrap/>
            <w:vAlign w:val="bottom"/>
            <w:hideMark/>
          </w:tcPr>
          <w:p w14:paraId="172B759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ESS</w:t>
            </w:r>
          </w:p>
        </w:tc>
        <w:tc>
          <w:tcPr>
            <w:tcW w:w="5320" w:type="dxa"/>
            <w:tcBorders>
              <w:top w:val="nil"/>
              <w:left w:val="nil"/>
              <w:bottom w:val="nil"/>
              <w:right w:val="nil"/>
            </w:tcBorders>
            <w:shd w:val="clear" w:color="auto" w:fill="auto"/>
            <w:noWrap/>
            <w:vAlign w:val="bottom"/>
            <w:hideMark/>
          </w:tcPr>
          <w:p w14:paraId="794BBECE"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energy storage system</w:t>
            </w:r>
          </w:p>
        </w:tc>
      </w:tr>
      <w:tr w:rsidR="005973EB" w:rsidRPr="005973EB" w14:paraId="2E8469F4" w14:textId="77777777" w:rsidTr="005973EB">
        <w:trPr>
          <w:trHeight w:val="288"/>
        </w:trPr>
        <w:tc>
          <w:tcPr>
            <w:tcW w:w="960" w:type="dxa"/>
            <w:tcBorders>
              <w:top w:val="nil"/>
              <w:left w:val="nil"/>
              <w:bottom w:val="nil"/>
              <w:right w:val="nil"/>
            </w:tcBorders>
            <w:shd w:val="clear" w:color="auto" w:fill="auto"/>
            <w:noWrap/>
            <w:vAlign w:val="bottom"/>
            <w:hideMark/>
          </w:tcPr>
          <w:p w14:paraId="674AED1A"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EU</w:t>
            </w:r>
          </w:p>
        </w:tc>
        <w:tc>
          <w:tcPr>
            <w:tcW w:w="5320" w:type="dxa"/>
            <w:tcBorders>
              <w:top w:val="nil"/>
              <w:left w:val="nil"/>
              <w:bottom w:val="nil"/>
              <w:right w:val="nil"/>
            </w:tcBorders>
            <w:shd w:val="clear" w:color="auto" w:fill="auto"/>
            <w:noWrap/>
            <w:vAlign w:val="bottom"/>
            <w:hideMark/>
          </w:tcPr>
          <w:p w14:paraId="4076F43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European Union</w:t>
            </w:r>
          </w:p>
        </w:tc>
      </w:tr>
      <w:tr w:rsidR="005973EB" w:rsidRPr="005973EB" w14:paraId="405A0DEE" w14:textId="77777777" w:rsidTr="005973EB">
        <w:trPr>
          <w:trHeight w:val="288"/>
        </w:trPr>
        <w:tc>
          <w:tcPr>
            <w:tcW w:w="960" w:type="dxa"/>
            <w:tcBorders>
              <w:top w:val="nil"/>
              <w:left w:val="nil"/>
              <w:bottom w:val="nil"/>
              <w:right w:val="nil"/>
            </w:tcBorders>
            <w:shd w:val="clear" w:color="auto" w:fill="auto"/>
            <w:noWrap/>
            <w:vAlign w:val="bottom"/>
            <w:hideMark/>
          </w:tcPr>
          <w:p w14:paraId="28E18C6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FMEA</w:t>
            </w:r>
          </w:p>
        </w:tc>
        <w:tc>
          <w:tcPr>
            <w:tcW w:w="5320" w:type="dxa"/>
            <w:tcBorders>
              <w:top w:val="nil"/>
              <w:left w:val="nil"/>
              <w:bottom w:val="nil"/>
              <w:right w:val="nil"/>
            </w:tcBorders>
            <w:shd w:val="clear" w:color="auto" w:fill="auto"/>
            <w:noWrap/>
            <w:vAlign w:val="bottom"/>
            <w:hideMark/>
          </w:tcPr>
          <w:p w14:paraId="6FD458A8"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failure modes and effects analysis</w:t>
            </w:r>
          </w:p>
        </w:tc>
      </w:tr>
      <w:tr w:rsidR="005973EB" w:rsidRPr="005973EB" w14:paraId="03C566B7" w14:textId="77777777" w:rsidTr="005973EB">
        <w:trPr>
          <w:trHeight w:val="288"/>
        </w:trPr>
        <w:tc>
          <w:tcPr>
            <w:tcW w:w="960" w:type="dxa"/>
            <w:tcBorders>
              <w:top w:val="nil"/>
              <w:left w:val="nil"/>
              <w:bottom w:val="nil"/>
              <w:right w:val="nil"/>
            </w:tcBorders>
            <w:shd w:val="clear" w:color="auto" w:fill="auto"/>
            <w:noWrap/>
            <w:vAlign w:val="bottom"/>
            <w:hideMark/>
          </w:tcPr>
          <w:p w14:paraId="59D548B0"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HV</w:t>
            </w:r>
          </w:p>
        </w:tc>
        <w:tc>
          <w:tcPr>
            <w:tcW w:w="5320" w:type="dxa"/>
            <w:tcBorders>
              <w:top w:val="nil"/>
              <w:left w:val="nil"/>
              <w:bottom w:val="nil"/>
              <w:right w:val="nil"/>
            </w:tcBorders>
            <w:shd w:val="clear" w:color="auto" w:fill="auto"/>
            <w:noWrap/>
            <w:vAlign w:val="bottom"/>
            <w:hideMark/>
          </w:tcPr>
          <w:p w14:paraId="665270F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high voltage</w:t>
            </w:r>
          </w:p>
        </w:tc>
      </w:tr>
      <w:tr w:rsidR="005973EB" w:rsidRPr="005973EB" w14:paraId="54D7FB11" w14:textId="77777777" w:rsidTr="005973EB">
        <w:trPr>
          <w:trHeight w:val="288"/>
        </w:trPr>
        <w:tc>
          <w:tcPr>
            <w:tcW w:w="960" w:type="dxa"/>
            <w:tcBorders>
              <w:top w:val="nil"/>
              <w:left w:val="nil"/>
              <w:bottom w:val="nil"/>
              <w:right w:val="nil"/>
            </w:tcBorders>
            <w:shd w:val="clear" w:color="auto" w:fill="auto"/>
            <w:noWrap/>
            <w:vAlign w:val="bottom"/>
            <w:hideMark/>
          </w:tcPr>
          <w:p w14:paraId="470234E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IEC</w:t>
            </w:r>
          </w:p>
        </w:tc>
        <w:tc>
          <w:tcPr>
            <w:tcW w:w="5320" w:type="dxa"/>
            <w:tcBorders>
              <w:top w:val="nil"/>
              <w:left w:val="nil"/>
              <w:bottom w:val="nil"/>
              <w:right w:val="nil"/>
            </w:tcBorders>
            <w:shd w:val="clear" w:color="auto" w:fill="auto"/>
            <w:noWrap/>
            <w:vAlign w:val="bottom"/>
            <w:hideMark/>
          </w:tcPr>
          <w:p w14:paraId="3AB535A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International Electro Technical Commission</w:t>
            </w:r>
          </w:p>
        </w:tc>
      </w:tr>
      <w:tr w:rsidR="005973EB" w:rsidRPr="005973EB" w14:paraId="72CCBB1E" w14:textId="77777777" w:rsidTr="005973EB">
        <w:trPr>
          <w:trHeight w:val="288"/>
        </w:trPr>
        <w:tc>
          <w:tcPr>
            <w:tcW w:w="960" w:type="dxa"/>
            <w:tcBorders>
              <w:top w:val="nil"/>
              <w:left w:val="nil"/>
              <w:bottom w:val="nil"/>
              <w:right w:val="nil"/>
            </w:tcBorders>
            <w:shd w:val="clear" w:color="auto" w:fill="auto"/>
            <w:noWrap/>
            <w:vAlign w:val="bottom"/>
            <w:hideMark/>
          </w:tcPr>
          <w:p w14:paraId="7CC7AC3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IEEE</w:t>
            </w:r>
          </w:p>
        </w:tc>
        <w:tc>
          <w:tcPr>
            <w:tcW w:w="5320" w:type="dxa"/>
            <w:tcBorders>
              <w:top w:val="nil"/>
              <w:left w:val="nil"/>
              <w:bottom w:val="nil"/>
              <w:right w:val="nil"/>
            </w:tcBorders>
            <w:shd w:val="clear" w:color="auto" w:fill="auto"/>
            <w:noWrap/>
            <w:vAlign w:val="bottom"/>
            <w:hideMark/>
          </w:tcPr>
          <w:p w14:paraId="1327A40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Institute of Electrical and Electronics Engineers</w:t>
            </w:r>
          </w:p>
        </w:tc>
      </w:tr>
      <w:tr w:rsidR="005973EB" w:rsidRPr="005973EB" w14:paraId="6C229E72" w14:textId="77777777" w:rsidTr="005973EB">
        <w:trPr>
          <w:trHeight w:val="288"/>
        </w:trPr>
        <w:tc>
          <w:tcPr>
            <w:tcW w:w="960" w:type="dxa"/>
            <w:tcBorders>
              <w:top w:val="nil"/>
              <w:left w:val="nil"/>
              <w:bottom w:val="nil"/>
              <w:right w:val="nil"/>
            </w:tcBorders>
            <w:shd w:val="clear" w:color="auto" w:fill="auto"/>
            <w:noWrap/>
            <w:vAlign w:val="bottom"/>
            <w:hideMark/>
          </w:tcPr>
          <w:p w14:paraId="3333638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ISO</w:t>
            </w:r>
          </w:p>
        </w:tc>
        <w:tc>
          <w:tcPr>
            <w:tcW w:w="5320" w:type="dxa"/>
            <w:tcBorders>
              <w:top w:val="nil"/>
              <w:left w:val="nil"/>
              <w:bottom w:val="nil"/>
              <w:right w:val="nil"/>
            </w:tcBorders>
            <w:shd w:val="clear" w:color="auto" w:fill="auto"/>
            <w:noWrap/>
            <w:vAlign w:val="bottom"/>
            <w:hideMark/>
          </w:tcPr>
          <w:p w14:paraId="557E5F80"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International Organization for Standardization</w:t>
            </w:r>
          </w:p>
        </w:tc>
      </w:tr>
      <w:tr w:rsidR="005973EB" w:rsidRPr="005973EB" w14:paraId="2571AFE1" w14:textId="77777777" w:rsidTr="005973EB">
        <w:trPr>
          <w:trHeight w:val="288"/>
        </w:trPr>
        <w:tc>
          <w:tcPr>
            <w:tcW w:w="960" w:type="dxa"/>
            <w:tcBorders>
              <w:top w:val="nil"/>
              <w:left w:val="nil"/>
              <w:bottom w:val="nil"/>
              <w:right w:val="nil"/>
            </w:tcBorders>
            <w:shd w:val="clear" w:color="auto" w:fill="auto"/>
            <w:noWrap/>
            <w:vAlign w:val="center"/>
            <w:hideMark/>
          </w:tcPr>
          <w:p w14:paraId="0725594E"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kW</w:t>
            </w:r>
          </w:p>
        </w:tc>
        <w:tc>
          <w:tcPr>
            <w:tcW w:w="5320" w:type="dxa"/>
            <w:tcBorders>
              <w:top w:val="nil"/>
              <w:left w:val="nil"/>
              <w:bottom w:val="nil"/>
              <w:right w:val="nil"/>
            </w:tcBorders>
            <w:shd w:val="clear" w:color="auto" w:fill="auto"/>
            <w:noWrap/>
            <w:vAlign w:val="center"/>
            <w:hideMark/>
          </w:tcPr>
          <w:p w14:paraId="3EDFA960"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kilowatt</w:t>
            </w:r>
          </w:p>
        </w:tc>
      </w:tr>
      <w:tr w:rsidR="005973EB" w:rsidRPr="005973EB" w14:paraId="24E89280" w14:textId="77777777" w:rsidTr="005973EB">
        <w:trPr>
          <w:trHeight w:val="288"/>
        </w:trPr>
        <w:tc>
          <w:tcPr>
            <w:tcW w:w="960" w:type="dxa"/>
            <w:tcBorders>
              <w:top w:val="nil"/>
              <w:left w:val="nil"/>
              <w:bottom w:val="nil"/>
              <w:right w:val="nil"/>
            </w:tcBorders>
            <w:shd w:val="clear" w:color="auto" w:fill="auto"/>
            <w:noWrap/>
            <w:vAlign w:val="center"/>
            <w:hideMark/>
          </w:tcPr>
          <w:p w14:paraId="157502B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kWh</w:t>
            </w:r>
          </w:p>
        </w:tc>
        <w:tc>
          <w:tcPr>
            <w:tcW w:w="5320" w:type="dxa"/>
            <w:tcBorders>
              <w:top w:val="nil"/>
              <w:left w:val="nil"/>
              <w:bottom w:val="nil"/>
              <w:right w:val="nil"/>
            </w:tcBorders>
            <w:shd w:val="clear" w:color="auto" w:fill="auto"/>
            <w:noWrap/>
            <w:vAlign w:val="center"/>
            <w:hideMark/>
          </w:tcPr>
          <w:p w14:paraId="44F5CDE5"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kilowatt-hour</w:t>
            </w:r>
          </w:p>
        </w:tc>
      </w:tr>
      <w:tr w:rsidR="005973EB" w:rsidRPr="005973EB" w14:paraId="5DB5604F" w14:textId="77777777" w:rsidTr="005973EB">
        <w:trPr>
          <w:trHeight w:val="288"/>
        </w:trPr>
        <w:tc>
          <w:tcPr>
            <w:tcW w:w="960" w:type="dxa"/>
            <w:tcBorders>
              <w:top w:val="nil"/>
              <w:left w:val="nil"/>
              <w:bottom w:val="nil"/>
              <w:right w:val="nil"/>
            </w:tcBorders>
            <w:shd w:val="clear" w:color="auto" w:fill="auto"/>
            <w:noWrap/>
            <w:vAlign w:val="bottom"/>
            <w:hideMark/>
          </w:tcPr>
          <w:p w14:paraId="0948F6D8"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L x W</w:t>
            </w:r>
          </w:p>
        </w:tc>
        <w:tc>
          <w:tcPr>
            <w:tcW w:w="5320" w:type="dxa"/>
            <w:tcBorders>
              <w:top w:val="nil"/>
              <w:left w:val="nil"/>
              <w:bottom w:val="nil"/>
              <w:right w:val="nil"/>
            </w:tcBorders>
            <w:shd w:val="clear" w:color="auto" w:fill="auto"/>
            <w:noWrap/>
            <w:vAlign w:val="bottom"/>
            <w:hideMark/>
          </w:tcPr>
          <w:p w14:paraId="4F3274B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length times width</w:t>
            </w:r>
          </w:p>
        </w:tc>
      </w:tr>
      <w:tr w:rsidR="005973EB" w:rsidRPr="005973EB" w14:paraId="6301E8E2" w14:textId="77777777" w:rsidTr="005973EB">
        <w:trPr>
          <w:trHeight w:val="288"/>
        </w:trPr>
        <w:tc>
          <w:tcPr>
            <w:tcW w:w="960" w:type="dxa"/>
            <w:tcBorders>
              <w:top w:val="nil"/>
              <w:left w:val="nil"/>
              <w:bottom w:val="nil"/>
              <w:right w:val="nil"/>
            </w:tcBorders>
            <w:shd w:val="clear" w:color="auto" w:fill="auto"/>
            <w:noWrap/>
            <w:vAlign w:val="bottom"/>
            <w:hideMark/>
          </w:tcPr>
          <w:p w14:paraId="123C94E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MSDS</w:t>
            </w:r>
          </w:p>
        </w:tc>
        <w:tc>
          <w:tcPr>
            <w:tcW w:w="5320" w:type="dxa"/>
            <w:tcBorders>
              <w:top w:val="nil"/>
              <w:left w:val="nil"/>
              <w:bottom w:val="nil"/>
              <w:right w:val="nil"/>
            </w:tcBorders>
            <w:shd w:val="clear" w:color="auto" w:fill="auto"/>
            <w:noWrap/>
            <w:vAlign w:val="bottom"/>
            <w:hideMark/>
          </w:tcPr>
          <w:p w14:paraId="3928884E"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materials safety data sheet</w:t>
            </w:r>
          </w:p>
        </w:tc>
      </w:tr>
      <w:tr w:rsidR="005973EB" w:rsidRPr="005973EB" w14:paraId="688A4555" w14:textId="77777777" w:rsidTr="005973EB">
        <w:trPr>
          <w:trHeight w:val="288"/>
        </w:trPr>
        <w:tc>
          <w:tcPr>
            <w:tcW w:w="960" w:type="dxa"/>
            <w:tcBorders>
              <w:top w:val="nil"/>
              <w:left w:val="nil"/>
              <w:bottom w:val="nil"/>
              <w:right w:val="nil"/>
            </w:tcBorders>
            <w:shd w:val="clear" w:color="auto" w:fill="auto"/>
            <w:noWrap/>
            <w:vAlign w:val="bottom"/>
            <w:hideMark/>
          </w:tcPr>
          <w:p w14:paraId="5B500A0E"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MTBF</w:t>
            </w:r>
          </w:p>
        </w:tc>
        <w:tc>
          <w:tcPr>
            <w:tcW w:w="5320" w:type="dxa"/>
            <w:tcBorders>
              <w:top w:val="nil"/>
              <w:left w:val="nil"/>
              <w:bottom w:val="nil"/>
              <w:right w:val="nil"/>
            </w:tcBorders>
            <w:shd w:val="clear" w:color="auto" w:fill="auto"/>
            <w:noWrap/>
            <w:vAlign w:val="bottom"/>
            <w:hideMark/>
          </w:tcPr>
          <w:p w14:paraId="289EA0C4"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mean time between failures</w:t>
            </w:r>
          </w:p>
        </w:tc>
      </w:tr>
      <w:tr w:rsidR="005973EB" w:rsidRPr="005973EB" w14:paraId="7B1C2B7C" w14:textId="77777777" w:rsidTr="005973EB">
        <w:trPr>
          <w:trHeight w:val="288"/>
        </w:trPr>
        <w:tc>
          <w:tcPr>
            <w:tcW w:w="960" w:type="dxa"/>
            <w:tcBorders>
              <w:top w:val="nil"/>
              <w:left w:val="nil"/>
              <w:bottom w:val="nil"/>
              <w:right w:val="nil"/>
            </w:tcBorders>
            <w:shd w:val="clear" w:color="auto" w:fill="auto"/>
            <w:noWrap/>
            <w:vAlign w:val="bottom"/>
            <w:hideMark/>
          </w:tcPr>
          <w:p w14:paraId="1B92CEAF"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MV</w:t>
            </w:r>
          </w:p>
        </w:tc>
        <w:tc>
          <w:tcPr>
            <w:tcW w:w="5320" w:type="dxa"/>
            <w:tcBorders>
              <w:top w:val="nil"/>
              <w:left w:val="nil"/>
              <w:bottom w:val="nil"/>
              <w:right w:val="nil"/>
            </w:tcBorders>
            <w:shd w:val="clear" w:color="auto" w:fill="auto"/>
            <w:noWrap/>
            <w:vAlign w:val="bottom"/>
            <w:hideMark/>
          </w:tcPr>
          <w:p w14:paraId="6A0FCC44"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medium voltage</w:t>
            </w:r>
          </w:p>
        </w:tc>
      </w:tr>
      <w:tr w:rsidR="005973EB" w:rsidRPr="005973EB" w14:paraId="5E1441B3" w14:textId="77777777" w:rsidTr="005973EB">
        <w:trPr>
          <w:trHeight w:val="288"/>
        </w:trPr>
        <w:tc>
          <w:tcPr>
            <w:tcW w:w="960" w:type="dxa"/>
            <w:tcBorders>
              <w:top w:val="nil"/>
              <w:left w:val="nil"/>
              <w:bottom w:val="nil"/>
              <w:right w:val="nil"/>
            </w:tcBorders>
            <w:shd w:val="clear" w:color="auto" w:fill="auto"/>
            <w:noWrap/>
            <w:vAlign w:val="center"/>
            <w:hideMark/>
          </w:tcPr>
          <w:p w14:paraId="02BD2BA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NEC</w:t>
            </w:r>
          </w:p>
        </w:tc>
        <w:tc>
          <w:tcPr>
            <w:tcW w:w="5320" w:type="dxa"/>
            <w:tcBorders>
              <w:top w:val="nil"/>
              <w:left w:val="nil"/>
              <w:bottom w:val="nil"/>
              <w:right w:val="nil"/>
            </w:tcBorders>
            <w:shd w:val="clear" w:color="auto" w:fill="auto"/>
            <w:noWrap/>
            <w:vAlign w:val="center"/>
            <w:hideMark/>
          </w:tcPr>
          <w:p w14:paraId="2E3FBBC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National Electrical Code</w:t>
            </w:r>
          </w:p>
        </w:tc>
      </w:tr>
      <w:tr w:rsidR="005973EB" w:rsidRPr="005973EB" w14:paraId="54E54272" w14:textId="77777777" w:rsidTr="005973EB">
        <w:trPr>
          <w:trHeight w:val="288"/>
        </w:trPr>
        <w:tc>
          <w:tcPr>
            <w:tcW w:w="960" w:type="dxa"/>
            <w:tcBorders>
              <w:top w:val="nil"/>
              <w:left w:val="nil"/>
              <w:bottom w:val="nil"/>
              <w:right w:val="nil"/>
            </w:tcBorders>
            <w:shd w:val="clear" w:color="auto" w:fill="auto"/>
            <w:noWrap/>
            <w:vAlign w:val="bottom"/>
            <w:hideMark/>
          </w:tcPr>
          <w:p w14:paraId="4A29508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NEMA</w:t>
            </w:r>
          </w:p>
        </w:tc>
        <w:tc>
          <w:tcPr>
            <w:tcW w:w="5320" w:type="dxa"/>
            <w:tcBorders>
              <w:top w:val="nil"/>
              <w:left w:val="nil"/>
              <w:bottom w:val="nil"/>
              <w:right w:val="nil"/>
            </w:tcBorders>
            <w:shd w:val="clear" w:color="auto" w:fill="auto"/>
            <w:noWrap/>
            <w:vAlign w:val="bottom"/>
            <w:hideMark/>
          </w:tcPr>
          <w:p w14:paraId="2E036FD0"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National Electrical Manufacturers Association</w:t>
            </w:r>
          </w:p>
        </w:tc>
      </w:tr>
      <w:tr w:rsidR="005973EB" w:rsidRPr="005973EB" w14:paraId="1645A234" w14:textId="77777777" w:rsidTr="005973EB">
        <w:trPr>
          <w:trHeight w:val="288"/>
        </w:trPr>
        <w:tc>
          <w:tcPr>
            <w:tcW w:w="960" w:type="dxa"/>
            <w:tcBorders>
              <w:top w:val="nil"/>
              <w:left w:val="nil"/>
              <w:bottom w:val="nil"/>
              <w:right w:val="nil"/>
            </w:tcBorders>
            <w:shd w:val="clear" w:color="auto" w:fill="auto"/>
            <w:noWrap/>
            <w:vAlign w:val="bottom"/>
            <w:hideMark/>
          </w:tcPr>
          <w:p w14:paraId="7A32FEFB"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NESC</w:t>
            </w:r>
          </w:p>
        </w:tc>
        <w:tc>
          <w:tcPr>
            <w:tcW w:w="5320" w:type="dxa"/>
            <w:tcBorders>
              <w:top w:val="nil"/>
              <w:left w:val="nil"/>
              <w:bottom w:val="nil"/>
              <w:right w:val="nil"/>
            </w:tcBorders>
            <w:shd w:val="clear" w:color="auto" w:fill="auto"/>
            <w:noWrap/>
            <w:vAlign w:val="bottom"/>
            <w:hideMark/>
          </w:tcPr>
          <w:p w14:paraId="116CCEC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National Electrical Safety Code</w:t>
            </w:r>
          </w:p>
        </w:tc>
      </w:tr>
      <w:tr w:rsidR="005973EB" w:rsidRPr="005973EB" w14:paraId="70CF6D0C" w14:textId="77777777" w:rsidTr="005973EB">
        <w:trPr>
          <w:trHeight w:val="288"/>
        </w:trPr>
        <w:tc>
          <w:tcPr>
            <w:tcW w:w="960" w:type="dxa"/>
            <w:tcBorders>
              <w:top w:val="nil"/>
              <w:left w:val="nil"/>
              <w:bottom w:val="nil"/>
              <w:right w:val="nil"/>
            </w:tcBorders>
            <w:shd w:val="clear" w:color="auto" w:fill="auto"/>
            <w:noWrap/>
            <w:vAlign w:val="bottom"/>
            <w:hideMark/>
          </w:tcPr>
          <w:p w14:paraId="086C6CA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NFPA</w:t>
            </w:r>
          </w:p>
        </w:tc>
        <w:tc>
          <w:tcPr>
            <w:tcW w:w="5320" w:type="dxa"/>
            <w:tcBorders>
              <w:top w:val="nil"/>
              <w:left w:val="nil"/>
              <w:bottom w:val="nil"/>
              <w:right w:val="nil"/>
            </w:tcBorders>
            <w:shd w:val="clear" w:color="auto" w:fill="auto"/>
            <w:noWrap/>
            <w:vAlign w:val="bottom"/>
            <w:hideMark/>
          </w:tcPr>
          <w:p w14:paraId="4291DCC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National Fire Protection Association</w:t>
            </w:r>
          </w:p>
        </w:tc>
      </w:tr>
      <w:tr w:rsidR="005973EB" w:rsidRPr="005973EB" w14:paraId="4CB67F8B" w14:textId="77777777" w:rsidTr="005973EB">
        <w:trPr>
          <w:trHeight w:val="288"/>
        </w:trPr>
        <w:tc>
          <w:tcPr>
            <w:tcW w:w="960" w:type="dxa"/>
            <w:tcBorders>
              <w:top w:val="nil"/>
              <w:left w:val="nil"/>
              <w:bottom w:val="nil"/>
              <w:right w:val="nil"/>
            </w:tcBorders>
            <w:shd w:val="clear" w:color="auto" w:fill="auto"/>
            <w:noWrap/>
            <w:vAlign w:val="bottom"/>
            <w:hideMark/>
          </w:tcPr>
          <w:p w14:paraId="60974C62"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OSHA</w:t>
            </w:r>
          </w:p>
        </w:tc>
        <w:tc>
          <w:tcPr>
            <w:tcW w:w="5320" w:type="dxa"/>
            <w:tcBorders>
              <w:top w:val="nil"/>
              <w:left w:val="nil"/>
              <w:bottom w:val="nil"/>
              <w:right w:val="nil"/>
            </w:tcBorders>
            <w:shd w:val="clear" w:color="auto" w:fill="auto"/>
            <w:noWrap/>
            <w:vAlign w:val="bottom"/>
            <w:hideMark/>
          </w:tcPr>
          <w:p w14:paraId="275A4284"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Occupational Safety and Health Administration</w:t>
            </w:r>
          </w:p>
        </w:tc>
      </w:tr>
      <w:tr w:rsidR="005973EB" w:rsidRPr="005973EB" w14:paraId="1063C220" w14:textId="77777777" w:rsidTr="005973EB">
        <w:trPr>
          <w:trHeight w:val="288"/>
        </w:trPr>
        <w:tc>
          <w:tcPr>
            <w:tcW w:w="960" w:type="dxa"/>
            <w:tcBorders>
              <w:top w:val="nil"/>
              <w:left w:val="nil"/>
              <w:bottom w:val="nil"/>
              <w:right w:val="nil"/>
            </w:tcBorders>
            <w:shd w:val="clear" w:color="auto" w:fill="auto"/>
            <w:noWrap/>
            <w:vAlign w:val="bottom"/>
            <w:hideMark/>
          </w:tcPr>
          <w:p w14:paraId="1047DD2D"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P&amp;Q</w:t>
            </w:r>
          </w:p>
        </w:tc>
        <w:tc>
          <w:tcPr>
            <w:tcW w:w="5320" w:type="dxa"/>
            <w:tcBorders>
              <w:top w:val="nil"/>
              <w:left w:val="nil"/>
              <w:bottom w:val="nil"/>
              <w:right w:val="nil"/>
            </w:tcBorders>
            <w:shd w:val="clear" w:color="auto" w:fill="auto"/>
            <w:noWrap/>
            <w:vAlign w:val="bottom"/>
            <w:hideMark/>
          </w:tcPr>
          <w:p w14:paraId="2FFCCD7B"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active and non-active/reactive power</w:t>
            </w:r>
          </w:p>
        </w:tc>
      </w:tr>
      <w:tr w:rsidR="005973EB" w:rsidRPr="005973EB" w14:paraId="7B2534D6" w14:textId="77777777" w:rsidTr="005973EB">
        <w:trPr>
          <w:trHeight w:val="288"/>
        </w:trPr>
        <w:tc>
          <w:tcPr>
            <w:tcW w:w="960" w:type="dxa"/>
            <w:tcBorders>
              <w:top w:val="nil"/>
              <w:left w:val="nil"/>
              <w:bottom w:val="nil"/>
              <w:right w:val="nil"/>
            </w:tcBorders>
            <w:shd w:val="clear" w:color="auto" w:fill="auto"/>
            <w:noWrap/>
            <w:vAlign w:val="bottom"/>
            <w:hideMark/>
          </w:tcPr>
          <w:p w14:paraId="5E1B0251"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PCC</w:t>
            </w:r>
          </w:p>
        </w:tc>
        <w:tc>
          <w:tcPr>
            <w:tcW w:w="5320" w:type="dxa"/>
            <w:tcBorders>
              <w:top w:val="nil"/>
              <w:left w:val="nil"/>
              <w:bottom w:val="nil"/>
              <w:right w:val="nil"/>
            </w:tcBorders>
            <w:shd w:val="clear" w:color="auto" w:fill="auto"/>
            <w:noWrap/>
            <w:vAlign w:val="bottom"/>
            <w:hideMark/>
          </w:tcPr>
          <w:p w14:paraId="4D34BC3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point of common coupling</w:t>
            </w:r>
          </w:p>
        </w:tc>
      </w:tr>
      <w:tr w:rsidR="005973EB" w:rsidRPr="005973EB" w14:paraId="7E14AF6F" w14:textId="77777777" w:rsidTr="005973EB">
        <w:trPr>
          <w:trHeight w:val="288"/>
        </w:trPr>
        <w:tc>
          <w:tcPr>
            <w:tcW w:w="960" w:type="dxa"/>
            <w:tcBorders>
              <w:top w:val="nil"/>
              <w:left w:val="nil"/>
              <w:bottom w:val="nil"/>
              <w:right w:val="nil"/>
            </w:tcBorders>
            <w:shd w:val="clear" w:color="auto" w:fill="auto"/>
            <w:noWrap/>
            <w:vAlign w:val="bottom"/>
            <w:hideMark/>
          </w:tcPr>
          <w:p w14:paraId="5D68F20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PCS</w:t>
            </w:r>
          </w:p>
        </w:tc>
        <w:tc>
          <w:tcPr>
            <w:tcW w:w="5320" w:type="dxa"/>
            <w:tcBorders>
              <w:top w:val="nil"/>
              <w:left w:val="nil"/>
              <w:bottom w:val="nil"/>
              <w:right w:val="nil"/>
            </w:tcBorders>
            <w:shd w:val="clear" w:color="auto" w:fill="auto"/>
            <w:noWrap/>
            <w:vAlign w:val="bottom"/>
            <w:hideMark/>
          </w:tcPr>
          <w:p w14:paraId="1E1A9D6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power conversion system</w:t>
            </w:r>
          </w:p>
        </w:tc>
      </w:tr>
      <w:tr w:rsidR="005973EB" w:rsidRPr="005973EB" w14:paraId="5A7F7E39" w14:textId="77777777" w:rsidTr="005973EB">
        <w:trPr>
          <w:trHeight w:val="288"/>
        </w:trPr>
        <w:tc>
          <w:tcPr>
            <w:tcW w:w="960" w:type="dxa"/>
            <w:tcBorders>
              <w:top w:val="nil"/>
              <w:left w:val="nil"/>
              <w:bottom w:val="nil"/>
              <w:right w:val="nil"/>
            </w:tcBorders>
            <w:shd w:val="clear" w:color="auto" w:fill="auto"/>
            <w:noWrap/>
            <w:vAlign w:val="bottom"/>
            <w:hideMark/>
          </w:tcPr>
          <w:p w14:paraId="7A9B38A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RFP</w:t>
            </w:r>
          </w:p>
        </w:tc>
        <w:tc>
          <w:tcPr>
            <w:tcW w:w="5320" w:type="dxa"/>
            <w:tcBorders>
              <w:top w:val="nil"/>
              <w:left w:val="nil"/>
              <w:bottom w:val="nil"/>
              <w:right w:val="nil"/>
            </w:tcBorders>
            <w:shd w:val="clear" w:color="auto" w:fill="auto"/>
            <w:noWrap/>
            <w:vAlign w:val="bottom"/>
            <w:hideMark/>
          </w:tcPr>
          <w:p w14:paraId="2FDA085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request for proposal</w:t>
            </w:r>
          </w:p>
        </w:tc>
      </w:tr>
      <w:tr w:rsidR="005973EB" w:rsidRPr="005973EB" w14:paraId="6DD1C8A0" w14:textId="77777777" w:rsidTr="005973EB">
        <w:trPr>
          <w:trHeight w:val="288"/>
        </w:trPr>
        <w:tc>
          <w:tcPr>
            <w:tcW w:w="960" w:type="dxa"/>
            <w:tcBorders>
              <w:top w:val="nil"/>
              <w:left w:val="nil"/>
              <w:bottom w:val="nil"/>
              <w:right w:val="nil"/>
            </w:tcBorders>
            <w:shd w:val="clear" w:color="auto" w:fill="auto"/>
            <w:noWrap/>
            <w:vAlign w:val="bottom"/>
            <w:hideMark/>
          </w:tcPr>
          <w:p w14:paraId="681A318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RFQ</w:t>
            </w:r>
          </w:p>
        </w:tc>
        <w:tc>
          <w:tcPr>
            <w:tcW w:w="5320" w:type="dxa"/>
            <w:tcBorders>
              <w:top w:val="nil"/>
              <w:left w:val="nil"/>
              <w:bottom w:val="nil"/>
              <w:right w:val="nil"/>
            </w:tcBorders>
            <w:shd w:val="clear" w:color="auto" w:fill="auto"/>
            <w:noWrap/>
            <w:vAlign w:val="bottom"/>
            <w:hideMark/>
          </w:tcPr>
          <w:p w14:paraId="4FEA6281"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request for quotation</w:t>
            </w:r>
          </w:p>
        </w:tc>
      </w:tr>
      <w:tr w:rsidR="005973EB" w:rsidRPr="005973EB" w14:paraId="392556C9" w14:textId="77777777" w:rsidTr="005973EB">
        <w:trPr>
          <w:trHeight w:val="288"/>
        </w:trPr>
        <w:tc>
          <w:tcPr>
            <w:tcW w:w="960" w:type="dxa"/>
            <w:tcBorders>
              <w:top w:val="nil"/>
              <w:left w:val="nil"/>
              <w:bottom w:val="nil"/>
              <w:right w:val="nil"/>
            </w:tcBorders>
            <w:shd w:val="clear" w:color="auto" w:fill="auto"/>
            <w:noWrap/>
            <w:vAlign w:val="bottom"/>
            <w:hideMark/>
          </w:tcPr>
          <w:p w14:paraId="240A9332"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RoHS</w:t>
            </w:r>
          </w:p>
        </w:tc>
        <w:tc>
          <w:tcPr>
            <w:tcW w:w="5320" w:type="dxa"/>
            <w:tcBorders>
              <w:top w:val="nil"/>
              <w:left w:val="nil"/>
              <w:bottom w:val="nil"/>
              <w:right w:val="nil"/>
            </w:tcBorders>
            <w:shd w:val="clear" w:color="auto" w:fill="auto"/>
            <w:noWrap/>
            <w:vAlign w:val="bottom"/>
            <w:hideMark/>
          </w:tcPr>
          <w:p w14:paraId="44BD9C6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Restriction of Hazardous Substances Directive</w:t>
            </w:r>
          </w:p>
        </w:tc>
      </w:tr>
      <w:tr w:rsidR="005973EB" w:rsidRPr="005973EB" w14:paraId="1971F90A" w14:textId="77777777" w:rsidTr="005973EB">
        <w:trPr>
          <w:trHeight w:val="288"/>
        </w:trPr>
        <w:tc>
          <w:tcPr>
            <w:tcW w:w="960" w:type="dxa"/>
            <w:tcBorders>
              <w:top w:val="nil"/>
              <w:left w:val="nil"/>
              <w:bottom w:val="nil"/>
              <w:right w:val="nil"/>
            </w:tcBorders>
            <w:shd w:val="clear" w:color="auto" w:fill="auto"/>
            <w:noWrap/>
            <w:vAlign w:val="bottom"/>
            <w:hideMark/>
          </w:tcPr>
          <w:p w14:paraId="687F282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SDS</w:t>
            </w:r>
          </w:p>
        </w:tc>
        <w:tc>
          <w:tcPr>
            <w:tcW w:w="5320" w:type="dxa"/>
            <w:tcBorders>
              <w:top w:val="nil"/>
              <w:left w:val="nil"/>
              <w:bottom w:val="nil"/>
              <w:right w:val="nil"/>
            </w:tcBorders>
            <w:shd w:val="clear" w:color="auto" w:fill="auto"/>
            <w:noWrap/>
            <w:vAlign w:val="bottom"/>
            <w:hideMark/>
          </w:tcPr>
          <w:p w14:paraId="713500F0"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safety datasheets</w:t>
            </w:r>
          </w:p>
        </w:tc>
      </w:tr>
      <w:tr w:rsidR="005973EB" w:rsidRPr="005973EB" w14:paraId="2CEE7EE8" w14:textId="77777777" w:rsidTr="005973EB">
        <w:trPr>
          <w:trHeight w:val="288"/>
        </w:trPr>
        <w:tc>
          <w:tcPr>
            <w:tcW w:w="960" w:type="dxa"/>
            <w:tcBorders>
              <w:top w:val="nil"/>
              <w:left w:val="nil"/>
              <w:bottom w:val="nil"/>
              <w:right w:val="nil"/>
            </w:tcBorders>
            <w:shd w:val="clear" w:color="auto" w:fill="auto"/>
            <w:noWrap/>
            <w:vAlign w:val="bottom"/>
            <w:hideMark/>
          </w:tcPr>
          <w:p w14:paraId="446BC63B"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SOC</w:t>
            </w:r>
          </w:p>
        </w:tc>
        <w:tc>
          <w:tcPr>
            <w:tcW w:w="5320" w:type="dxa"/>
            <w:tcBorders>
              <w:top w:val="nil"/>
              <w:left w:val="nil"/>
              <w:bottom w:val="nil"/>
              <w:right w:val="nil"/>
            </w:tcBorders>
            <w:shd w:val="clear" w:color="auto" w:fill="auto"/>
            <w:noWrap/>
            <w:vAlign w:val="bottom"/>
            <w:hideMark/>
          </w:tcPr>
          <w:p w14:paraId="75A097DA"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state of charge</w:t>
            </w:r>
          </w:p>
        </w:tc>
      </w:tr>
      <w:tr w:rsidR="005973EB" w:rsidRPr="005973EB" w14:paraId="425EA135" w14:textId="77777777" w:rsidTr="005973EB">
        <w:trPr>
          <w:trHeight w:val="288"/>
        </w:trPr>
        <w:tc>
          <w:tcPr>
            <w:tcW w:w="960" w:type="dxa"/>
            <w:tcBorders>
              <w:top w:val="nil"/>
              <w:left w:val="nil"/>
              <w:bottom w:val="nil"/>
              <w:right w:val="nil"/>
            </w:tcBorders>
            <w:shd w:val="clear" w:color="auto" w:fill="auto"/>
            <w:noWrap/>
            <w:vAlign w:val="bottom"/>
            <w:hideMark/>
          </w:tcPr>
          <w:p w14:paraId="548755BC"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SOH</w:t>
            </w:r>
          </w:p>
        </w:tc>
        <w:tc>
          <w:tcPr>
            <w:tcW w:w="5320" w:type="dxa"/>
            <w:tcBorders>
              <w:top w:val="nil"/>
              <w:left w:val="nil"/>
              <w:bottom w:val="nil"/>
              <w:right w:val="nil"/>
            </w:tcBorders>
            <w:shd w:val="clear" w:color="auto" w:fill="auto"/>
            <w:noWrap/>
            <w:vAlign w:val="bottom"/>
            <w:hideMark/>
          </w:tcPr>
          <w:p w14:paraId="66F0E3C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state of health</w:t>
            </w:r>
          </w:p>
        </w:tc>
      </w:tr>
      <w:tr w:rsidR="005973EB" w:rsidRPr="005973EB" w14:paraId="2B9A3BAB" w14:textId="77777777" w:rsidTr="005973EB">
        <w:trPr>
          <w:trHeight w:val="288"/>
        </w:trPr>
        <w:tc>
          <w:tcPr>
            <w:tcW w:w="960" w:type="dxa"/>
            <w:tcBorders>
              <w:top w:val="nil"/>
              <w:left w:val="nil"/>
              <w:bottom w:val="nil"/>
              <w:right w:val="nil"/>
            </w:tcBorders>
            <w:shd w:val="clear" w:color="auto" w:fill="auto"/>
            <w:noWrap/>
            <w:vAlign w:val="center"/>
            <w:hideMark/>
          </w:tcPr>
          <w:p w14:paraId="435B414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SOW</w:t>
            </w:r>
          </w:p>
        </w:tc>
        <w:tc>
          <w:tcPr>
            <w:tcW w:w="5320" w:type="dxa"/>
            <w:tcBorders>
              <w:top w:val="nil"/>
              <w:left w:val="nil"/>
              <w:bottom w:val="nil"/>
              <w:right w:val="nil"/>
            </w:tcBorders>
            <w:shd w:val="clear" w:color="auto" w:fill="auto"/>
            <w:noWrap/>
            <w:vAlign w:val="center"/>
            <w:hideMark/>
          </w:tcPr>
          <w:p w14:paraId="1EE3FE2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Statement of Work</w:t>
            </w:r>
          </w:p>
        </w:tc>
      </w:tr>
      <w:tr w:rsidR="005973EB" w:rsidRPr="005973EB" w14:paraId="1DC58ABD" w14:textId="77777777" w:rsidTr="005973EB">
        <w:trPr>
          <w:trHeight w:val="288"/>
        </w:trPr>
        <w:tc>
          <w:tcPr>
            <w:tcW w:w="960" w:type="dxa"/>
            <w:tcBorders>
              <w:top w:val="nil"/>
              <w:left w:val="nil"/>
              <w:bottom w:val="nil"/>
              <w:right w:val="nil"/>
            </w:tcBorders>
            <w:shd w:val="clear" w:color="auto" w:fill="auto"/>
            <w:noWrap/>
            <w:vAlign w:val="bottom"/>
            <w:hideMark/>
          </w:tcPr>
          <w:p w14:paraId="56EFE19E"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lastRenderedPageBreak/>
              <w:t>THD</w:t>
            </w:r>
          </w:p>
        </w:tc>
        <w:tc>
          <w:tcPr>
            <w:tcW w:w="5320" w:type="dxa"/>
            <w:tcBorders>
              <w:top w:val="nil"/>
              <w:left w:val="nil"/>
              <w:bottom w:val="nil"/>
              <w:right w:val="nil"/>
            </w:tcBorders>
            <w:shd w:val="clear" w:color="auto" w:fill="auto"/>
            <w:noWrap/>
            <w:vAlign w:val="bottom"/>
            <w:hideMark/>
          </w:tcPr>
          <w:p w14:paraId="4BAF43B6"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total harmonic distortion</w:t>
            </w:r>
          </w:p>
        </w:tc>
      </w:tr>
      <w:tr w:rsidR="005973EB" w:rsidRPr="005973EB" w14:paraId="1E99ABEB" w14:textId="77777777" w:rsidTr="005973EB">
        <w:trPr>
          <w:trHeight w:val="288"/>
        </w:trPr>
        <w:tc>
          <w:tcPr>
            <w:tcW w:w="960" w:type="dxa"/>
            <w:tcBorders>
              <w:top w:val="nil"/>
              <w:left w:val="nil"/>
              <w:bottom w:val="nil"/>
              <w:right w:val="nil"/>
            </w:tcBorders>
            <w:shd w:val="clear" w:color="auto" w:fill="auto"/>
            <w:noWrap/>
            <w:vAlign w:val="center"/>
            <w:hideMark/>
          </w:tcPr>
          <w:p w14:paraId="3E684489"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UL</w:t>
            </w:r>
          </w:p>
        </w:tc>
        <w:tc>
          <w:tcPr>
            <w:tcW w:w="5320" w:type="dxa"/>
            <w:tcBorders>
              <w:top w:val="nil"/>
              <w:left w:val="nil"/>
              <w:bottom w:val="nil"/>
              <w:right w:val="nil"/>
            </w:tcBorders>
            <w:shd w:val="clear" w:color="auto" w:fill="auto"/>
            <w:noWrap/>
            <w:vAlign w:val="center"/>
            <w:hideMark/>
          </w:tcPr>
          <w:p w14:paraId="411A075F"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Underwriters Laboratories</w:t>
            </w:r>
          </w:p>
        </w:tc>
      </w:tr>
      <w:tr w:rsidR="005973EB" w:rsidRPr="005973EB" w14:paraId="7B71DEF2" w14:textId="77777777" w:rsidTr="005973EB">
        <w:trPr>
          <w:trHeight w:val="288"/>
        </w:trPr>
        <w:tc>
          <w:tcPr>
            <w:tcW w:w="960" w:type="dxa"/>
            <w:tcBorders>
              <w:top w:val="nil"/>
              <w:left w:val="nil"/>
              <w:bottom w:val="nil"/>
              <w:right w:val="nil"/>
            </w:tcBorders>
            <w:shd w:val="clear" w:color="auto" w:fill="auto"/>
            <w:noWrap/>
            <w:vAlign w:val="bottom"/>
            <w:hideMark/>
          </w:tcPr>
          <w:p w14:paraId="0865192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UPS</w:t>
            </w:r>
          </w:p>
        </w:tc>
        <w:tc>
          <w:tcPr>
            <w:tcW w:w="5320" w:type="dxa"/>
            <w:tcBorders>
              <w:top w:val="nil"/>
              <w:left w:val="nil"/>
              <w:bottom w:val="nil"/>
              <w:right w:val="nil"/>
            </w:tcBorders>
            <w:shd w:val="clear" w:color="auto" w:fill="auto"/>
            <w:noWrap/>
            <w:vAlign w:val="bottom"/>
            <w:hideMark/>
          </w:tcPr>
          <w:p w14:paraId="29820120"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uninterruptible power supply</w:t>
            </w:r>
          </w:p>
        </w:tc>
      </w:tr>
      <w:tr w:rsidR="005973EB" w:rsidRPr="005973EB" w14:paraId="521CBFD0" w14:textId="77777777" w:rsidTr="005973EB">
        <w:trPr>
          <w:trHeight w:val="288"/>
        </w:trPr>
        <w:tc>
          <w:tcPr>
            <w:tcW w:w="960" w:type="dxa"/>
            <w:tcBorders>
              <w:top w:val="nil"/>
              <w:left w:val="nil"/>
              <w:bottom w:val="nil"/>
              <w:right w:val="nil"/>
            </w:tcBorders>
            <w:shd w:val="clear" w:color="auto" w:fill="auto"/>
            <w:noWrap/>
            <w:vAlign w:val="bottom"/>
            <w:hideMark/>
          </w:tcPr>
          <w:p w14:paraId="5A82DE34"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WEEE</w:t>
            </w:r>
          </w:p>
        </w:tc>
        <w:tc>
          <w:tcPr>
            <w:tcW w:w="5320" w:type="dxa"/>
            <w:tcBorders>
              <w:top w:val="nil"/>
              <w:left w:val="nil"/>
              <w:bottom w:val="nil"/>
              <w:right w:val="nil"/>
            </w:tcBorders>
            <w:shd w:val="clear" w:color="auto" w:fill="auto"/>
            <w:noWrap/>
            <w:vAlign w:val="bottom"/>
            <w:hideMark/>
          </w:tcPr>
          <w:p w14:paraId="69934722"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waste electrical and electronic equipment</w:t>
            </w:r>
          </w:p>
        </w:tc>
      </w:tr>
      <w:tr w:rsidR="005973EB" w:rsidRPr="005973EB" w14:paraId="135D2CA8" w14:textId="77777777" w:rsidTr="005973EB">
        <w:trPr>
          <w:trHeight w:val="288"/>
        </w:trPr>
        <w:tc>
          <w:tcPr>
            <w:tcW w:w="960" w:type="dxa"/>
            <w:tcBorders>
              <w:top w:val="nil"/>
              <w:left w:val="nil"/>
              <w:bottom w:val="nil"/>
              <w:right w:val="nil"/>
            </w:tcBorders>
            <w:shd w:val="clear" w:color="auto" w:fill="auto"/>
            <w:noWrap/>
            <w:vAlign w:val="bottom"/>
            <w:hideMark/>
          </w:tcPr>
          <w:p w14:paraId="33F76DF3"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XFMR</w:t>
            </w:r>
          </w:p>
        </w:tc>
        <w:tc>
          <w:tcPr>
            <w:tcW w:w="5320" w:type="dxa"/>
            <w:tcBorders>
              <w:top w:val="nil"/>
              <w:left w:val="nil"/>
              <w:bottom w:val="nil"/>
              <w:right w:val="nil"/>
            </w:tcBorders>
            <w:shd w:val="clear" w:color="auto" w:fill="auto"/>
            <w:noWrap/>
            <w:vAlign w:val="bottom"/>
            <w:hideMark/>
          </w:tcPr>
          <w:p w14:paraId="3641BF85" w14:textId="77777777" w:rsidR="005973EB" w:rsidRPr="005973EB" w:rsidRDefault="005973EB" w:rsidP="005973EB">
            <w:pPr>
              <w:tabs>
                <w:tab w:val="clear" w:pos="9360"/>
              </w:tabs>
              <w:jc w:val="left"/>
              <w:rPr>
                <w:rFonts w:ascii="Arial" w:eastAsia="Times New Roman" w:hAnsi="Arial" w:cs="Arial"/>
                <w:color w:val="000000"/>
              </w:rPr>
            </w:pPr>
            <w:r w:rsidRPr="005973EB">
              <w:rPr>
                <w:rFonts w:ascii="Arial" w:eastAsia="Times New Roman" w:hAnsi="Arial" w:cs="Arial"/>
                <w:color w:val="000000"/>
              </w:rPr>
              <w:t>transformer</w:t>
            </w:r>
          </w:p>
        </w:tc>
      </w:tr>
    </w:tbl>
    <w:p w14:paraId="09FC9CD0" w14:textId="77777777" w:rsidR="000F6495" w:rsidRDefault="000F6495" w:rsidP="000F6495"/>
    <w:p w14:paraId="093C0634" w14:textId="0B02EAF6" w:rsidR="00DB10CD" w:rsidRDefault="00DB10CD" w:rsidP="00A10F89">
      <w:pPr>
        <w:pStyle w:val="Heading1"/>
        <w:numPr>
          <w:ilvl w:val="0"/>
          <w:numId w:val="0"/>
        </w:numPr>
        <w:ind w:left="432"/>
      </w:pPr>
      <w:bookmarkStart w:id="3" w:name="_Toc185581279"/>
      <w:r>
        <w:t>Definitions</w:t>
      </w:r>
      <w:bookmarkEnd w:id="3"/>
    </w:p>
    <w:p w14:paraId="60C00B41" w14:textId="51F46AE8" w:rsidR="00F42906" w:rsidRDefault="00DB10CD" w:rsidP="000365DC">
      <w:pPr>
        <w:pStyle w:val="ListParagraph"/>
        <w:numPr>
          <w:ilvl w:val="0"/>
          <w:numId w:val="187"/>
        </w:numPr>
      </w:pPr>
      <w:r w:rsidRPr="00B17799">
        <w:rPr>
          <w:b/>
          <w:bCs/>
        </w:rPr>
        <w:t xml:space="preserve">BESS </w:t>
      </w:r>
      <w:r w:rsidR="00F35B69" w:rsidRPr="00B17799">
        <w:rPr>
          <w:b/>
          <w:bCs/>
        </w:rPr>
        <w:t xml:space="preserve">Energy </w:t>
      </w:r>
      <w:r w:rsidRPr="00B17799">
        <w:rPr>
          <w:b/>
          <w:bCs/>
        </w:rPr>
        <w:t>Storage Capacity</w:t>
      </w:r>
      <w:r w:rsidRPr="00DB10CD">
        <w:t xml:space="preserve"> means the aggregate net energy storage capacity (AC) of the BESS at the Electrical Interconnection Point, expressed in whole kWh (with a fractional kWh amount below 0.5 being rounded down to the nearest whole kWh and a fractional kWh amount equal to or above 0.5 being rounded up to the nearest whole kWh)</w:t>
      </w:r>
      <w:r w:rsidR="00B17799">
        <w:t>.</w:t>
      </w:r>
    </w:p>
    <w:p w14:paraId="6FFABFE9" w14:textId="77777777" w:rsidR="00B17799" w:rsidRDefault="00B17799">
      <w:pPr>
        <w:pStyle w:val="ListParagraph"/>
        <w:numPr>
          <w:ilvl w:val="0"/>
          <w:numId w:val="0"/>
        </w:numPr>
        <w:ind w:left="360"/>
      </w:pPr>
    </w:p>
    <w:p w14:paraId="1BE251C9" w14:textId="46BA2F4E" w:rsidR="00F35B69" w:rsidRDefault="00F35B69" w:rsidP="000365DC">
      <w:pPr>
        <w:pStyle w:val="ListParagraph"/>
        <w:numPr>
          <w:ilvl w:val="0"/>
          <w:numId w:val="183"/>
        </w:numPr>
      </w:pPr>
      <w:r w:rsidRPr="00F42906">
        <w:rPr>
          <w:b/>
          <w:bCs/>
        </w:rPr>
        <w:t>BESS Rated Power Rating</w:t>
      </w:r>
      <w:r>
        <w:t xml:space="preserve"> </w:t>
      </w:r>
      <w:r w:rsidR="00F42906">
        <w:t>is the total possible instantaneous discharge capability (in kilowatts [kW] or megawatts [MW]) of the BESS, or the maximum rate of discharge that the BESS can achieve, starting from a fully charged state.</w:t>
      </w:r>
    </w:p>
    <w:p w14:paraId="22DD75BB" w14:textId="77777777" w:rsidR="00F42906" w:rsidRDefault="00F42906" w:rsidP="00F42906"/>
    <w:p w14:paraId="41E75F65" w14:textId="69EFA3FB" w:rsidR="00F42906" w:rsidRDefault="00F42906" w:rsidP="000365DC">
      <w:pPr>
        <w:pStyle w:val="ListParagraph"/>
        <w:numPr>
          <w:ilvl w:val="0"/>
          <w:numId w:val="183"/>
        </w:numPr>
      </w:pPr>
      <w:r w:rsidRPr="00F42906">
        <w:rPr>
          <w:b/>
          <w:bCs/>
        </w:rPr>
        <w:t>Storage duration</w:t>
      </w:r>
      <w:r>
        <w:t xml:space="preserve"> is the amount of time storage can discharge at its power capacity before depleting its energy capacity. For example, a battery with 1 MW of power capacity and 4 MWh of usable energy capacity will have a storage duration of four hours.</w:t>
      </w:r>
    </w:p>
    <w:p w14:paraId="3433D82F" w14:textId="77777777" w:rsidR="00F42906" w:rsidRDefault="00F42906" w:rsidP="00F42906">
      <w:pPr>
        <w:pStyle w:val="ListParagraph"/>
        <w:numPr>
          <w:ilvl w:val="0"/>
          <w:numId w:val="0"/>
        </w:numPr>
        <w:ind w:left="360"/>
      </w:pPr>
    </w:p>
    <w:p w14:paraId="2728DB61" w14:textId="0F846B35" w:rsidR="00F42906" w:rsidRDefault="00F42906" w:rsidP="000365DC">
      <w:pPr>
        <w:pStyle w:val="ListParagraph"/>
        <w:numPr>
          <w:ilvl w:val="0"/>
          <w:numId w:val="183"/>
        </w:numPr>
      </w:pPr>
      <w:r w:rsidRPr="00F42906">
        <w:rPr>
          <w:b/>
          <w:bCs/>
        </w:rPr>
        <w:t>Cycle life/lifetime</w:t>
      </w:r>
      <w:r>
        <w:t xml:space="preserve"> is the amount of time or cycles a battery storage system can provide regular charging and discharging before failure or significant degradation.</w:t>
      </w:r>
    </w:p>
    <w:p w14:paraId="4C0DEB0A" w14:textId="77777777" w:rsidR="00F42906" w:rsidRDefault="00F42906" w:rsidP="00F42906">
      <w:pPr>
        <w:pStyle w:val="ListParagraph"/>
        <w:numPr>
          <w:ilvl w:val="0"/>
          <w:numId w:val="0"/>
        </w:numPr>
        <w:ind w:left="360"/>
      </w:pPr>
    </w:p>
    <w:p w14:paraId="7FB17533" w14:textId="1728815A" w:rsidR="00F42906" w:rsidRDefault="00F42906" w:rsidP="000365DC">
      <w:pPr>
        <w:pStyle w:val="ListParagraph"/>
        <w:numPr>
          <w:ilvl w:val="0"/>
          <w:numId w:val="183"/>
        </w:numPr>
      </w:pPr>
      <w:r w:rsidRPr="00F42906">
        <w:rPr>
          <w:b/>
          <w:bCs/>
        </w:rPr>
        <w:t>Self-discharge</w:t>
      </w:r>
      <w:r>
        <w:t xml:space="preserve"> occurs when the stored charge (or energy) of the battery is reduced through internal chemical reactions, or without being discharged to perform work for the grid or a customer. </w:t>
      </w:r>
    </w:p>
    <w:p w14:paraId="00687BC5" w14:textId="0DDB1A9C" w:rsidR="00F42906" w:rsidRDefault="00F42906" w:rsidP="00F42906">
      <w:pPr>
        <w:ind w:left="360"/>
      </w:pPr>
      <w:r>
        <w:t>Self-discharge, expressed as a percentage of charge lost over a certain period, reduces the amount of energy available for discharge and is an important parameter to consider in batteries intended for longer-duration applications.</w:t>
      </w:r>
    </w:p>
    <w:p w14:paraId="77E40E73" w14:textId="77777777" w:rsidR="00F42906" w:rsidRDefault="00F42906" w:rsidP="00F42906"/>
    <w:p w14:paraId="375D2447" w14:textId="11050751" w:rsidR="00F42906" w:rsidRDefault="00F42906" w:rsidP="000365DC">
      <w:pPr>
        <w:pStyle w:val="ListParagraph"/>
        <w:numPr>
          <w:ilvl w:val="0"/>
          <w:numId w:val="183"/>
        </w:numPr>
      </w:pPr>
      <w:r w:rsidRPr="00F42906">
        <w:rPr>
          <w:b/>
          <w:bCs/>
        </w:rPr>
        <w:t>State of charge</w:t>
      </w:r>
      <w:r>
        <w:t>, expressed as a percentage, represents the battery’s present level of charge and ranges from completely discharged to fully charged. The state of charge influences a battery’s ability to provide energy or ancillary services to the grid at any given time.</w:t>
      </w:r>
    </w:p>
    <w:p w14:paraId="5D1FA217" w14:textId="77777777" w:rsidR="00F42906" w:rsidRDefault="00F42906" w:rsidP="00F42906"/>
    <w:p w14:paraId="336DE877" w14:textId="2800C5ED" w:rsidR="00F42906" w:rsidRDefault="00F42906" w:rsidP="000365DC">
      <w:pPr>
        <w:pStyle w:val="ListParagraph"/>
        <w:numPr>
          <w:ilvl w:val="0"/>
          <w:numId w:val="183"/>
        </w:numPr>
      </w:pPr>
      <w:r w:rsidRPr="00F42906">
        <w:rPr>
          <w:b/>
          <w:bCs/>
        </w:rPr>
        <w:t>Round-trip efficiency</w:t>
      </w:r>
      <w:r>
        <w:t>, measured as a percentage, is a ratio of the energy charged to the battery to the energy discharged from the battery. It can represent the total DC-DC or AC-AC efficiency of the battery system, including losses from self-discharge and other electrical losses. Although battery manufacturers often refer to the DC-DC efficiency, AC-AC efficiency is typically more important to utilities, as they only see the battery’s charging and discharging from the point of interconnection to the power system, which uses AC (Denholm 2019)</w:t>
      </w:r>
    </w:p>
    <w:p w14:paraId="4AEB1C4E" w14:textId="77777777" w:rsidR="00352E7D" w:rsidRDefault="00352E7D" w:rsidP="00352E7D">
      <w:pPr>
        <w:pStyle w:val="ListParagraph"/>
        <w:numPr>
          <w:ilvl w:val="0"/>
          <w:numId w:val="0"/>
        </w:numPr>
        <w:ind w:left="720"/>
      </w:pPr>
    </w:p>
    <w:p w14:paraId="13EBBEC4" w14:textId="0A05E09B" w:rsidR="00352E7D" w:rsidRDefault="00352E7D" w:rsidP="000365DC">
      <w:pPr>
        <w:pStyle w:val="ListParagraph"/>
        <w:numPr>
          <w:ilvl w:val="0"/>
          <w:numId w:val="183"/>
        </w:numPr>
      </w:pPr>
      <w:r w:rsidRPr="00352E7D">
        <w:rPr>
          <w:b/>
          <w:bCs/>
        </w:rPr>
        <w:t>DoD</w:t>
      </w:r>
      <w:r>
        <w:t xml:space="preserve"> stands for “Depth of Discharge” which indicates how much of the battery’s capacity has been used a discharge cycle</w:t>
      </w:r>
    </w:p>
    <w:p w14:paraId="707FCDFC" w14:textId="77777777" w:rsidR="00352E7D" w:rsidRDefault="00352E7D" w:rsidP="00352E7D">
      <w:pPr>
        <w:pStyle w:val="ListParagraph"/>
        <w:numPr>
          <w:ilvl w:val="0"/>
          <w:numId w:val="0"/>
        </w:numPr>
        <w:ind w:left="720"/>
      </w:pPr>
    </w:p>
    <w:p w14:paraId="21DE8422" w14:textId="22BBA74C" w:rsidR="00352E7D" w:rsidRDefault="00352E7D" w:rsidP="000365DC">
      <w:pPr>
        <w:pStyle w:val="ListParagraph"/>
        <w:numPr>
          <w:ilvl w:val="0"/>
          <w:numId w:val="183"/>
        </w:numPr>
      </w:pPr>
      <w:r w:rsidRPr="00352E7D">
        <w:rPr>
          <w:b/>
          <w:bCs/>
        </w:rPr>
        <w:t>100% DoD cycles</w:t>
      </w:r>
      <w:r>
        <w:t xml:space="preserve"> </w:t>
      </w:r>
      <w:r w:rsidR="00876E41">
        <w:t>mean</w:t>
      </w:r>
      <w:r>
        <w:t xml:space="preserve"> </w:t>
      </w:r>
      <w:r w:rsidRPr="00352E7D">
        <w:t>a battery has gone through a complete discharge cycle, using 100% of its stored energy before being recharged, essentially representing a full cycle where the battery is fully depleted before being charged again</w:t>
      </w:r>
      <w:r>
        <w:t>.</w:t>
      </w:r>
    </w:p>
    <w:p w14:paraId="209FE631" w14:textId="6A7DC0A9" w:rsidR="00876E41" w:rsidRDefault="00876E41">
      <w:pPr>
        <w:tabs>
          <w:tab w:val="clear" w:pos="9360"/>
        </w:tabs>
        <w:spacing w:after="200" w:line="276" w:lineRule="auto"/>
        <w:jc w:val="left"/>
      </w:pPr>
      <w:r>
        <w:br w:type="page"/>
      </w:r>
    </w:p>
    <w:p w14:paraId="656BE43A" w14:textId="0D553C69" w:rsidR="0006320C" w:rsidRDefault="00BC2123" w:rsidP="00A10F89">
      <w:pPr>
        <w:pStyle w:val="Heading1"/>
      </w:pPr>
      <w:bookmarkStart w:id="4" w:name="_Toc185581280"/>
      <w:r>
        <w:lastRenderedPageBreak/>
        <w:t xml:space="preserve">GENERAL </w:t>
      </w:r>
      <w:r w:rsidR="00764925">
        <w:t>OVERVIEW</w:t>
      </w:r>
      <w:bookmarkEnd w:id="4"/>
    </w:p>
    <w:p w14:paraId="585D4189" w14:textId="77777777" w:rsidR="00BC2123" w:rsidRDefault="00BC2123" w:rsidP="00BC2123">
      <w:r>
        <w:t>The purpose of this document is to present the specifications of New Battery Energy Storage System (BESS) for MEC.</w:t>
      </w:r>
    </w:p>
    <w:p w14:paraId="1C8BDE36" w14:textId="77777777" w:rsidR="00BC2123" w:rsidRDefault="00BC2123" w:rsidP="00BC2123"/>
    <w:p w14:paraId="625BF125" w14:textId="4D5A9A95" w:rsidR="00A62B27" w:rsidRDefault="00BC2123" w:rsidP="006A597E">
      <w:pPr>
        <w:pStyle w:val="Heading2"/>
      </w:pPr>
      <w:bookmarkStart w:id="5" w:name="_Toc185581281"/>
      <w:r>
        <w:t>General Description</w:t>
      </w:r>
      <w:bookmarkEnd w:id="5"/>
    </w:p>
    <w:p w14:paraId="3892BB34" w14:textId="77777777" w:rsidR="00BC2123" w:rsidRPr="00BC2123" w:rsidRDefault="00BC2123" w:rsidP="00BC2123"/>
    <w:p w14:paraId="4316C334" w14:textId="77777777" w:rsidR="00BC2123" w:rsidRDefault="00BC2123" w:rsidP="006C152E"/>
    <w:p w14:paraId="77FF0A56" w14:textId="2B342E30" w:rsidR="008E120F" w:rsidRDefault="00BC2123" w:rsidP="000365DC">
      <w:pPr>
        <w:pStyle w:val="ListParagraph"/>
        <w:numPr>
          <w:ilvl w:val="0"/>
          <w:numId w:val="8"/>
        </w:numPr>
      </w:pPr>
      <w:r>
        <w:t xml:space="preserve">The Scope of Work of this project is for the Engineering, Procurement, and Construction (EPC) of a 500 kW / 1,000 kWh grid connected, </w:t>
      </w:r>
      <w:r w:rsidR="008E120F">
        <w:t xml:space="preserve">Lithium-ion </w:t>
      </w:r>
      <w:r>
        <w:t>battery energy storage project including</w:t>
      </w:r>
      <w:r w:rsidR="00940C0A">
        <w:t xml:space="preserve"> Power Conversion System (PCS), Transformer, Cooling System, </w:t>
      </w:r>
      <w:r w:rsidR="00940C0A" w:rsidRPr="00940C0A">
        <w:t>Battery Management System (BMS)</w:t>
      </w:r>
      <w:r w:rsidR="00940C0A">
        <w:t xml:space="preserve">, Main control system. </w:t>
      </w:r>
      <w:r w:rsidR="008E120F" w:rsidRPr="008E120F">
        <w:t>Contractor shall provide all labor, material, equipment, engineering, maintenance, and capital to design, install, commission, and interconnect a BESS as required herein</w:t>
      </w:r>
      <w:r w:rsidR="00BE5129">
        <w:t xml:space="preserve"> (see </w:t>
      </w:r>
      <w:r w:rsidR="00BE5129">
        <w:fldChar w:fldCharType="begin"/>
      </w:r>
      <w:r w:rsidR="00BE5129">
        <w:instrText xml:space="preserve"> REF _Ref185581507 \h </w:instrText>
      </w:r>
      <w:r w:rsidR="00BE5129">
        <w:fldChar w:fldCharType="separate"/>
      </w:r>
      <w:r w:rsidR="00BE5129">
        <w:t xml:space="preserve">Figure </w:t>
      </w:r>
      <w:r w:rsidR="00BE5129">
        <w:rPr>
          <w:noProof/>
        </w:rPr>
        <w:t>1</w:t>
      </w:r>
      <w:r w:rsidR="00BE5129">
        <w:t xml:space="preserve"> BESS Interconnection Single Line Diagram (SLD)</w:t>
      </w:r>
      <w:r w:rsidR="00BE5129">
        <w:fldChar w:fldCharType="end"/>
      </w:r>
      <w:r w:rsidR="00BE5129">
        <w:t>)</w:t>
      </w:r>
    </w:p>
    <w:p w14:paraId="6807206A" w14:textId="77777777" w:rsidR="00273D50" w:rsidRDefault="00273D50" w:rsidP="00273D50">
      <w:pPr>
        <w:pStyle w:val="ListParagraph"/>
        <w:numPr>
          <w:ilvl w:val="0"/>
          <w:numId w:val="0"/>
        </w:numPr>
        <w:ind w:left="720"/>
      </w:pPr>
    </w:p>
    <w:p w14:paraId="121D008D" w14:textId="1DAE5AB5" w:rsidR="00437E12" w:rsidRDefault="0005028B" w:rsidP="000365DC">
      <w:pPr>
        <w:pStyle w:val="ListParagraph"/>
        <w:numPr>
          <w:ilvl w:val="0"/>
          <w:numId w:val="8"/>
        </w:numPr>
      </w:pPr>
      <w:r>
        <w:t>Main Components and Subsystems of a BESS</w:t>
      </w:r>
    </w:p>
    <w:p w14:paraId="50807586" w14:textId="77777777" w:rsidR="0005028B" w:rsidRDefault="0005028B" w:rsidP="0005028B"/>
    <w:p w14:paraId="5D5B2C78" w14:textId="26AD3EEF" w:rsidR="0005028B" w:rsidRDefault="0005028B" w:rsidP="00940C0A">
      <w:pPr>
        <w:pStyle w:val="Caption"/>
      </w:pPr>
      <w:bookmarkStart w:id="6" w:name="_Toc185581474"/>
      <w:r>
        <w:t xml:space="preserve">Table </w:t>
      </w:r>
      <w:r>
        <w:fldChar w:fldCharType="begin"/>
      </w:r>
      <w:r>
        <w:instrText xml:space="preserve"> SEQ Table \* ARABIC </w:instrText>
      </w:r>
      <w:r>
        <w:fldChar w:fldCharType="separate"/>
      </w:r>
      <w:r w:rsidR="00876E41">
        <w:rPr>
          <w:noProof/>
        </w:rPr>
        <w:t>1</w:t>
      </w:r>
      <w:r>
        <w:fldChar w:fldCharType="end"/>
      </w:r>
      <w:r w:rsidR="00A03DA5">
        <w:t xml:space="preserve"> BESS Components and Subsystems</w:t>
      </w:r>
      <w:bookmarkEnd w:id="6"/>
    </w:p>
    <w:tbl>
      <w:tblPr>
        <w:tblStyle w:val="TableGrid"/>
        <w:tblW w:w="8640" w:type="dxa"/>
        <w:tblInd w:w="355" w:type="dxa"/>
        <w:tblLook w:val="04A0" w:firstRow="1" w:lastRow="0" w:firstColumn="1" w:lastColumn="0" w:noHBand="0" w:noVBand="1"/>
      </w:tblPr>
      <w:tblGrid>
        <w:gridCol w:w="3150"/>
        <w:gridCol w:w="5490"/>
      </w:tblGrid>
      <w:tr w:rsidR="0005028B" w14:paraId="5808CEFE" w14:textId="77777777" w:rsidTr="000F6495">
        <w:trPr>
          <w:tblHeader/>
        </w:trPr>
        <w:tc>
          <w:tcPr>
            <w:tcW w:w="3150" w:type="dxa"/>
            <w:shd w:val="clear" w:color="auto" w:fill="003478" w:themeFill="text2"/>
          </w:tcPr>
          <w:p w14:paraId="0CDC7127" w14:textId="77777777" w:rsidR="0005028B" w:rsidRPr="00F05AC1" w:rsidRDefault="0005028B">
            <w:pPr>
              <w:rPr>
                <w:b/>
                <w:bCs/>
              </w:rPr>
            </w:pPr>
            <w:r w:rsidRPr="00F05AC1">
              <w:rPr>
                <w:b/>
                <w:bCs/>
              </w:rPr>
              <w:t>Component or subsystem</w:t>
            </w:r>
          </w:p>
        </w:tc>
        <w:tc>
          <w:tcPr>
            <w:tcW w:w="5490" w:type="dxa"/>
            <w:shd w:val="clear" w:color="auto" w:fill="003478" w:themeFill="text2"/>
          </w:tcPr>
          <w:p w14:paraId="7FED920C" w14:textId="77777777" w:rsidR="0005028B" w:rsidRPr="00F05AC1" w:rsidRDefault="0005028B">
            <w:pPr>
              <w:rPr>
                <w:b/>
                <w:bCs/>
              </w:rPr>
            </w:pPr>
            <w:r w:rsidRPr="00F05AC1">
              <w:rPr>
                <w:b/>
                <w:bCs/>
              </w:rPr>
              <w:t>Notes</w:t>
            </w:r>
          </w:p>
        </w:tc>
      </w:tr>
      <w:tr w:rsidR="0005028B" w14:paraId="1E1B1BB8" w14:textId="77777777" w:rsidTr="000F6495">
        <w:tc>
          <w:tcPr>
            <w:tcW w:w="3150" w:type="dxa"/>
          </w:tcPr>
          <w:p w14:paraId="64F9D132" w14:textId="77777777" w:rsidR="0005028B" w:rsidRDefault="0005028B">
            <w:r>
              <w:t>Battery</w:t>
            </w:r>
          </w:p>
        </w:tc>
        <w:tc>
          <w:tcPr>
            <w:tcW w:w="5490" w:type="dxa"/>
          </w:tcPr>
          <w:p w14:paraId="5EDB4CB8" w14:textId="77777777" w:rsidR="0005028B" w:rsidRDefault="0005028B">
            <w:r>
              <w:t xml:space="preserve">Batteries are usually built by stacking hermetically sealed battery cells to modules which are then stacked into series-connected battery “racks” which form an individual mechanical building block. A complete battery system is built by installing these racks in parallel in several DC circuits. </w:t>
            </w:r>
          </w:p>
        </w:tc>
      </w:tr>
      <w:tr w:rsidR="0005028B" w14:paraId="2D71B286" w14:textId="77777777" w:rsidTr="000F6495">
        <w:tc>
          <w:tcPr>
            <w:tcW w:w="3150" w:type="dxa"/>
          </w:tcPr>
          <w:p w14:paraId="11031267" w14:textId="77777777" w:rsidR="0005028B" w:rsidRDefault="0005028B">
            <w:r>
              <w:t>Power Conversion System (PCS)</w:t>
            </w:r>
          </w:p>
        </w:tc>
        <w:tc>
          <w:tcPr>
            <w:tcW w:w="5490" w:type="dxa"/>
          </w:tcPr>
          <w:p w14:paraId="3DE5A181" w14:textId="77777777" w:rsidR="0005028B" w:rsidRDefault="0005028B">
            <w:r>
              <w:t>Consists of one or more bidirectional AC/DC converters capable of managing the charging and discharging processes. The converters are controlled by centralized control system. The inverted are connected to a low voltage AC bus and directly to a same DC bus with the batteries.</w:t>
            </w:r>
          </w:p>
        </w:tc>
      </w:tr>
      <w:tr w:rsidR="0005028B" w14:paraId="2906B892" w14:textId="77777777" w:rsidTr="000F6495">
        <w:tc>
          <w:tcPr>
            <w:tcW w:w="3150" w:type="dxa"/>
          </w:tcPr>
          <w:p w14:paraId="7DDA7E4A" w14:textId="77777777" w:rsidR="0005028B" w:rsidRDefault="0005028B">
            <w:r>
              <w:t>Transformer</w:t>
            </w:r>
          </w:p>
        </w:tc>
        <w:tc>
          <w:tcPr>
            <w:tcW w:w="5490" w:type="dxa"/>
          </w:tcPr>
          <w:p w14:paraId="422BE541" w14:textId="77777777" w:rsidR="0005028B" w:rsidRDefault="0005028B">
            <w:r>
              <w:t>Step-up transformers are required to connect the PCS converters to medium voltage, which is typical in installation of various megawatts. The PCS converters’ contractual connection point can also be the on the low voltage, where the transformer is not needed.</w:t>
            </w:r>
          </w:p>
        </w:tc>
      </w:tr>
      <w:tr w:rsidR="0005028B" w14:paraId="5C535AE1" w14:textId="77777777" w:rsidTr="000F6495">
        <w:tc>
          <w:tcPr>
            <w:tcW w:w="3150" w:type="dxa"/>
          </w:tcPr>
          <w:p w14:paraId="01E3773C" w14:textId="77777777" w:rsidR="0005028B" w:rsidRDefault="0005028B">
            <w:r>
              <w:t>Cooling System</w:t>
            </w:r>
          </w:p>
        </w:tc>
        <w:tc>
          <w:tcPr>
            <w:tcW w:w="5490" w:type="dxa"/>
          </w:tcPr>
          <w:p w14:paraId="0E61E322" w14:textId="77777777" w:rsidR="0005028B" w:rsidRDefault="0005028B">
            <w:r>
              <w:t>HVAC or liquid-cooling chiller system is cooling the batteries and/or PCS converter. During high charge/discharge powers (when batteries have their maximum heat emissions), the auxiliary power consumption especially to convey the heat away from the batteries can be the dominating auxiliary power consumer.</w:t>
            </w:r>
          </w:p>
        </w:tc>
      </w:tr>
      <w:tr w:rsidR="0005028B" w14:paraId="15E0B744" w14:textId="77777777" w:rsidTr="000F6495">
        <w:tc>
          <w:tcPr>
            <w:tcW w:w="3150" w:type="dxa"/>
          </w:tcPr>
          <w:p w14:paraId="04D25E2E" w14:textId="77777777" w:rsidR="0005028B" w:rsidRDefault="0005028B">
            <w:r>
              <w:t>Switchgear and fusing</w:t>
            </w:r>
          </w:p>
        </w:tc>
        <w:tc>
          <w:tcPr>
            <w:tcW w:w="5490" w:type="dxa"/>
          </w:tcPr>
          <w:p w14:paraId="1573C888" w14:textId="77777777" w:rsidR="0005028B" w:rsidRDefault="0005028B">
            <w:r>
              <w:t>Depending on the protective requirements and the design, fusing can be found from individual battery racks, DC buses, individual converters and AC low voltage buses. The step-up transformers are connected to a medium voltage switchgear, which can provide one incoming feeder for the whole system.</w:t>
            </w:r>
          </w:p>
        </w:tc>
      </w:tr>
      <w:tr w:rsidR="0005028B" w14:paraId="260BFCCF" w14:textId="77777777" w:rsidTr="000F6495">
        <w:tc>
          <w:tcPr>
            <w:tcW w:w="3150" w:type="dxa"/>
          </w:tcPr>
          <w:p w14:paraId="68E36578" w14:textId="77777777" w:rsidR="0005028B" w:rsidRDefault="0005028B">
            <w:r>
              <w:t>Battery Management System (BMS)</w:t>
            </w:r>
          </w:p>
        </w:tc>
        <w:tc>
          <w:tcPr>
            <w:tcW w:w="5490" w:type="dxa"/>
          </w:tcPr>
          <w:p w14:paraId="76B8AE84" w14:textId="77777777" w:rsidR="0005028B" w:rsidRDefault="0005028B">
            <w:r>
              <w:t xml:space="preserve">The battery management system is usually distributed into various subsystems: there is monitoring logic into battery cell level, battery module level and typically on the rack level. These subsystems are coordinated by a main </w:t>
            </w:r>
            <w:r>
              <w:lastRenderedPageBreak/>
              <w:t>BMS which typically acts as the single communication interface for other systems.</w:t>
            </w:r>
          </w:p>
        </w:tc>
      </w:tr>
      <w:tr w:rsidR="0005028B" w14:paraId="00D938A0" w14:textId="77777777" w:rsidTr="000F6495">
        <w:trPr>
          <w:trHeight w:val="152"/>
        </w:trPr>
        <w:tc>
          <w:tcPr>
            <w:tcW w:w="3150" w:type="dxa"/>
          </w:tcPr>
          <w:p w14:paraId="34EE589B" w14:textId="77777777" w:rsidR="0005028B" w:rsidRDefault="0005028B">
            <w:r>
              <w:lastRenderedPageBreak/>
              <w:t>Main control system</w:t>
            </w:r>
          </w:p>
        </w:tc>
        <w:tc>
          <w:tcPr>
            <w:tcW w:w="5490" w:type="dxa"/>
          </w:tcPr>
          <w:p w14:paraId="36CA101F" w14:textId="77777777" w:rsidR="0005028B" w:rsidRDefault="0005028B">
            <w:r>
              <w:t>The main control system, sometimes referred to as Balance of Plant (</w:t>
            </w:r>
            <w:proofErr w:type="spellStart"/>
            <w:r>
              <w:t>BoP</w:t>
            </w:r>
            <w:proofErr w:type="spellEnd"/>
            <w:r>
              <w:t>) system is the highest level of hierarchy in the local control. It controls the array of PCS converters, carries out all operation algorithms and works as an interface to the BMS (Battery Management System)</w:t>
            </w:r>
          </w:p>
        </w:tc>
      </w:tr>
    </w:tbl>
    <w:p w14:paraId="763737D3" w14:textId="77777777" w:rsidR="0005028B" w:rsidRDefault="0005028B" w:rsidP="0005028B"/>
    <w:p w14:paraId="37D1F80C" w14:textId="77777777" w:rsidR="0005028B" w:rsidRDefault="0005028B" w:rsidP="0005028B"/>
    <w:p w14:paraId="2C0BD4C1" w14:textId="77777777" w:rsidR="00437E12" w:rsidRDefault="00437E12" w:rsidP="000365DC">
      <w:pPr>
        <w:pStyle w:val="ListParagraph"/>
        <w:numPr>
          <w:ilvl w:val="0"/>
          <w:numId w:val="8"/>
        </w:numPr>
      </w:pPr>
      <w:r>
        <w:t>Summary of Key Specifications</w:t>
      </w:r>
    </w:p>
    <w:p w14:paraId="3521667D" w14:textId="2CDF5075" w:rsidR="00437E12" w:rsidRDefault="006E5206" w:rsidP="00437E12">
      <w:pPr>
        <w:pStyle w:val="ListParagraph"/>
        <w:numPr>
          <w:ilvl w:val="0"/>
          <w:numId w:val="0"/>
        </w:numPr>
        <w:ind w:left="720"/>
      </w:pPr>
      <w:r w:rsidRPr="00940C0A">
        <w:t xml:space="preserve">This summary is intended to assist </w:t>
      </w:r>
      <w:r w:rsidR="00940C0A" w:rsidRPr="00940C0A">
        <w:t>vendors with</w:t>
      </w:r>
      <w:r w:rsidRPr="00940C0A">
        <w:t xml:space="preserve"> identifying the key specifications for an ESS technology or project. Note that these summary specifications are also listed in the detailed line items in the following sections.</w:t>
      </w:r>
    </w:p>
    <w:p w14:paraId="77989F3A" w14:textId="77777777" w:rsidR="00437E12" w:rsidRPr="00BC2123" w:rsidRDefault="00437E12" w:rsidP="00437E12">
      <w:pPr>
        <w:pStyle w:val="ListParagraph"/>
        <w:numPr>
          <w:ilvl w:val="0"/>
          <w:numId w:val="0"/>
        </w:numPr>
        <w:ind w:left="720"/>
      </w:pPr>
    </w:p>
    <w:p w14:paraId="512A0FFD" w14:textId="32A819A2" w:rsidR="00401FC1" w:rsidRDefault="00401FC1" w:rsidP="00940C0A">
      <w:pPr>
        <w:pStyle w:val="Caption"/>
      </w:pPr>
      <w:bookmarkStart w:id="7" w:name="_Toc185581475"/>
      <w:r>
        <w:t xml:space="preserve">Table </w:t>
      </w:r>
      <w:r>
        <w:fldChar w:fldCharType="begin"/>
      </w:r>
      <w:r>
        <w:instrText xml:space="preserve"> SEQ Table \* ARABIC </w:instrText>
      </w:r>
      <w:r>
        <w:fldChar w:fldCharType="separate"/>
      </w:r>
      <w:r w:rsidR="00876E41">
        <w:rPr>
          <w:noProof/>
        </w:rPr>
        <w:t>2</w:t>
      </w:r>
      <w:r>
        <w:fldChar w:fldCharType="end"/>
      </w:r>
      <w:r>
        <w:t xml:space="preserve"> </w:t>
      </w:r>
      <w:r w:rsidR="003A7006">
        <w:t xml:space="preserve">BESS </w:t>
      </w:r>
      <w:r w:rsidR="006E5206">
        <w:t xml:space="preserve">Summary of </w:t>
      </w:r>
      <w:r>
        <w:t>Key Specifications</w:t>
      </w:r>
      <w:bookmarkEnd w:id="7"/>
      <w:r w:rsidR="003A7006">
        <w:t xml:space="preserve"> </w:t>
      </w:r>
    </w:p>
    <w:tbl>
      <w:tblPr>
        <w:tblW w:w="915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8"/>
        <w:gridCol w:w="4410"/>
        <w:gridCol w:w="1181"/>
        <w:gridCol w:w="1167"/>
      </w:tblGrid>
      <w:tr w:rsidR="00437E12" w14:paraId="12D64B62" w14:textId="77777777" w:rsidTr="00940C0A">
        <w:trPr>
          <w:trHeight w:val="618"/>
          <w:tblHeader/>
        </w:trPr>
        <w:tc>
          <w:tcPr>
            <w:tcW w:w="2398" w:type="dxa"/>
            <w:tcBorders>
              <w:bottom w:val="single" w:sz="4" w:space="0" w:color="000000"/>
            </w:tcBorders>
            <w:shd w:val="clear" w:color="auto" w:fill="003478" w:themeFill="text2"/>
            <w:vAlign w:val="center"/>
          </w:tcPr>
          <w:p w14:paraId="2AEBDDAB" w14:textId="77777777" w:rsidR="00437E12" w:rsidRDefault="00437E12" w:rsidP="007416C4">
            <w:pPr>
              <w:pStyle w:val="TableParagraph"/>
              <w:spacing w:before="76"/>
              <w:jc w:val="center"/>
              <w:rPr>
                <w:b/>
                <w:sz w:val="20"/>
              </w:rPr>
            </w:pPr>
            <w:r>
              <w:rPr>
                <w:b/>
                <w:color w:val="FFFFFF"/>
                <w:spacing w:val="-2"/>
                <w:sz w:val="20"/>
              </w:rPr>
              <w:t>Specification Parameter</w:t>
            </w:r>
          </w:p>
        </w:tc>
        <w:tc>
          <w:tcPr>
            <w:tcW w:w="4410" w:type="dxa"/>
            <w:tcBorders>
              <w:bottom w:val="single" w:sz="4" w:space="0" w:color="000000"/>
            </w:tcBorders>
            <w:shd w:val="clear" w:color="auto" w:fill="003478" w:themeFill="text2"/>
          </w:tcPr>
          <w:p w14:paraId="35A3B77F" w14:textId="77777777" w:rsidR="00437E12" w:rsidRDefault="00437E12" w:rsidP="00940C0A">
            <w:pPr>
              <w:pStyle w:val="TableParagraph"/>
              <w:spacing w:before="191"/>
              <w:ind w:left="-180" w:firstLine="194"/>
              <w:jc w:val="center"/>
              <w:rPr>
                <w:b/>
                <w:sz w:val="20"/>
              </w:rPr>
            </w:pPr>
            <w:r>
              <w:rPr>
                <w:b/>
                <w:color w:val="FFFFFF"/>
                <w:spacing w:val="-2"/>
                <w:sz w:val="20"/>
              </w:rPr>
              <w:t>Definition</w:t>
            </w:r>
          </w:p>
        </w:tc>
        <w:tc>
          <w:tcPr>
            <w:tcW w:w="1181" w:type="dxa"/>
            <w:tcBorders>
              <w:bottom w:val="single" w:sz="4" w:space="0" w:color="000000"/>
            </w:tcBorders>
            <w:shd w:val="clear" w:color="auto" w:fill="003478" w:themeFill="text2"/>
          </w:tcPr>
          <w:p w14:paraId="64C35CD3" w14:textId="16482236" w:rsidR="00437E12" w:rsidRDefault="00437E12">
            <w:pPr>
              <w:pStyle w:val="TableParagraph"/>
              <w:spacing w:before="191"/>
              <w:ind w:left="256"/>
              <w:rPr>
                <w:b/>
                <w:sz w:val="20"/>
              </w:rPr>
            </w:pPr>
            <w:r>
              <w:rPr>
                <w:b/>
                <w:color w:val="FFFFFF"/>
                <w:spacing w:val="-2"/>
                <w:sz w:val="20"/>
              </w:rPr>
              <w:t>Units</w:t>
            </w:r>
          </w:p>
        </w:tc>
        <w:tc>
          <w:tcPr>
            <w:tcW w:w="1167" w:type="dxa"/>
            <w:tcBorders>
              <w:bottom w:val="single" w:sz="4" w:space="0" w:color="000000"/>
            </w:tcBorders>
            <w:shd w:val="clear" w:color="auto" w:fill="003478" w:themeFill="text2"/>
          </w:tcPr>
          <w:p w14:paraId="35CCF4C0" w14:textId="77777777" w:rsidR="00437E12" w:rsidRDefault="00437E12">
            <w:pPr>
              <w:pStyle w:val="TableParagraph"/>
              <w:spacing w:before="191"/>
              <w:ind w:left="316"/>
              <w:rPr>
                <w:b/>
                <w:sz w:val="20"/>
              </w:rPr>
            </w:pPr>
            <w:r>
              <w:rPr>
                <w:b/>
                <w:color w:val="FFFFFF"/>
                <w:spacing w:val="-2"/>
                <w:sz w:val="20"/>
              </w:rPr>
              <w:t>Value</w:t>
            </w:r>
          </w:p>
        </w:tc>
      </w:tr>
      <w:tr w:rsidR="00437E12" w14:paraId="0B8B620F" w14:textId="77777777" w:rsidTr="00C34C58">
        <w:trPr>
          <w:trHeight w:val="794"/>
        </w:trPr>
        <w:tc>
          <w:tcPr>
            <w:tcW w:w="2398" w:type="dxa"/>
            <w:shd w:val="clear" w:color="auto" w:fill="auto"/>
          </w:tcPr>
          <w:p w14:paraId="4216BC14" w14:textId="1C601434" w:rsidR="00437E12" w:rsidRDefault="00437E12" w:rsidP="00437E12">
            <w:pPr>
              <w:pStyle w:val="TableParagraph"/>
              <w:spacing w:line="242" w:lineRule="auto"/>
              <w:ind w:left="107" w:right="866"/>
              <w:rPr>
                <w:sz w:val="20"/>
              </w:rPr>
            </w:pPr>
            <w:r>
              <w:rPr>
                <w:sz w:val="20"/>
              </w:rPr>
              <w:t>Rated</w:t>
            </w:r>
            <w:r>
              <w:rPr>
                <w:spacing w:val="-13"/>
                <w:sz w:val="20"/>
              </w:rPr>
              <w:t xml:space="preserve"> C</w:t>
            </w:r>
            <w:r>
              <w:rPr>
                <w:sz w:val="20"/>
              </w:rPr>
              <w:t xml:space="preserve">ontinuous Discharge </w:t>
            </w:r>
            <w:r w:rsidR="00940C0A">
              <w:rPr>
                <w:sz w:val="20"/>
              </w:rPr>
              <w:t>P</w:t>
            </w:r>
            <w:r>
              <w:rPr>
                <w:sz w:val="20"/>
              </w:rPr>
              <w:t>ower</w:t>
            </w:r>
          </w:p>
        </w:tc>
        <w:tc>
          <w:tcPr>
            <w:tcW w:w="4410" w:type="dxa"/>
            <w:shd w:val="clear" w:color="auto" w:fill="auto"/>
            <w:vAlign w:val="center"/>
          </w:tcPr>
          <w:p w14:paraId="39A01AA3" w14:textId="59F466CA" w:rsidR="00437E12" w:rsidRDefault="00437E12" w:rsidP="00437E12">
            <w:pPr>
              <w:pStyle w:val="TableParagraph"/>
              <w:ind w:left="107"/>
              <w:rPr>
                <w:sz w:val="20"/>
              </w:rPr>
            </w:pPr>
            <w:r>
              <w:rPr>
                <w:sz w:val="20"/>
              </w:rPr>
              <w:t>The</w:t>
            </w:r>
            <w:r>
              <w:rPr>
                <w:spacing w:val="-6"/>
                <w:sz w:val="20"/>
              </w:rPr>
              <w:t xml:space="preserve"> </w:t>
            </w:r>
            <w:r>
              <w:rPr>
                <w:sz w:val="20"/>
              </w:rPr>
              <w:t>rate</w:t>
            </w:r>
            <w:r>
              <w:rPr>
                <w:spacing w:val="-5"/>
                <w:sz w:val="20"/>
              </w:rPr>
              <w:t xml:space="preserve"> </w:t>
            </w:r>
            <w:r>
              <w:rPr>
                <w:sz w:val="20"/>
              </w:rPr>
              <w:t>at</w:t>
            </w:r>
            <w:r>
              <w:rPr>
                <w:spacing w:val="-5"/>
                <w:sz w:val="20"/>
              </w:rPr>
              <w:t xml:space="preserve"> </w:t>
            </w:r>
            <w:r>
              <w:rPr>
                <w:sz w:val="20"/>
              </w:rPr>
              <w:t>which</w:t>
            </w:r>
            <w:r>
              <w:rPr>
                <w:spacing w:val="-7"/>
                <w:sz w:val="20"/>
              </w:rPr>
              <w:t xml:space="preserve"> </w:t>
            </w:r>
            <w:r>
              <w:rPr>
                <w:sz w:val="20"/>
              </w:rPr>
              <w:t>the</w:t>
            </w:r>
            <w:r>
              <w:rPr>
                <w:spacing w:val="-5"/>
                <w:sz w:val="20"/>
              </w:rPr>
              <w:t xml:space="preserve"> </w:t>
            </w:r>
            <w:r>
              <w:rPr>
                <w:sz w:val="20"/>
              </w:rPr>
              <w:t>ESS</w:t>
            </w:r>
            <w:r>
              <w:rPr>
                <w:spacing w:val="-5"/>
                <w:sz w:val="20"/>
              </w:rPr>
              <w:t xml:space="preserve"> </w:t>
            </w:r>
            <w:r>
              <w:rPr>
                <w:sz w:val="20"/>
              </w:rPr>
              <w:t>can</w:t>
            </w:r>
            <w:r>
              <w:rPr>
                <w:spacing w:val="-4"/>
                <w:sz w:val="20"/>
              </w:rPr>
              <w:t xml:space="preserve"> </w:t>
            </w:r>
            <w:r>
              <w:rPr>
                <w:sz w:val="20"/>
              </w:rPr>
              <w:t>continuously</w:t>
            </w:r>
            <w:r>
              <w:rPr>
                <w:spacing w:val="-9"/>
                <w:sz w:val="20"/>
              </w:rPr>
              <w:t xml:space="preserve"> </w:t>
            </w:r>
            <w:r>
              <w:rPr>
                <w:sz w:val="20"/>
              </w:rPr>
              <w:t>deliver</w:t>
            </w:r>
            <w:r>
              <w:rPr>
                <w:spacing w:val="-5"/>
                <w:sz w:val="20"/>
              </w:rPr>
              <w:t xml:space="preserve"> </w:t>
            </w:r>
            <w:r>
              <w:rPr>
                <w:sz w:val="20"/>
              </w:rPr>
              <w:t>energy</w:t>
            </w:r>
            <w:r>
              <w:rPr>
                <w:spacing w:val="-6"/>
                <w:sz w:val="20"/>
              </w:rPr>
              <w:t xml:space="preserve"> </w:t>
            </w:r>
            <w:r>
              <w:rPr>
                <w:sz w:val="20"/>
              </w:rPr>
              <w:t>for</w:t>
            </w:r>
            <w:r>
              <w:rPr>
                <w:spacing w:val="-4"/>
                <w:sz w:val="20"/>
              </w:rPr>
              <w:t xml:space="preserve"> </w:t>
            </w:r>
            <w:r>
              <w:rPr>
                <w:sz w:val="20"/>
              </w:rPr>
              <w:t>the</w:t>
            </w:r>
            <w:r>
              <w:rPr>
                <w:spacing w:val="-6"/>
                <w:sz w:val="20"/>
              </w:rPr>
              <w:t xml:space="preserve"> </w:t>
            </w:r>
            <w:r>
              <w:rPr>
                <w:sz w:val="20"/>
              </w:rPr>
              <w:t>energy</w:t>
            </w:r>
            <w:r>
              <w:rPr>
                <w:spacing w:val="-6"/>
                <w:sz w:val="20"/>
              </w:rPr>
              <w:t xml:space="preserve"> </w:t>
            </w:r>
            <w:r>
              <w:rPr>
                <w:sz w:val="20"/>
              </w:rPr>
              <w:t>storage</w:t>
            </w:r>
            <w:r>
              <w:rPr>
                <w:spacing w:val="-5"/>
                <w:sz w:val="20"/>
              </w:rPr>
              <w:t xml:space="preserve"> </w:t>
            </w:r>
            <w:r>
              <w:rPr>
                <w:sz w:val="20"/>
              </w:rPr>
              <w:t>component’s</w:t>
            </w:r>
            <w:r>
              <w:rPr>
                <w:spacing w:val="-6"/>
                <w:sz w:val="20"/>
              </w:rPr>
              <w:t xml:space="preserve"> </w:t>
            </w:r>
            <w:r>
              <w:rPr>
                <w:spacing w:val="-2"/>
                <w:sz w:val="20"/>
              </w:rPr>
              <w:t xml:space="preserve">entire </w:t>
            </w:r>
            <w:r>
              <w:rPr>
                <w:i/>
                <w:sz w:val="20"/>
              </w:rPr>
              <w:t>specified</w:t>
            </w:r>
            <w:r>
              <w:rPr>
                <w:i/>
                <w:spacing w:val="-7"/>
                <w:sz w:val="20"/>
              </w:rPr>
              <w:t xml:space="preserve"> </w:t>
            </w:r>
            <w:r>
              <w:rPr>
                <w:sz w:val="20"/>
              </w:rPr>
              <w:t>SOC</w:t>
            </w:r>
            <w:r>
              <w:rPr>
                <w:spacing w:val="-8"/>
                <w:sz w:val="20"/>
              </w:rPr>
              <w:t xml:space="preserve"> </w:t>
            </w:r>
            <w:r>
              <w:rPr>
                <w:spacing w:val="-2"/>
                <w:sz w:val="20"/>
              </w:rPr>
              <w:t>range.</w:t>
            </w:r>
          </w:p>
        </w:tc>
        <w:tc>
          <w:tcPr>
            <w:tcW w:w="1181" w:type="dxa"/>
            <w:shd w:val="clear" w:color="auto" w:fill="auto"/>
            <w:vAlign w:val="center"/>
          </w:tcPr>
          <w:p w14:paraId="4E2ABC5A" w14:textId="77777777" w:rsidR="00437E12" w:rsidRDefault="00437E12" w:rsidP="00F42906">
            <w:pPr>
              <w:pStyle w:val="TableParagraph"/>
              <w:ind w:left="107"/>
              <w:jc w:val="center"/>
              <w:rPr>
                <w:sz w:val="24"/>
              </w:rPr>
            </w:pPr>
            <w:r>
              <w:rPr>
                <w:spacing w:val="-5"/>
                <w:sz w:val="24"/>
              </w:rPr>
              <w:t>kW</w:t>
            </w:r>
          </w:p>
        </w:tc>
        <w:tc>
          <w:tcPr>
            <w:tcW w:w="1167" w:type="dxa"/>
            <w:shd w:val="clear" w:color="auto" w:fill="auto"/>
            <w:vAlign w:val="center"/>
          </w:tcPr>
          <w:p w14:paraId="58889A11" w14:textId="0E849941" w:rsidR="00437E12" w:rsidRDefault="003A7006" w:rsidP="003A7006">
            <w:pPr>
              <w:pStyle w:val="TableParagraph"/>
              <w:jc w:val="center"/>
              <w:rPr>
                <w:sz w:val="20"/>
              </w:rPr>
            </w:pPr>
            <w:r>
              <w:rPr>
                <w:sz w:val="20"/>
              </w:rPr>
              <w:t>500</w:t>
            </w:r>
          </w:p>
        </w:tc>
      </w:tr>
      <w:tr w:rsidR="00437E12" w14:paraId="0C84D011" w14:textId="77777777" w:rsidTr="00C34C58">
        <w:trPr>
          <w:trHeight w:val="618"/>
        </w:trPr>
        <w:tc>
          <w:tcPr>
            <w:tcW w:w="2398" w:type="dxa"/>
            <w:shd w:val="clear" w:color="auto" w:fill="auto"/>
          </w:tcPr>
          <w:p w14:paraId="7D3D91CB" w14:textId="77777777" w:rsidR="00437E12" w:rsidRDefault="00437E12" w:rsidP="00437E12">
            <w:pPr>
              <w:pStyle w:val="TableParagraph"/>
              <w:ind w:left="107"/>
              <w:rPr>
                <w:sz w:val="20"/>
              </w:rPr>
            </w:pPr>
            <w:r>
              <w:rPr>
                <w:sz w:val="20"/>
              </w:rPr>
              <w:t>Rated</w:t>
            </w:r>
            <w:r>
              <w:rPr>
                <w:spacing w:val="-8"/>
                <w:sz w:val="20"/>
              </w:rPr>
              <w:t xml:space="preserve"> </w:t>
            </w:r>
            <w:r>
              <w:rPr>
                <w:sz w:val="20"/>
              </w:rPr>
              <w:t>Apparent</w:t>
            </w:r>
            <w:r>
              <w:rPr>
                <w:spacing w:val="-9"/>
                <w:sz w:val="20"/>
              </w:rPr>
              <w:t xml:space="preserve"> </w:t>
            </w:r>
            <w:r>
              <w:rPr>
                <w:spacing w:val="-4"/>
                <w:sz w:val="20"/>
              </w:rPr>
              <w:t>Power</w:t>
            </w:r>
          </w:p>
        </w:tc>
        <w:tc>
          <w:tcPr>
            <w:tcW w:w="4410" w:type="dxa"/>
            <w:shd w:val="clear" w:color="auto" w:fill="auto"/>
          </w:tcPr>
          <w:p w14:paraId="3E0F095D" w14:textId="77777777" w:rsidR="00437E12" w:rsidRDefault="00437E12" w:rsidP="00437E12">
            <w:pPr>
              <w:pStyle w:val="TableParagraph"/>
              <w:ind w:left="107"/>
              <w:rPr>
                <w:sz w:val="20"/>
              </w:rPr>
            </w:pPr>
            <w:r>
              <w:rPr>
                <w:sz w:val="20"/>
              </w:rPr>
              <w:t>The</w:t>
            </w:r>
            <w:r>
              <w:rPr>
                <w:spacing w:val="-3"/>
                <w:sz w:val="20"/>
              </w:rPr>
              <w:t xml:space="preserve"> </w:t>
            </w:r>
            <w:r>
              <w:rPr>
                <w:sz w:val="20"/>
              </w:rPr>
              <w:t>real</w:t>
            </w:r>
            <w:r>
              <w:rPr>
                <w:spacing w:val="-3"/>
                <w:sz w:val="20"/>
              </w:rPr>
              <w:t xml:space="preserve"> </w:t>
            </w:r>
            <w:r>
              <w:rPr>
                <w:sz w:val="20"/>
              </w:rPr>
              <w:t>or</w:t>
            </w:r>
            <w:r>
              <w:rPr>
                <w:spacing w:val="-5"/>
                <w:sz w:val="20"/>
              </w:rPr>
              <w:t xml:space="preserve"> </w:t>
            </w:r>
            <w:r>
              <w:rPr>
                <w:sz w:val="20"/>
              </w:rPr>
              <w:t>reactive</w:t>
            </w:r>
            <w:r>
              <w:rPr>
                <w:spacing w:val="-3"/>
                <w:sz w:val="20"/>
              </w:rPr>
              <w:t xml:space="preserve"> </w:t>
            </w:r>
            <w:r>
              <w:rPr>
                <w:sz w:val="20"/>
              </w:rPr>
              <w:t>power</w:t>
            </w:r>
            <w:r>
              <w:rPr>
                <w:spacing w:val="-2"/>
                <w:sz w:val="20"/>
              </w:rPr>
              <w:t xml:space="preserve"> </w:t>
            </w:r>
            <w:r>
              <w:rPr>
                <w:sz w:val="20"/>
              </w:rPr>
              <w:t>(leading</w:t>
            </w:r>
            <w:r>
              <w:rPr>
                <w:spacing w:val="-4"/>
                <w:sz w:val="20"/>
              </w:rPr>
              <w:t xml:space="preserve"> </w:t>
            </w:r>
            <w:r>
              <w:rPr>
                <w:sz w:val="20"/>
              </w:rPr>
              <w:t>and</w:t>
            </w:r>
            <w:r>
              <w:rPr>
                <w:spacing w:val="-2"/>
                <w:sz w:val="20"/>
              </w:rPr>
              <w:t xml:space="preserve"> </w:t>
            </w:r>
            <w:r>
              <w:rPr>
                <w:sz w:val="20"/>
              </w:rPr>
              <w:t>lagging)</w:t>
            </w:r>
            <w:r>
              <w:rPr>
                <w:spacing w:val="-2"/>
                <w:sz w:val="20"/>
              </w:rPr>
              <w:t xml:space="preserve"> </w:t>
            </w:r>
            <w:r>
              <w:rPr>
                <w:sz w:val="20"/>
              </w:rPr>
              <w:t>that</w:t>
            </w:r>
            <w:r>
              <w:rPr>
                <w:spacing w:val="-3"/>
                <w:sz w:val="20"/>
              </w:rPr>
              <w:t xml:space="preserve"> </w:t>
            </w:r>
            <w:r>
              <w:rPr>
                <w:sz w:val="20"/>
              </w:rPr>
              <w:t>the</w:t>
            </w:r>
            <w:r>
              <w:rPr>
                <w:spacing w:val="-3"/>
                <w:sz w:val="20"/>
              </w:rPr>
              <w:t xml:space="preserve"> </w:t>
            </w:r>
            <w:r>
              <w:rPr>
                <w:sz w:val="20"/>
              </w:rPr>
              <w:t>ESS</w:t>
            </w:r>
            <w:r>
              <w:rPr>
                <w:spacing w:val="-3"/>
                <w:sz w:val="20"/>
              </w:rPr>
              <w:t xml:space="preserve"> </w:t>
            </w:r>
            <w:r>
              <w:rPr>
                <w:sz w:val="20"/>
              </w:rPr>
              <w:t>can</w:t>
            </w:r>
            <w:r>
              <w:rPr>
                <w:spacing w:val="-4"/>
                <w:sz w:val="20"/>
              </w:rPr>
              <w:t xml:space="preserve"> </w:t>
            </w:r>
            <w:r>
              <w:rPr>
                <w:sz w:val="20"/>
              </w:rPr>
              <w:t>provide</w:t>
            </w:r>
            <w:r>
              <w:rPr>
                <w:spacing w:val="-3"/>
                <w:sz w:val="20"/>
              </w:rPr>
              <w:t xml:space="preserve"> </w:t>
            </w:r>
            <w:r>
              <w:rPr>
                <w:sz w:val="20"/>
              </w:rPr>
              <w:t>into</w:t>
            </w:r>
            <w:r>
              <w:rPr>
                <w:spacing w:val="-2"/>
                <w:sz w:val="20"/>
              </w:rPr>
              <w:t xml:space="preserve"> </w:t>
            </w:r>
            <w:r>
              <w:rPr>
                <w:sz w:val="20"/>
              </w:rPr>
              <w:t>the AC</w:t>
            </w:r>
            <w:r>
              <w:rPr>
                <w:spacing w:val="-4"/>
                <w:sz w:val="20"/>
              </w:rPr>
              <w:t xml:space="preserve"> </w:t>
            </w:r>
            <w:r>
              <w:rPr>
                <w:sz w:val="20"/>
              </w:rPr>
              <w:t>grid continuously without exceeding the maximum operating temperature of the ESS.</w:t>
            </w:r>
          </w:p>
        </w:tc>
        <w:tc>
          <w:tcPr>
            <w:tcW w:w="1181" w:type="dxa"/>
            <w:shd w:val="clear" w:color="auto" w:fill="auto"/>
            <w:vAlign w:val="center"/>
          </w:tcPr>
          <w:p w14:paraId="61E70EEC" w14:textId="77777777" w:rsidR="00437E12" w:rsidRDefault="00437E12" w:rsidP="00437E12">
            <w:pPr>
              <w:pStyle w:val="TableParagraph"/>
              <w:ind w:left="107"/>
              <w:jc w:val="center"/>
              <w:rPr>
                <w:sz w:val="24"/>
              </w:rPr>
            </w:pPr>
            <w:r>
              <w:rPr>
                <w:spacing w:val="-5"/>
                <w:sz w:val="24"/>
              </w:rPr>
              <w:t>kVA</w:t>
            </w:r>
          </w:p>
        </w:tc>
        <w:tc>
          <w:tcPr>
            <w:tcW w:w="1167" w:type="dxa"/>
            <w:shd w:val="clear" w:color="auto" w:fill="auto"/>
            <w:vAlign w:val="center"/>
          </w:tcPr>
          <w:p w14:paraId="78346147" w14:textId="411F2661" w:rsidR="00437E12" w:rsidRDefault="00C8396F" w:rsidP="00C8396F">
            <w:pPr>
              <w:pStyle w:val="TableParagraph"/>
              <w:jc w:val="center"/>
              <w:rPr>
                <w:sz w:val="20"/>
              </w:rPr>
            </w:pPr>
            <w:r>
              <w:rPr>
                <w:sz w:val="20"/>
              </w:rPr>
              <w:t>500</w:t>
            </w:r>
          </w:p>
        </w:tc>
      </w:tr>
      <w:tr w:rsidR="00437E12" w14:paraId="52474B97" w14:textId="77777777" w:rsidTr="00C34C58">
        <w:trPr>
          <w:trHeight w:val="621"/>
        </w:trPr>
        <w:tc>
          <w:tcPr>
            <w:tcW w:w="2398" w:type="dxa"/>
            <w:shd w:val="clear" w:color="auto" w:fill="auto"/>
          </w:tcPr>
          <w:p w14:paraId="5E2EC59C" w14:textId="77777777" w:rsidR="00437E12" w:rsidRDefault="00437E12" w:rsidP="00437E12">
            <w:pPr>
              <w:pStyle w:val="TableParagraph"/>
              <w:ind w:left="107"/>
              <w:rPr>
                <w:sz w:val="20"/>
              </w:rPr>
            </w:pPr>
            <w:r>
              <w:rPr>
                <w:sz w:val="20"/>
              </w:rPr>
              <w:t>Rated</w:t>
            </w:r>
            <w:r>
              <w:rPr>
                <w:spacing w:val="-13"/>
                <w:sz w:val="20"/>
              </w:rPr>
              <w:t xml:space="preserve"> </w:t>
            </w:r>
            <w:r>
              <w:rPr>
                <w:sz w:val="20"/>
              </w:rPr>
              <w:t>Continuous</w:t>
            </w:r>
            <w:r>
              <w:rPr>
                <w:spacing w:val="-12"/>
                <w:sz w:val="20"/>
              </w:rPr>
              <w:t xml:space="preserve"> </w:t>
            </w:r>
            <w:r>
              <w:rPr>
                <w:sz w:val="20"/>
              </w:rPr>
              <w:t xml:space="preserve">Charge </w:t>
            </w:r>
            <w:r>
              <w:rPr>
                <w:spacing w:val="-4"/>
                <w:sz w:val="20"/>
              </w:rPr>
              <w:t>Power</w:t>
            </w:r>
          </w:p>
        </w:tc>
        <w:tc>
          <w:tcPr>
            <w:tcW w:w="4410" w:type="dxa"/>
            <w:shd w:val="clear" w:color="auto" w:fill="auto"/>
          </w:tcPr>
          <w:p w14:paraId="435FDCAB" w14:textId="77777777" w:rsidR="00437E12" w:rsidRDefault="00437E12" w:rsidP="00437E12">
            <w:pPr>
              <w:pStyle w:val="TableParagraph"/>
              <w:ind w:left="107"/>
              <w:rPr>
                <w:sz w:val="20"/>
              </w:rPr>
            </w:pPr>
            <w:r>
              <w:rPr>
                <w:sz w:val="20"/>
              </w:rPr>
              <w:t>The</w:t>
            </w:r>
            <w:r>
              <w:rPr>
                <w:spacing w:val="-6"/>
                <w:sz w:val="20"/>
              </w:rPr>
              <w:t xml:space="preserve"> </w:t>
            </w:r>
            <w:r>
              <w:rPr>
                <w:sz w:val="20"/>
              </w:rPr>
              <w:t>rate</w:t>
            </w:r>
            <w:r>
              <w:rPr>
                <w:spacing w:val="-5"/>
                <w:sz w:val="20"/>
              </w:rPr>
              <w:t xml:space="preserve"> </w:t>
            </w:r>
            <w:r>
              <w:rPr>
                <w:sz w:val="20"/>
              </w:rPr>
              <w:t>at</w:t>
            </w:r>
            <w:r>
              <w:rPr>
                <w:spacing w:val="-5"/>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5"/>
                <w:sz w:val="20"/>
              </w:rPr>
              <w:t xml:space="preserve"> </w:t>
            </w:r>
            <w:r>
              <w:rPr>
                <w:sz w:val="20"/>
              </w:rPr>
              <w:t>can</w:t>
            </w:r>
            <w:r>
              <w:rPr>
                <w:spacing w:val="-4"/>
                <w:sz w:val="20"/>
              </w:rPr>
              <w:t xml:space="preserve"> </w:t>
            </w:r>
            <w:r>
              <w:rPr>
                <w:sz w:val="20"/>
              </w:rPr>
              <w:t>capture</w:t>
            </w:r>
            <w:r>
              <w:rPr>
                <w:spacing w:val="-5"/>
                <w:sz w:val="20"/>
              </w:rPr>
              <w:t xml:space="preserve"> </w:t>
            </w:r>
            <w:r>
              <w:rPr>
                <w:sz w:val="20"/>
              </w:rPr>
              <w:t>energy</w:t>
            </w:r>
            <w:r>
              <w:rPr>
                <w:spacing w:val="-7"/>
                <w:sz w:val="20"/>
              </w:rPr>
              <w:t xml:space="preserve"> </w:t>
            </w:r>
            <w:r>
              <w:rPr>
                <w:sz w:val="20"/>
              </w:rPr>
              <w:t>for</w:t>
            </w:r>
            <w:r>
              <w:rPr>
                <w:spacing w:val="-4"/>
                <w:sz w:val="20"/>
              </w:rPr>
              <w:t xml:space="preserve"> </w:t>
            </w:r>
            <w:r>
              <w:rPr>
                <w:sz w:val="20"/>
              </w:rPr>
              <w:t>the</w:t>
            </w:r>
            <w:r>
              <w:rPr>
                <w:spacing w:val="-5"/>
                <w:sz w:val="20"/>
              </w:rPr>
              <w:t xml:space="preserve"> </w:t>
            </w:r>
            <w:r>
              <w:rPr>
                <w:sz w:val="20"/>
              </w:rPr>
              <w:t>energy</w:t>
            </w:r>
            <w:r>
              <w:rPr>
                <w:spacing w:val="-5"/>
                <w:sz w:val="20"/>
              </w:rPr>
              <w:t xml:space="preserve"> </w:t>
            </w:r>
            <w:r>
              <w:rPr>
                <w:sz w:val="20"/>
              </w:rPr>
              <w:t>storage</w:t>
            </w:r>
            <w:r>
              <w:rPr>
                <w:spacing w:val="-5"/>
                <w:sz w:val="20"/>
              </w:rPr>
              <w:t xml:space="preserve"> </w:t>
            </w:r>
            <w:r>
              <w:rPr>
                <w:sz w:val="20"/>
              </w:rPr>
              <w:t>component’s</w:t>
            </w:r>
            <w:r>
              <w:rPr>
                <w:spacing w:val="-6"/>
                <w:sz w:val="20"/>
              </w:rPr>
              <w:t xml:space="preserve"> </w:t>
            </w:r>
            <w:r>
              <w:rPr>
                <w:sz w:val="20"/>
              </w:rPr>
              <w:t>entire</w:t>
            </w:r>
            <w:r>
              <w:rPr>
                <w:spacing w:val="-5"/>
                <w:sz w:val="20"/>
              </w:rPr>
              <w:t xml:space="preserve"> </w:t>
            </w:r>
            <w:r>
              <w:rPr>
                <w:sz w:val="20"/>
              </w:rPr>
              <w:t>SOC</w:t>
            </w:r>
            <w:r>
              <w:rPr>
                <w:spacing w:val="-6"/>
                <w:sz w:val="20"/>
              </w:rPr>
              <w:t xml:space="preserve"> </w:t>
            </w:r>
            <w:r>
              <w:rPr>
                <w:spacing w:val="-2"/>
                <w:sz w:val="20"/>
              </w:rPr>
              <w:t>range.</w:t>
            </w:r>
          </w:p>
        </w:tc>
        <w:tc>
          <w:tcPr>
            <w:tcW w:w="1181" w:type="dxa"/>
            <w:shd w:val="clear" w:color="auto" w:fill="auto"/>
            <w:vAlign w:val="center"/>
          </w:tcPr>
          <w:p w14:paraId="4FA174A5" w14:textId="77777777" w:rsidR="00437E12" w:rsidRDefault="00437E12" w:rsidP="00437E12">
            <w:pPr>
              <w:pStyle w:val="TableParagraph"/>
              <w:ind w:left="107"/>
              <w:jc w:val="center"/>
              <w:rPr>
                <w:sz w:val="24"/>
              </w:rPr>
            </w:pPr>
            <w:r>
              <w:rPr>
                <w:spacing w:val="-5"/>
                <w:sz w:val="24"/>
              </w:rPr>
              <w:t>kW</w:t>
            </w:r>
          </w:p>
        </w:tc>
        <w:tc>
          <w:tcPr>
            <w:tcW w:w="1167" w:type="dxa"/>
            <w:shd w:val="clear" w:color="auto" w:fill="auto"/>
            <w:vAlign w:val="center"/>
          </w:tcPr>
          <w:p w14:paraId="0004C6B2" w14:textId="523DACF2" w:rsidR="00437E12" w:rsidRDefault="003A7006" w:rsidP="003A7006">
            <w:pPr>
              <w:pStyle w:val="TableParagraph"/>
              <w:jc w:val="center"/>
              <w:rPr>
                <w:sz w:val="20"/>
              </w:rPr>
            </w:pPr>
            <w:r>
              <w:rPr>
                <w:sz w:val="20"/>
              </w:rPr>
              <w:t>500</w:t>
            </w:r>
          </w:p>
        </w:tc>
      </w:tr>
      <w:tr w:rsidR="005A6F43" w14:paraId="7FFC28E5" w14:textId="77777777" w:rsidTr="00C34C58">
        <w:trPr>
          <w:trHeight w:val="278"/>
        </w:trPr>
        <w:tc>
          <w:tcPr>
            <w:tcW w:w="2398" w:type="dxa"/>
            <w:shd w:val="clear" w:color="auto" w:fill="auto"/>
          </w:tcPr>
          <w:p w14:paraId="5DA9B422" w14:textId="16043629" w:rsidR="005A6F43" w:rsidRDefault="005A6F43" w:rsidP="00437E12">
            <w:pPr>
              <w:pStyle w:val="TableParagraph"/>
              <w:ind w:left="107"/>
              <w:rPr>
                <w:sz w:val="20"/>
              </w:rPr>
            </w:pPr>
            <w:r>
              <w:rPr>
                <w:sz w:val="20"/>
              </w:rPr>
              <w:t xml:space="preserve">Usable energy storage capacity </w:t>
            </w:r>
          </w:p>
        </w:tc>
        <w:tc>
          <w:tcPr>
            <w:tcW w:w="4410" w:type="dxa"/>
            <w:shd w:val="clear" w:color="auto" w:fill="auto"/>
          </w:tcPr>
          <w:p w14:paraId="52706A45" w14:textId="7F912574" w:rsidR="005A6F43" w:rsidRDefault="005A6F43" w:rsidP="00437E12">
            <w:pPr>
              <w:pStyle w:val="TableParagraph"/>
              <w:ind w:left="107"/>
              <w:rPr>
                <w:sz w:val="20"/>
              </w:rPr>
            </w:pPr>
            <w:r w:rsidRPr="005A6F43">
              <w:rPr>
                <w:sz w:val="20"/>
              </w:rPr>
              <w:t>The accessible energy that can be provided by the ESS at its AC terminals when discharged at its beginning of life (BOL) and end of life (EOL).</w:t>
            </w:r>
          </w:p>
        </w:tc>
        <w:tc>
          <w:tcPr>
            <w:tcW w:w="1181" w:type="dxa"/>
            <w:shd w:val="clear" w:color="auto" w:fill="auto"/>
            <w:vAlign w:val="center"/>
          </w:tcPr>
          <w:p w14:paraId="3DA9C4D0" w14:textId="698DE764" w:rsidR="005A6F43" w:rsidRDefault="005A6F43" w:rsidP="00437E12">
            <w:pPr>
              <w:pStyle w:val="TableParagraph"/>
              <w:ind w:left="107"/>
              <w:jc w:val="center"/>
              <w:rPr>
                <w:spacing w:val="-10"/>
                <w:sz w:val="24"/>
              </w:rPr>
            </w:pPr>
            <w:r>
              <w:rPr>
                <w:spacing w:val="-10"/>
                <w:sz w:val="24"/>
              </w:rPr>
              <w:t>kWh</w:t>
            </w:r>
          </w:p>
        </w:tc>
        <w:tc>
          <w:tcPr>
            <w:tcW w:w="1167" w:type="dxa"/>
            <w:shd w:val="clear" w:color="auto" w:fill="auto"/>
            <w:vAlign w:val="center"/>
          </w:tcPr>
          <w:p w14:paraId="34F0410C" w14:textId="56BA0709" w:rsidR="005A6F43" w:rsidRDefault="005A6F43" w:rsidP="00A069F8">
            <w:pPr>
              <w:pStyle w:val="TableParagraph"/>
              <w:jc w:val="center"/>
              <w:rPr>
                <w:sz w:val="20"/>
              </w:rPr>
            </w:pPr>
            <w:r>
              <w:rPr>
                <w:sz w:val="20"/>
              </w:rPr>
              <w:t>1,000</w:t>
            </w:r>
          </w:p>
        </w:tc>
      </w:tr>
      <w:tr w:rsidR="00A069F8" w14:paraId="1559D4D8" w14:textId="77777777" w:rsidTr="00940C0A">
        <w:trPr>
          <w:trHeight w:val="278"/>
        </w:trPr>
        <w:tc>
          <w:tcPr>
            <w:tcW w:w="2398" w:type="dxa"/>
            <w:shd w:val="clear" w:color="auto" w:fill="auto"/>
          </w:tcPr>
          <w:p w14:paraId="36D9191B" w14:textId="09126F78" w:rsidR="00A069F8" w:rsidRDefault="00A069F8" w:rsidP="00437E12">
            <w:pPr>
              <w:pStyle w:val="TableParagraph"/>
              <w:ind w:left="107"/>
              <w:rPr>
                <w:sz w:val="20"/>
              </w:rPr>
            </w:pPr>
            <w:r>
              <w:rPr>
                <w:sz w:val="20"/>
              </w:rPr>
              <w:t>AC Output Phases</w:t>
            </w:r>
          </w:p>
        </w:tc>
        <w:tc>
          <w:tcPr>
            <w:tcW w:w="4410" w:type="dxa"/>
            <w:shd w:val="clear" w:color="auto" w:fill="auto"/>
          </w:tcPr>
          <w:p w14:paraId="41A4EA63" w14:textId="77777777" w:rsidR="00A069F8" w:rsidRDefault="00A069F8" w:rsidP="00437E12">
            <w:pPr>
              <w:pStyle w:val="TableParagraph"/>
              <w:ind w:left="107"/>
              <w:rPr>
                <w:sz w:val="20"/>
              </w:rPr>
            </w:pPr>
          </w:p>
        </w:tc>
        <w:tc>
          <w:tcPr>
            <w:tcW w:w="1181" w:type="dxa"/>
            <w:shd w:val="clear" w:color="auto" w:fill="auto"/>
          </w:tcPr>
          <w:p w14:paraId="6EC0C00A" w14:textId="77777777" w:rsidR="00A069F8" w:rsidRDefault="00A069F8" w:rsidP="00437E12">
            <w:pPr>
              <w:pStyle w:val="TableParagraph"/>
              <w:ind w:left="107"/>
              <w:jc w:val="center"/>
              <w:rPr>
                <w:spacing w:val="-10"/>
                <w:sz w:val="24"/>
              </w:rPr>
            </w:pPr>
          </w:p>
        </w:tc>
        <w:tc>
          <w:tcPr>
            <w:tcW w:w="1167" w:type="dxa"/>
            <w:shd w:val="clear" w:color="auto" w:fill="auto"/>
          </w:tcPr>
          <w:p w14:paraId="739424EF" w14:textId="5BA81CED" w:rsidR="00A069F8" w:rsidRDefault="00A069F8" w:rsidP="00A069F8">
            <w:pPr>
              <w:pStyle w:val="TableParagraph"/>
              <w:jc w:val="center"/>
              <w:rPr>
                <w:sz w:val="20"/>
              </w:rPr>
            </w:pPr>
            <w:r>
              <w:rPr>
                <w:sz w:val="20"/>
              </w:rPr>
              <w:t>3</w:t>
            </w:r>
          </w:p>
        </w:tc>
      </w:tr>
      <w:tr w:rsidR="00437E12" w14:paraId="6BCDAEE5" w14:textId="77777777" w:rsidTr="00C34C58">
        <w:trPr>
          <w:trHeight w:val="618"/>
        </w:trPr>
        <w:tc>
          <w:tcPr>
            <w:tcW w:w="2398" w:type="dxa"/>
            <w:shd w:val="clear" w:color="auto" w:fill="auto"/>
          </w:tcPr>
          <w:p w14:paraId="142BD127" w14:textId="77777777" w:rsidR="00437E12" w:rsidRDefault="00437E12" w:rsidP="00437E12">
            <w:pPr>
              <w:pStyle w:val="TableParagraph"/>
              <w:ind w:left="107"/>
              <w:rPr>
                <w:sz w:val="20"/>
              </w:rPr>
            </w:pPr>
            <w:r>
              <w:rPr>
                <w:sz w:val="20"/>
              </w:rPr>
              <w:t>Rated</w:t>
            </w:r>
            <w:r>
              <w:rPr>
                <w:spacing w:val="-13"/>
                <w:sz w:val="20"/>
              </w:rPr>
              <w:t xml:space="preserve"> </w:t>
            </w:r>
            <w:r>
              <w:rPr>
                <w:sz w:val="20"/>
              </w:rPr>
              <w:t>Continuous</w:t>
            </w:r>
            <w:r>
              <w:rPr>
                <w:spacing w:val="-12"/>
                <w:sz w:val="20"/>
              </w:rPr>
              <w:t xml:space="preserve"> </w:t>
            </w:r>
            <w:r>
              <w:rPr>
                <w:sz w:val="20"/>
              </w:rPr>
              <w:t xml:space="preserve">AC </w:t>
            </w:r>
            <w:r>
              <w:rPr>
                <w:spacing w:val="-2"/>
                <w:sz w:val="20"/>
              </w:rPr>
              <w:t>Current</w:t>
            </w:r>
          </w:p>
        </w:tc>
        <w:tc>
          <w:tcPr>
            <w:tcW w:w="4410" w:type="dxa"/>
            <w:shd w:val="clear" w:color="auto" w:fill="auto"/>
          </w:tcPr>
          <w:p w14:paraId="700378B7" w14:textId="77777777" w:rsidR="00437E12" w:rsidRDefault="00437E12" w:rsidP="00437E12">
            <w:pPr>
              <w:pStyle w:val="TableParagraph"/>
              <w:ind w:left="107"/>
              <w:rPr>
                <w:sz w:val="20"/>
              </w:rPr>
            </w:pPr>
            <w:r>
              <w:rPr>
                <w:sz w:val="20"/>
              </w:rPr>
              <w:t>The</w:t>
            </w:r>
            <w:r>
              <w:rPr>
                <w:spacing w:val="-3"/>
                <w:sz w:val="20"/>
              </w:rPr>
              <w:t xml:space="preserve"> </w:t>
            </w:r>
            <w:r>
              <w:rPr>
                <w:sz w:val="20"/>
              </w:rPr>
              <w:t>AC</w:t>
            </w:r>
            <w:r>
              <w:rPr>
                <w:spacing w:val="-4"/>
                <w:sz w:val="20"/>
              </w:rPr>
              <w:t xml:space="preserve"> </w:t>
            </w:r>
            <w:r>
              <w:rPr>
                <w:sz w:val="20"/>
              </w:rPr>
              <w:t>current</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ESS</w:t>
            </w:r>
            <w:r>
              <w:rPr>
                <w:spacing w:val="-3"/>
                <w:sz w:val="20"/>
              </w:rPr>
              <w:t xml:space="preserve"> </w:t>
            </w:r>
            <w:r>
              <w:rPr>
                <w:sz w:val="20"/>
              </w:rPr>
              <w:t>can</w:t>
            </w:r>
            <w:r>
              <w:rPr>
                <w:spacing w:val="-4"/>
                <w:sz w:val="20"/>
              </w:rPr>
              <w:t xml:space="preserve"> </w:t>
            </w:r>
            <w:r>
              <w:rPr>
                <w:sz w:val="20"/>
              </w:rPr>
              <w:t>provide</w:t>
            </w:r>
            <w:r>
              <w:rPr>
                <w:spacing w:val="-3"/>
                <w:sz w:val="20"/>
              </w:rPr>
              <w:t xml:space="preserve"> </w:t>
            </w:r>
            <w:r>
              <w:rPr>
                <w:sz w:val="20"/>
              </w:rPr>
              <w:t>into</w:t>
            </w:r>
            <w:r>
              <w:rPr>
                <w:spacing w:val="-2"/>
                <w:sz w:val="20"/>
              </w:rPr>
              <w:t xml:space="preserve"> </w:t>
            </w:r>
            <w:r>
              <w:rPr>
                <w:sz w:val="20"/>
              </w:rPr>
              <w:t>the grid</w:t>
            </w:r>
            <w:r>
              <w:rPr>
                <w:spacing w:val="-2"/>
                <w:sz w:val="20"/>
              </w:rPr>
              <w:t xml:space="preserve"> </w:t>
            </w:r>
            <w:r>
              <w:rPr>
                <w:sz w:val="20"/>
              </w:rPr>
              <w:t>continuously</w:t>
            </w:r>
            <w:r>
              <w:rPr>
                <w:spacing w:val="-6"/>
                <w:sz w:val="20"/>
              </w:rPr>
              <w:t xml:space="preserve"> </w:t>
            </w:r>
            <w:r>
              <w:rPr>
                <w:sz w:val="20"/>
              </w:rPr>
              <w:t>and</w:t>
            </w:r>
            <w:r>
              <w:rPr>
                <w:spacing w:val="-2"/>
                <w:sz w:val="20"/>
              </w:rPr>
              <w:t xml:space="preserve"> </w:t>
            </w:r>
            <w:r>
              <w:rPr>
                <w:sz w:val="20"/>
              </w:rPr>
              <w:t>can</w:t>
            </w:r>
            <w:r>
              <w:rPr>
                <w:spacing w:val="-4"/>
                <w:sz w:val="20"/>
              </w:rPr>
              <w:t xml:space="preserve"> </w:t>
            </w:r>
            <w:r>
              <w:rPr>
                <w:sz w:val="20"/>
              </w:rPr>
              <w:t>be</w:t>
            </w:r>
            <w:r>
              <w:rPr>
                <w:spacing w:val="-3"/>
                <w:sz w:val="20"/>
              </w:rPr>
              <w:t xml:space="preserve"> </w:t>
            </w:r>
            <w:r>
              <w:rPr>
                <w:sz w:val="20"/>
              </w:rPr>
              <w:t>charged</w:t>
            </w:r>
            <w:r>
              <w:rPr>
                <w:spacing w:val="-2"/>
                <w:sz w:val="20"/>
              </w:rPr>
              <w:t xml:space="preserve"> </w:t>
            </w:r>
            <w:r>
              <w:rPr>
                <w:sz w:val="20"/>
              </w:rPr>
              <w:t>by</w:t>
            </w:r>
            <w:r>
              <w:rPr>
                <w:spacing w:val="-4"/>
                <w:sz w:val="20"/>
              </w:rPr>
              <w:t xml:space="preserve"> </w:t>
            </w:r>
            <w:r>
              <w:rPr>
                <w:sz w:val="20"/>
              </w:rPr>
              <w:t>the</w:t>
            </w:r>
            <w:r>
              <w:rPr>
                <w:spacing w:val="-3"/>
                <w:sz w:val="20"/>
              </w:rPr>
              <w:t xml:space="preserve"> </w:t>
            </w:r>
            <w:r>
              <w:rPr>
                <w:sz w:val="20"/>
              </w:rPr>
              <w:t>grid continuously without exceeding the maximum operating temperature of the ESS.</w:t>
            </w:r>
          </w:p>
        </w:tc>
        <w:tc>
          <w:tcPr>
            <w:tcW w:w="1181" w:type="dxa"/>
            <w:shd w:val="clear" w:color="auto" w:fill="auto"/>
            <w:vAlign w:val="center"/>
          </w:tcPr>
          <w:p w14:paraId="503B037C" w14:textId="77777777" w:rsidR="00437E12" w:rsidRDefault="00437E12" w:rsidP="00437E12">
            <w:pPr>
              <w:pStyle w:val="TableParagraph"/>
              <w:ind w:left="107"/>
              <w:jc w:val="center"/>
              <w:rPr>
                <w:sz w:val="24"/>
              </w:rPr>
            </w:pPr>
            <w:r>
              <w:rPr>
                <w:spacing w:val="-10"/>
                <w:sz w:val="24"/>
              </w:rPr>
              <w:t>A</w:t>
            </w:r>
          </w:p>
        </w:tc>
        <w:tc>
          <w:tcPr>
            <w:tcW w:w="1167" w:type="dxa"/>
            <w:shd w:val="clear" w:color="auto" w:fill="auto"/>
            <w:vAlign w:val="center"/>
          </w:tcPr>
          <w:p w14:paraId="03018165" w14:textId="5A613D2B" w:rsidR="00437E12" w:rsidRDefault="00C34C58" w:rsidP="00C34C58">
            <w:pPr>
              <w:pStyle w:val="TableParagraph"/>
              <w:jc w:val="center"/>
              <w:rPr>
                <w:sz w:val="20"/>
              </w:rPr>
            </w:pPr>
            <w:r w:rsidRPr="00C34C58">
              <w:rPr>
                <w:sz w:val="20"/>
              </w:rPr>
              <w:t>Provided by supplier</w:t>
            </w:r>
          </w:p>
        </w:tc>
      </w:tr>
      <w:tr w:rsidR="00437E12" w14:paraId="4257B065" w14:textId="77777777" w:rsidTr="00C34C58">
        <w:trPr>
          <w:trHeight w:val="621"/>
        </w:trPr>
        <w:tc>
          <w:tcPr>
            <w:tcW w:w="2398" w:type="dxa"/>
            <w:shd w:val="clear" w:color="auto" w:fill="auto"/>
          </w:tcPr>
          <w:p w14:paraId="4CBB71AB" w14:textId="77777777" w:rsidR="00437E12" w:rsidRDefault="00437E12" w:rsidP="00437E12">
            <w:pPr>
              <w:pStyle w:val="TableParagraph"/>
              <w:ind w:left="107"/>
              <w:rPr>
                <w:sz w:val="20"/>
              </w:rPr>
            </w:pPr>
            <w:r>
              <w:rPr>
                <w:sz w:val="20"/>
              </w:rPr>
              <w:t>Output</w:t>
            </w:r>
            <w:r>
              <w:rPr>
                <w:spacing w:val="-8"/>
                <w:sz w:val="20"/>
              </w:rPr>
              <w:t xml:space="preserve"> </w:t>
            </w:r>
            <w:r>
              <w:rPr>
                <w:sz w:val="20"/>
              </w:rPr>
              <w:t>Voltage</w:t>
            </w:r>
            <w:r>
              <w:rPr>
                <w:spacing w:val="-5"/>
                <w:sz w:val="20"/>
              </w:rPr>
              <w:t xml:space="preserve"> </w:t>
            </w:r>
            <w:r>
              <w:rPr>
                <w:spacing w:val="-4"/>
                <w:sz w:val="20"/>
              </w:rPr>
              <w:t>Range</w:t>
            </w:r>
          </w:p>
        </w:tc>
        <w:tc>
          <w:tcPr>
            <w:tcW w:w="4410" w:type="dxa"/>
            <w:shd w:val="clear" w:color="auto" w:fill="auto"/>
          </w:tcPr>
          <w:p w14:paraId="4E047BDF" w14:textId="77777777" w:rsidR="00437E12" w:rsidRDefault="00437E12" w:rsidP="00437E12">
            <w:pPr>
              <w:pStyle w:val="TableParagraph"/>
              <w:ind w:left="107" w:right="119"/>
              <w:rPr>
                <w:sz w:val="20"/>
              </w:rPr>
            </w:pPr>
            <w:r>
              <w:rPr>
                <w:sz w:val="20"/>
              </w:rPr>
              <w:t>The</w:t>
            </w:r>
            <w:r>
              <w:rPr>
                <w:spacing w:val="-3"/>
                <w:sz w:val="20"/>
              </w:rPr>
              <w:t xml:space="preserve"> </w:t>
            </w:r>
            <w:r>
              <w:rPr>
                <w:sz w:val="20"/>
              </w:rPr>
              <w:t>range</w:t>
            </w:r>
            <w:r>
              <w:rPr>
                <w:spacing w:val="-3"/>
                <w:sz w:val="20"/>
              </w:rPr>
              <w:t xml:space="preserve"> </w:t>
            </w:r>
            <w:r>
              <w:rPr>
                <w:sz w:val="20"/>
              </w:rPr>
              <w:t>of</w:t>
            </w:r>
            <w:r>
              <w:rPr>
                <w:spacing w:val="-2"/>
                <w:sz w:val="20"/>
              </w:rPr>
              <w:t xml:space="preserve"> </w:t>
            </w:r>
            <w:r>
              <w:rPr>
                <w:sz w:val="20"/>
              </w:rPr>
              <w:t>AC</w:t>
            </w:r>
            <w:r>
              <w:rPr>
                <w:spacing w:val="-2"/>
                <w:sz w:val="20"/>
              </w:rPr>
              <w:t xml:space="preserve"> </w:t>
            </w:r>
            <w:r>
              <w:rPr>
                <w:sz w:val="20"/>
              </w:rPr>
              <w:t>grid</w:t>
            </w:r>
            <w:r>
              <w:rPr>
                <w:spacing w:val="-2"/>
                <w:sz w:val="20"/>
              </w:rPr>
              <w:t xml:space="preserve"> </w:t>
            </w:r>
            <w:r>
              <w:rPr>
                <w:sz w:val="20"/>
              </w:rPr>
              <w:t>voltage</w:t>
            </w:r>
            <w:r>
              <w:rPr>
                <w:spacing w:val="-3"/>
                <w:sz w:val="20"/>
              </w:rPr>
              <w:t xml:space="preserve"> </w:t>
            </w:r>
            <w:r>
              <w:rPr>
                <w:sz w:val="20"/>
              </w:rPr>
              <w:t>under which</w:t>
            </w:r>
            <w:r>
              <w:rPr>
                <w:spacing w:val="-4"/>
                <w:sz w:val="20"/>
              </w:rPr>
              <w:t xml:space="preserve"> </w:t>
            </w:r>
            <w:r>
              <w:rPr>
                <w:sz w:val="20"/>
              </w:rPr>
              <w:t>the</w:t>
            </w:r>
            <w:r>
              <w:rPr>
                <w:spacing w:val="-3"/>
                <w:sz w:val="20"/>
              </w:rPr>
              <w:t xml:space="preserve"> </w:t>
            </w:r>
            <w:r>
              <w:rPr>
                <w:sz w:val="20"/>
              </w:rPr>
              <w:t>ESS</w:t>
            </w:r>
            <w:r>
              <w:rPr>
                <w:spacing w:val="-1"/>
                <w:sz w:val="20"/>
              </w:rPr>
              <w:t xml:space="preserve"> </w:t>
            </w:r>
            <w:r>
              <w:rPr>
                <w:sz w:val="20"/>
              </w:rPr>
              <w:t>will</w:t>
            </w:r>
            <w:r>
              <w:rPr>
                <w:spacing w:val="-3"/>
                <w:sz w:val="20"/>
              </w:rPr>
              <w:t xml:space="preserve"> </w:t>
            </w:r>
            <w:r>
              <w:rPr>
                <w:sz w:val="20"/>
              </w:rPr>
              <w:t>operate</w:t>
            </w:r>
            <w:r>
              <w:rPr>
                <w:spacing w:val="-3"/>
                <w:sz w:val="20"/>
              </w:rPr>
              <w:t xml:space="preserve"> </w:t>
            </w:r>
            <w:r>
              <w:rPr>
                <w:sz w:val="20"/>
              </w:rPr>
              <w:t>in</w:t>
            </w:r>
            <w:r>
              <w:rPr>
                <w:spacing w:val="-4"/>
                <w:sz w:val="20"/>
              </w:rPr>
              <w:t xml:space="preserve"> </w:t>
            </w:r>
            <w:r>
              <w:rPr>
                <w:sz w:val="20"/>
              </w:rPr>
              <w:t>accordance with</w:t>
            </w:r>
            <w:r>
              <w:rPr>
                <w:spacing w:val="-4"/>
                <w:sz w:val="20"/>
              </w:rPr>
              <w:t xml:space="preserve"> </w:t>
            </w:r>
            <w:r>
              <w:rPr>
                <w:sz w:val="20"/>
              </w:rPr>
              <w:t>the</w:t>
            </w:r>
            <w:r>
              <w:rPr>
                <w:spacing w:val="-3"/>
                <w:sz w:val="20"/>
              </w:rPr>
              <w:t xml:space="preserve"> </w:t>
            </w:r>
            <w:r>
              <w:rPr>
                <w:sz w:val="20"/>
              </w:rPr>
              <w:t xml:space="preserve">ESS </w:t>
            </w:r>
            <w:r>
              <w:rPr>
                <w:spacing w:val="-2"/>
                <w:sz w:val="20"/>
              </w:rPr>
              <w:t>specification.</w:t>
            </w:r>
          </w:p>
        </w:tc>
        <w:tc>
          <w:tcPr>
            <w:tcW w:w="1181" w:type="dxa"/>
            <w:shd w:val="clear" w:color="auto" w:fill="auto"/>
            <w:vAlign w:val="center"/>
          </w:tcPr>
          <w:p w14:paraId="1D10F02F" w14:textId="77777777" w:rsidR="00437E12" w:rsidRDefault="00437E12" w:rsidP="00437E12">
            <w:pPr>
              <w:pStyle w:val="TableParagraph"/>
              <w:ind w:left="107"/>
              <w:jc w:val="center"/>
              <w:rPr>
                <w:sz w:val="24"/>
              </w:rPr>
            </w:pPr>
            <w:r>
              <w:rPr>
                <w:spacing w:val="-10"/>
                <w:sz w:val="24"/>
              </w:rPr>
              <w:t>V</w:t>
            </w:r>
          </w:p>
        </w:tc>
        <w:tc>
          <w:tcPr>
            <w:tcW w:w="1167" w:type="dxa"/>
            <w:shd w:val="clear" w:color="auto" w:fill="auto"/>
            <w:vAlign w:val="center"/>
          </w:tcPr>
          <w:p w14:paraId="2DDAEA35" w14:textId="78B2C6FA" w:rsidR="00437E12" w:rsidRDefault="003A7006" w:rsidP="003A7006">
            <w:pPr>
              <w:pStyle w:val="TableParagraph"/>
              <w:jc w:val="center"/>
              <w:rPr>
                <w:sz w:val="20"/>
              </w:rPr>
            </w:pPr>
            <w:r>
              <w:rPr>
                <w:sz w:val="20"/>
              </w:rPr>
              <w:t>480</w:t>
            </w:r>
          </w:p>
        </w:tc>
      </w:tr>
      <w:tr w:rsidR="00A069F8" w14:paraId="6AA78E78" w14:textId="77777777" w:rsidTr="00077288">
        <w:trPr>
          <w:trHeight w:val="539"/>
        </w:trPr>
        <w:tc>
          <w:tcPr>
            <w:tcW w:w="2398" w:type="dxa"/>
            <w:shd w:val="clear" w:color="auto" w:fill="auto"/>
          </w:tcPr>
          <w:p w14:paraId="3FBAFA9C" w14:textId="3F628A40" w:rsidR="00A069F8" w:rsidRDefault="00A069F8" w:rsidP="00A069F8">
            <w:pPr>
              <w:pStyle w:val="TableParagraph"/>
              <w:ind w:left="107"/>
              <w:rPr>
                <w:sz w:val="20"/>
              </w:rPr>
            </w:pPr>
            <w:r>
              <w:rPr>
                <w:sz w:val="20"/>
              </w:rPr>
              <w:t>Voltage</w:t>
            </w:r>
            <w:r>
              <w:rPr>
                <w:spacing w:val="-13"/>
                <w:sz w:val="20"/>
              </w:rPr>
              <w:t xml:space="preserve"> </w:t>
            </w:r>
            <w:r>
              <w:rPr>
                <w:sz w:val="20"/>
              </w:rPr>
              <w:t xml:space="preserve">Unbalance </w:t>
            </w:r>
            <w:r>
              <w:rPr>
                <w:spacing w:val="-2"/>
                <w:sz w:val="20"/>
              </w:rPr>
              <w:t>Limit</w:t>
            </w:r>
          </w:p>
        </w:tc>
        <w:tc>
          <w:tcPr>
            <w:tcW w:w="4410" w:type="dxa"/>
            <w:shd w:val="clear" w:color="auto" w:fill="auto"/>
          </w:tcPr>
          <w:p w14:paraId="032D1A4D" w14:textId="3FD386C9" w:rsidR="00A069F8" w:rsidRDefault="00A069F8" w:rsidP="00A069F8">
            <w:pPr>
              <w:pStyle w:val="TableParagraph"/>
              <w:ind w:left="107" w:right="119"/>
              <w:rPr>
                <w:sz w:val="20"/>
              </w:rPr>
            </w:pPr>
            <w:r>
              <w:rPr>
                <w:sz w:val="20"/>
              </w:rPr>
              <w:t>Voltage</w:t>
            </w:r>
            <w:r>
              <w:rPr>
                <w:spacing w:val="-7"/>
                <w:sz w:val="20"/>
              </w:rPr>
              <w:t xml:space="preserve"> </w:t>
            </w:r>
            <w:r>
              <w:rPr>
                <w:sz w:val="20"/>
              </w:rPr>
              <w:t>unbalance</w:t>
            </w:r>
            <w:r>
              <w:rPr>
                <w:spacing w:val="-6"/>
                <w:sz w:val="20"/>
              </w:rPr>
              <w:t xml:space="preserve"> </w:t>
            </w:r>
            <w:r>
              <w:rPr>
                <w:sz w:val="20"/>
              </w:rPr>
              <w:t>requirements</w:t>
            </w:r>
            <w:r>
              <w:rPr>
                <w:spacing w:val="-7"/>
                <w:sz w:val="20"/>
              </w:rPr>
              <w:t xml:space="preserve"> </w:t>
            </w:r>
            <w:r>
              <w:rPr>
                <w:sz w:val="20"/>
              </w:rPr>
              <w:t>as</w:t>
            </w:r>
            <w:r>
              <w:rPr>
                <w:spacing w:val="-7"/>
                <w:sz w:val="20"/>
              </w:rPr>
              <w:t xml:space="preserve"> </w:t>
            </w:r>
            <w:r>
              <w:rPr>
                <w:sz w:val="20"/>
              </w:rPr>
              <w:t>per</w:t>
            </w:r>
            <w:r>
              <w:rPr>
                <w:spacing w:val="-5"/>
                <w:sz w:val="20"/>
              </w:rPr>
              <w:t xml:space="preserve"> </w:t>
            </w:r>
            <w:r>
              <w:rPr>
                <w:sz w:val="20"/>
              </w:rPr>
              <w:t>ANSI</w:t>
            </w:r>
            <w:r>
              <w:rPr>
                <w:spacing w:val="-5"/>
                <w:sz w:val="20"/>
              </w:rPr>
              <w:t xml:space="preserve"> </w:t>
            </w:r>
            <w:r>
              <w:rPr>
                <w:sz w:val="20"/>
              </w:rPr>
              <w:t>C84.</w:t>
            </w:r>
            <w:r>
              <w:rPr>
                <w:spacing w:val="-5"/>
                <w:sz w:val="20"/>
              </w:rPr>
              <w:t xml:space="preserve"> </w:t>
            </w:r>
            <w:r>
              <w:rPr>
                <w:spacing w:val="-2"/>
                <w:sz w:val="20"/>
              </w:rPr>
              <w:t>2006.</w:t>
            </w:r>
          </w:p>
        </w:tc>
        <w:tc>
          <w:tcPr>
            <w:tcW w:w="1181" w:type="dxa"/>
            <w:shd w:val="clear" w:color="auto" w:fill="auto"/>
          </w:tcPr>
          <w:p w14:paraId="7456B776" w14:textId="4FE89EFC" w:rsidR="00A069F8" w:rsidRDefault="00B92900" w:rsidP="00A069F8">
            <w:pPr>
              <w:pStyle w:val="TableParagraph"/>
              <w:jc w:val="center"/>
              <w:rPr>
                <w:spacing w:val="-2"/>
                <w:sz w:val="24"/>
              </w:rPr>
            </w:pPr>
            <w:r>
              <w:rPr>
                <w:spacing w:val="-2"/>
                <w:sz w:val="24"/>
              </w:rPr>
              <w:t>V</w:t>
            </w:r>
          </w:p>
        </w:tc>
        <w:tc>
          <w:tcPr>
            <w:tcW w:w="1167" w:type="dxa"/>
            <w:shd w:val="clear" w:color="auto" w:fill="auto"/>
            <w:vAlign w:val="center"/>
          </w:tcPr>
          <w:p w14:paraId="3DC9329D" w14:textId="28C33C20" w:rsidR="00A069F8" w:rsidRDefault="00077288" w:rsidP="00077288">
            <w:pPr>
              <w:pStyle w:val="TableParagraph"/>
              <w:jc w:val="center"/>
              <w:rPr>
                <w:sz w:val="20"/>
              </w:rPr>
            </w:pPr>
            <w:r w:rsidRPr="00C34C58">
              <w:rPr>
                <w:sz w:val="20"/>
              </w:rPr>
              <w:t>Provided by supplier</w:t>
            </w:r>
          </w:p>
        </w:tc>
      </w:tr>
      <w:tr w:rsidR="000B6994" w14:paraId="10F89BC1" w14:textId="77777777" w:rsidTr="00077288">
        <w:trPr>
          <w:trHeight w:val="539"/>
        </w:trPr>
        <w:tc>
          <w:tcPr>
            <w:tcW w:w="2398" w:type="dxa"/>
            <w:shd w:val="clear" w:color="auto" w:fill="auto"/>
          </w:tcPr>
          <w:p w14:paraId="75797B21" w14:textId="72E7B7B7" w:rsidR="000B6994" w:rsidRDefault="000B6994" w:rsidP="000B6994">
            <w:pPr>
              <w:pStyle w:val="TableParagraph"/>
              <w:ind w:left="107"/>
              <w:rPr>
                <w:sz w:val="20"/>
              </w:rPr>
            </w:pPr>
            <w:r>
              <w:rPr>
                <w:sz w:val="20"/>
              </w:rPr>
              <w:t>Current</w:t>
            </w:r>
            <w:r>
              <w:rPr>
                <w:spacing w:val="-13"/>
                <w:sz w:val="20"/>
              </w:rPr>
              <w:t xml:space="preserve"> </w:t>
            </w:r>
            <w:r>
              <w:rPr>
                <w:sz w:val="20"/>
              </w:rPr>
              <w:t>THD</w:t>
            </w:r>
            <w:r>
              <w:rPr>
                <w:spacing w:val="-12"/>
                <w:sz w:val="20"/>
              </w:rPr>
              <w:t xml:space="preserve"> </w:t>
            </w:r>
            <w:r>
              <w:rPr>
                <w:sz w:val="20"/>
              </w:rPr>
              <w:t>into Resistive Load (IEEE 519)</w:t>
            </w:r>
          </w:p>
        </w:tc>
        <w:tc>
          <w:tcPr>
            <w:tcW w:w="4410" w:type="dxa"/>
            <w:shd w:val="clear" w:color="auto" w:fill="auto"/>
          </w:tcPr>
          <w:p w14:paraId="5075962D" w14:textId="483640F2" w:rsidR="000B6994" w:rsidRDefault="000B6994" w:rsidP="000B6994">
            <w:pPr>
              <w:pStyle w:val="TableParagraph"/>
              <w:ind w:left="107" w:right="119"/>
              <w:rPr>
                <w:sz w:val="20"/>
              </w:rPr>
            </w:pPr>
            <w:r>
              <w:rPr>
                <w:sz w:val="20"/>
              </w:rPr>
              <w:t>Total</w:t>
            </w:r>
            <w:r>
              <w:rPr>
                <w:spacing w:val="-6"/>
                <w:sz w:val="20"/>
              </w:rPr>
              <w:t xml:space="preserve"> </w:t>
            </w:r>
            <w:r>
              <w:rPr>
                <w:sz w:val="20"/>
              </w:rPr>
              <w:t>harmonic</w:t>
            </w:r>
            <w:r>
              <w:rPr>
                <w:spacing w:val="-5"/>
                <w:sz w:val="20"/>
              </w:rPr>
              <w:t xml:space="preserve"> </w:t>
            </w:r>
            <w:r>
              <w:rPr>
                <w:sz w:val="20"/>
              </w:rPr>
              <w:t>current</w:t>
            </w:r>
            <w:r>
              <w:rPr>
                <w:spacing w:val="-6"/>
                <w:sz w:val="20"/>
              </w:rPr>
              <w:t xml:space="preserve"> </w:t>
            </w:r>
            <w:r>
              <w:rPr>
                <w:sz w:val="20"/>
              </w:rPr>
              <w:t>of</w:t>
            </w:r>
            <w:r>
              <w:rPr>
                <w:spacing w:val="-7"/>
                <w:sz w:val="20"/>
              </w:rPr>
              <w:t xml:space="preserve"> </w:t>
            </w:r>
            <w:r>
              <w:rPr>
                <w:sz w:val="20"/>
              </w:rPr>
              <w:t>the</w:t>
            </w:r>
            <w:r>
              <w:rPr>
                <w:spacing w:val="-3"/>
                <w:sz w:val="20"/>
              </w:rPr>
              <w:t xml:space="preserve"> </w:t>
            </w:r>
            <w:r>
              <w:rPr>
                <w:sz w:val="20"/>
              </w:rPr>
              <w:t>ESS</w:t>
            </w:r>
            <w:r>
              <w:rPr>
                <w:spacing w:val="-6"/>
                <w:sz w:val="20"/>
              </w:rPr>
              <w:t xml:space="preserve"> </w:t>
            </w:r>
            <w:r>
              <w:rPr>
                <w:sz w:val="20"/>
              </w:rPr>
              <w:t>power</w:t>
            </w:r>
            <w:r>
              <w:rPr>
                <w:spacing w:val="-4"/>
                <w:sz w:val="20"/>
              </w:rPr>
              <w:t xml:space="preserve"> </w:t>
            </w:r>
            <w:r>
              <w:rPr>
                <w:sz w:val="20"/>
              </w:rPr>
              <w:t>output</w:t>
            </w:r>
            <w:r>
              <w:rPr>
                <w:spacing w:val="-6"/>
                <w:sz w:val="20"/>
              </w:rPr>
              <w:t xml:space="preserve"> </w:t>
            </w:r>
            <w:r>
              <w:rPr>
                <w:sz w:val="20"/>
              </w:rPr>
              <w:t>into</w:t>
            </w:r>
            <w:r>
              <w:rPr>
                <w:spacing w:val="-4"/>
                <w:sz w:val="20"/>
              </w:rPr>
              <w:t xml:space="preserve"> </w:t>
            </w:r>
            <w:r>
              <w:rPr>
                <w:sz w:val="20"/>
              </w:rPr>
              <w:t>a</w:t>
            </w:r>
            <w:r>
              <w:rPr>
                <w:spacing w:val="-6"/>
                <w:sz w:val="20"/>
              </w:rPr>
              <w:t xml:space="preserve"> </w:t>
            </w:r>
            <w:r>
              <w:rPr>
                <w:sz w:val="20"/>
              </w:rPr>
              <w:t>resistive</w:t>
            </w:r>
            <w:r>
              <w:rPr>
                <w:spacing w:val="-5"/>
                <w:sz w:val="20"/>
              </w:rPr>
              <w:t xml:space="preserve"> </w:t>
            </w:r>
            <w:r>
              <w:rPr>
                <w:spacing w:val="-2"/>
                <w:sz w:val="20"/>
              </w:rPr>
              <w:t>load.</w:t>
            </w:r>
          </w:p>
        </w:tc>
        <w:tc>
          <w:tcPr>
            <w:tcW w:w="1181" w:type="dxa"/>
            <w:shd w:val="clear" w:color="auto" w:fill="auto"/>
          </w:tcPr>
          <w:p w14:paraId="4A0F197C" w14:textId="44643B17" w:rsidR="000B6994" w:rsidRDefault="000B6994" w:rsidP="000B6994">
            <w:pPr>
              <w:pStyle w:val="TableParagraph"/>
              <w:jc w:val="center"/>
              <w:rPr>
                <w:spacing w:val="-2"/>
                <w:sz w:val="24"/>
              </w:rPr>
            </w:pPr>
            <w:r>
              <w:rPr>
                <w:spacing w:val="-10"/>
                <w:sz w:val="20"/>
              </w:rPr>
              <w:t>%</w:t>
            </w:r>
          </w:p>
        </w:tc>
        <w:tc>
          <w:tcPr>
            <w:tcW w:w="1167" w:type="dxa"/>
            <w:shd w:val="clear" w:color="auto" w:fill="auto"/>
            <w:vAlign w:val="center"/>
          </w:tcPr>
          <w:p w14:paraId="40517B6B" w14:textId="1BF61DBC" w:rsidR="000B6994" w:rsidRDefault="00077288" w:rsidP="00077288">
            <w:pPr>
              <w:pStyle w:val="TableParagraph"/>
              <w:jc w:val="center"/>
              <w:rPr>
                <w:sz w:val="20"/>
              </w:rPr>
            </w:pPr>
            <w:r w:rsidRPr="00C34C58">
              <w:rPr>
                <w:sz w:val="20"/>
              </w:rPr>
              <w:t>Provided by supplier</w:t>
            </w:r>
          </w:p>
        </w:tc>
      </w:tr>
      <w:tr w:rsidR="000B6994" w14:paraId="13449D6B" w14:textId="77777777" w:rsidTr="00077288">
        <w:trPr>
          <w:trHeight w:val="350"/>
        </w:trPr>
        <w:tc>
          <w:tcPr>
            <w:tcW w:w="2398" w:type="dxa"/>
            <w:shd w:val="clear" w:color="auto" w:fill="auto"/>
          </w:tcPr>
          <w:p w14:paraId="70A380AB" w14:textId="00ACDFC8" w:rsidR="000B6994" w:rsidRDefault="000B6994" w:rsidP="000B6994">
            <w:pPr>
              <w:pStyle w:val="TableParagraph"/>
              <w:ind w:left="107"/>
              <w:rPr>
                <w:sz w:val="20"/>
              </w:rPr>
            </w:pPr>
            <w:r>
              <w:rPr>
                <w:sz w:val="20"/>
              </w:rPr>
              <w:t>Rated Frequency</w:t>
            </w:r>
          </w:p>
        </w:tc>
        <w:tc>
          <w:tcPr>
            <w:tcW w:w="4410" w:type="dxa"/>
            <w:shd w:val="clear" w:color="auto" w:fill="auto"/>
          </w:tcPr>
          <w:p w14:paraId="4B8C080C" w14:textId="4364381B" w:rsidR="000B6994" w:rsidRDefault="000B6994" w:rsidP="000B6994">
            <w:pPr>
              <w:pStyle w:val="TableParagraph"/>
              <w:ind w:left="107" w:right="119"/>
              <w:rPr>
                <w:sz w:val="20"/>
              </w:rPr>
            </w:pPr>
            <w:r>
              <w:rPr>
                <w:sz w:val="20"/>
              </w:rPr>
              <w:t>Rated frequency</w:t>
            </w:r>
            <w:r>
              <w:rPr>
                <w:spacing w:val="-2"/>
                <w:sz w:val="20"/>
              </w:rPr>
              <w:t>.</w:t>
            </w:r>
          </w:p>
        </w:tc>
        <w:tc>
          <w:tcPr>
            <w:tcW w:w="1181" w:type="dxa"/>
            <w:shd w:val="clear" w:color="auto" w:fill="auto"/>
            <w:vAlign w:val="center"/>
          </w:tcPr>
          <w:p w14:paraId="561D8BCD" w14:textId="2670FF87" w:rsidR="000B6994" w:rsidRDefault="000B6994" w:rsidP="000B6994">
            <w:pPr>
              <w:pStyle w:val="TableParagraph"/>
              <w:jc w:val="center"/>
              <w:rPr>
                <w:spacing w:val="-5"/>
                <w:sz w:val="20"/>
              </w:rPr>
            </w:pPr>
            <w:r>
              <w:rPr>
                <w:spacing w:val="-5"/>
                <w:sz w:val="20"/>
              </w:rPr>
              <w:t>Hz</w:t>
            </w:r>
          </w:p>
        </w:tc>
        <w:tc>
          <w:tcPr>
            <w:tcW w:w="1167" w:type="dxa"/>
            <w:shd w:val="clear" w:color="auto" w:fill="auto"/>
            <w:vAlign w:val="center"/>
          </w:tcPr>
          <w:p w14:paraId="46891056" w14:textId="3A265649" w:rsidR="000B6994" w:rsidRDefault="000B6994" w:rsidP="00077288">
            <w:pPr>
              <w:pStyle w:val="TableParagraph"/>
              <w:jc w:val="center"/>
              <w:rPr>
                <w:sz w:val="20"/>
              </w:rPr>
            </w:pPr>
            <w:r>
              <w:rPr>
                <w:sz w:val="20"/>
              </w:rPr>
              <w:t>60</w:t>
            </w:r>
          </w:p>
        </w:tc>
      </w:tr>
      <w:tr w:rsidR="000B6994" w14:paraId="5D8F68E4" w14:textId="77777777" w:rsidTr="00077288">
        <w:trPr>
          <w:trHeight w:val="530"/>
        </w:trPr>
        <w:tc>
          <w:tcPr>
            <w:tcW w:w="2398" w:type="dxa"/>
            <w:shd w:val="clear" w:color="auto" w:fill="auto"/>
          </w:tcPr>
          <w:p w14:paraId="7C80C616" w14:textId="57380BDD" w:rsidR="000B6994" w:rsidRDefault="000B6994" w:rsidP="000B6994">
            <w:pPr>
              <w:pStyle w:val="TableParagraph"/>
              <w:ind w:left="107"/>
              <w:rPr>
                <w:sz w:val="20"/>
              </w:rPr>
            </w:pPr>
            <w:r>
              <w:rPr>
                <w:sz w:val="20"/>
              </w:rPr>
              <w:t>Output</w:t>
            </w:r>
            <w:r>
              <w:rPr>
                <w:spacing w:val="-13"/>
                <w:sz w:val="20"/>
              </w:rPr>
              <w:t xml:space="preserve"> </w:t>
            </w:r>
            <w:r>
              <w:rPr>
                <w:sz w:val="20"/>
              </w:rPr>
              <w:t xml:space="preserve">Frequency </w:t>
            </w:r>
            <w:r>
              <w:rPr>
                <w:spacing w:val="-2"/>
                <w:sz w:val="20"/>
              </w:rPr>
              <w:t>Range</w:t>
            </w:r>
          </w:p>
        </w:tc>
        <w:tc>
          <w:tcPr>
            <w:tcW w:w="4410" w:type="dxa"/>
            <w:shd w:val="clear" w:color="auto" w:fill="auto"/>
          </w:tcPr>
          <w:p w14:paraId="733C28A9" w14:textId="622984F4" w:rsidR="000B6994" w:rsidRDefault="000B6994" w:rsidP="000B6994">
            <w:pPr>
              <w:pStyle w:val="TableParagraph"/>
              <w:ind w:left="107" w:right="119"/>
              <w:rPr>
                <w:sz w:val="20"/>
              </w:rPr>
            </w:pPr>
            <w:r>
              <w:rPr>
                <w:sz w:val="20"/>
              </w:rPr>
              <w:t>The</w:t>
            </w:r>
            <w:r>
              <w:rPr>
                <w:spacing w:val="-6"/>
                <w:sz w:val="20"/>
              </w:rPr>
              <w:t xml:space="preserve"> </w:t>
            </w:r>
            <w:r>
              <w:rPr>
                <w:sz w:val="20"/>
              </w:rPr>
              <w:t>range</w:t>
            </w:r>
            <w:r>
              <w:rPr>
                <w:spacing w:val="-5"/>
                <w:sz w:val="20"/>
              </w:rPr>
              <w:t xml:space="preserve"> </w:t>
            </w:r>
            <w:r>
              <w:rPr>
                <w:sz w:val="20"/>
              </w:rPr>
              <w:t>of</w:t>
            </w:r>
            <w:r>
              <w:rPr>
                <w:spacing w:val="-7"/>
                <w:sz w:val="20"/>
              </w:rPr>
              <w:t xml:space="preserve"> </w:t>
            </w:r>
            <w:r>
              <w:rPr>
                <w:sz w:val="20"/>
              </w:rPr>
              <w:t>frequency</w:t>
            </w:r>
            <w:r>
              <w:rPr>
                <w:spacing w:val="-6"/>
                <w:sz w:val="20"/>
              </w:rPr>
              <w:t xml:space="preserve"> </w:t>
            </w:r>
            <w:r>
              <w:rPr>
                <w:sz w:val="20"/>
              </w:rPr>
              <w:t>under</w:t>
            </w:r>
            <w:r>
              <w:rPr>
                <w:spacing w:val="-4"/>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3"/>
                <w:sz w:val="20"/>
              </w:rPr>
              <w:t xml:space="preserve"> </w:t>
            </w:r>
            <w:r>
              <w:rPr>
                <w:sz w:val="20"/>
              </w:rPr>
              <w:t>will</w:t>
            </w:r>
            <w:r>
              <w:rPr>
                <w:spacing w:val="-5"/>
                <w:sz w:val="20"/>
              </w:rPr>
              <w:t xml:space="preserve"> </w:t>
            </w:r>
            <w:r>
              <w:rPr>
                <w:sz w:val="20"/>
              </w:rPr>
              <w:t>operate</w:t>
            </w:r>
            <w:r>
              <w:rPr>
                <w:spacing w:val="-5"/>
                <w:sz w:val="20"/>
              </w:rPr>
              <w:t xml:space="preserve"> </w:t>
            </w:r>
            <w:r>
              <w:rPr>
                <w:sz w:val="20"/>
              </w:rPr>
              <w:t>according</w:t>
            </w:r>
            <w:r>
              <w:rPr>
                <w:spacing w:val="-6"/>
                <w:sz w:val="20"/>
              </w:rPr>
              <w:t xml:space="preserve"> </w:t>
            </w:r>
            <w:r>
              <w:rPr>
                <w:sz w:val="20"/>
              </w:rPr>
              <w:t>to</w:t>
            </w:r>
            <w:r>
              <w:rPr>
                <w:spacing w:val="-4"/>
                <w:sz w:val="20"/>
              </w:rPr>
              <w:t xml:space="preserve"> </w:t>
            </w:r>
            <w:r>
              <w:rPr>
                <w:sz w:val="20"/>
              </w:rPr>
              <w:t>its</w:t>
            </w:r>
            <w:r>
              <w:rPr>
                <w:spacing w:val="-6"/>
                <w:sz w:val="20"/>
              </w:rPr>
              <w:t xml:space="preserve"> </w:t>
            </w:r>
            <w:r>
              <w:rPr>
                <w:spacing w:val="-2"/>
                <w:sz w:val="20"/>
              </w:rPr>
              <w:t>specification.</w:t>
            </w:r>
          </w:p>
        </w:tc>
        <w:tc>
          <w:tcPr>
            <w:tcW w:w="1181" w:type="dxa"/>
            <w:shd w:val="clear" w:color="auto" w:fill="auto"/>
            <w:vAlign w:val="center"/>
          </w:tcPr>
          <w:p w14:paraId="65F0C02C" w14:textId="08D26FBA" w:rsidR="000B6994" w:rsidRDefault="000B6994" w:rsidP="000B6994">
            <w:pPr>
              <w:pStyle w:val="TableParagraph"/>
              <w:jc w:val="center"/>
              <w:rPr>
                <w:spacing w:val="-2"/>
                <w:sz w:val="24"/>
              </w:rPr>
            </w:pPr>
            <w:r>
              <w:rPr>
                <w:spacing w:val="-5"/>
                <w:sz w:val="20"/>
              </w:rPr>
              <w:t>Hz</w:t>
            </w:r>
          </w:p>
        </w:tc>
        <w:tc>
          <w:tcPr>
            <w:tcW w:w="1167" w:type="dxa"/>
            <w:shd w:val="clear" w:color="auto" w:fill="auto"/>
            <w:vAlign w:val="center"/>
          </w:tcPr>
          <w:p w14:paraId="60093DA9" w14:textId="1174C26F" w:rsidR="000B6994" w:rsidRDefault="00077288" w:rsidP="00077288">
            <w:pPr>
              <w:pStyle w:val="TableParagraph"/>
              <w:jc w:val="center"/>
              <w:rPr>
                <w:sz w:val="20"/>
              </w:rPr>
            </w:pPr>
            <w:r w:rsidRPr="00C34C58">
              <w:rPr>
                <w:sz w:val="20"/>
              </w:rPr>
              <w:t>Provided by supplier</w:t>
            </w:r>
          </w:p>
        </w:tc>
      </w:tr>
      <w:tr w:rsidR="000B6994" w14:paraId="7AFAB2F9" w14:textId="77777777" w:rsidTr="00077288">
        <w:trPr>
          <w:trHeight w:val="1158"/>
        </w:trPr>
        <w:tc>
          <w:tcPr>
            <w:tcW w:w="2398" w:type="dxa"/>
            <w:shd w:val="clear" w:color="auto" w:fill="auto"/>
          </w:tcPr>
          <w:p w14:paraId="40BEE098" w14:textId="77777777" w:rsidR="000B6994" w:rsidRDefault="000B6994" w:rsidP="000B6994">
            <w:pPr>
              <w:pStyle w:val="TableParagraph"/>
              <w:ind w:left="107"/>
              <w:rPr>
                <w:sz w:val="20"/>
              </w:rPr>
            </w:pPr>
            <w:r>
              <w:rPr>
                <w:sz w:val="20"/>
              </w:rPr>
              <w:t>Total</w:t>
            </w:r>
            <w:r>
              <w:rPr>
                <w:spacing w:val="-6"/>
                <w:sz w:val="20"/>
              </w:rPr>
              <w:t xml:space="preserve"> </w:t>
            </w:r>
            <w:r>
              <w:rPr>
                <w:sz w:val="20"/>
              </w:rPr>
              <w:t>Response</w:t>
            </w:r>
            <w:r>
              <w:rPr>
                <w:spacing w:val="-6"/>
                <w:sz w:val="20"/>
              </w:rPr>
              <w:t xml:space="preserve"> </w:t>
            </w:r>
            <w:r>
              <w:rPr>
                <w:spacing w:val="-4"/>
                <w:sz w:val="20"/>
              </w:rPr>
              <w:t>Time</w:t>
            </w:r>
          </w:p>
        </w:tc>
        <w:tc>
          <w:tcPr>
            <w:tcW w:w="4410" w:type="dxa"/>
            <w:shd w:val="clear" w:color="auto" w:fill="auto"/>
          </w:tcPr>
          <w:p w14:paraId="75BAFF68" w14:textId="77777777" w:rsidR="000B6994" w:rsidRDefault="000B6994" w:rsidP="000B6994">
            <w:pPr>
              <w:pStyle w:val="TableParagraph"/>
              <w:ind w:left="107" w:right="119"/>
              <w:rPr>
                <w:sz w:val="20"/>
              </w:rPr>
            </w:pPr>
            <w:r>
              <w:rPr>
                <w:sz w:val="20"/>
              </w:rPr>
              <w:t>The response time shall be measured in accordance with figure below starting when the signal (command)</w:t>
            </w:r>
            <w:r>
              <w:rPr>
                <w:spacing w:val="-3"/>
                <w:sz w:val="20"/>
              </w:rPr>
              <w:t xml:space="preserve"> </w:t>
            </w:r>
            <w:r>
              <w:rPr>
                <w:sz w:val="20"/>
              </w:rPr>
              <w:t>is</w:t>
            </w:r>
            <w:r>
              <w:rPr>
                <w:spacing w:val="-4"/>
                <w:sz w:val="20"/>
              </w:rPr>
              <w:t xml:space="preserve"> </w:t>
            </w:r>
            <w:r>
              <w:rPr>
                <w:sz w:val="20"/>
              </w:rPr>
              <w:t>received</w:t>
            </w:r>
            <w:r>
              <w:rPr>
                <w:spacing w:val="-3"/>
                <w:sz w:val="20"/>
              </w:rPr>
              <w:t xml:space="preserve"> </w:t>
            </w:r>
            <w:r>
              <w:rPr>
                <w:sz w:val="20"/>
              </w:rPr>
              <w:t>at</w:t>
            </w:r>
            <w:r>
              <w:rPr>
                <w:spacing w:val="-4"/>
                <w:sz w:val="20"/>
              </w:rPr>
              <w:t xml:space="preserve"> </w:t>
            </w:r>
            <w:r>
              <w:rPr>
                <w:sz w:val="20"/>
              </w:rPr>
              <w:t>the</w:t>
            </w:r>
            <w:r>
              <w:rPr>
                <w:spacing w:val="-1"/>
                <w:sz w:val="20"/>
              </w:rPr>
              <w:t xml:space="preserve"> </w:t>
            </w:r>
            <w:r>
              <w:rPr>
                <w:sz w:val="20"/>
              </w:rPr>
              <w:t>ESS</w:t>
            </w:r>
            <w:r>
              <w:rPr>
                <w:spacing w:val="-4"/>
                <w:sz w:val="20"/>
              </w:rPr>
              <w:t xml:space="preserve"> </w:t>
            </w:r>
            <w:r>
              <w:rPr>
                <w:sz w:val="20"/>
              </w:rPr>
              <w:t>boundary</w:t>
            </w:r>
            <w:r>
              <w:rPr>
                <w:spacing w:val="-7"/>
                <w:sz w:val="20"/>
              </w:rPr>
              <w:t xml:space="preserve"> </w:t>
            </w:r>
            <w:r>
              <w:rPr>
                <w:sz w:val="20"/>
              </w:rPr>
              <w:t>and</w:t>
            </w:r>
            <w:r>
              <w:rPr>
                <w:spacing w:val="-3"/>
                <w:sz w:val="20"/>
              </w:rPr>
              <w:t xml:space="preserve"> </w:t>
            </w:r>
            <w:r>
              <w:rPr>
                <w:sz w:val="20"/>
              </w:rPr>
              <w:t>continuing</w:t>
            </w:r>
            <w:r>
              <w:rPr>
                <w:spacing w:val="-3"/>
                <w:sz w:val="20"/>
              </w:rPr>
              <w:t xml:space="preserve"> </w:t>
            </w:r>
            <w:r>
              <w:rPr>
                <w:sz w:val="20"/>
              </w:rPr>
              <w:t>until</w:t>
            </w:r>
            <w:r>
              <w:rPr>
                <w:spacing w:val="-4"/>
                <w:sz w:val="20"/>
              </w:rPr>
              <w:t xml:space="preserve"> </w:t>
            </w:r>
            <w:r>
              <w:rPr>
                <w:sz w:val="20"/>
              </w:rPr>
              <w:t>the</w:t>
            </w:r>
            <w:r>
              <w:rPr>
                <w:spacing w:val="-4"/>
                <w:sz w:val="20"/>
              </w:rPr>
              <w:t xml:space="preserve"> </w:t>
            </w:r>
            <w:r>
              <w:rPr>
                <w:sz w:val="20"/>
              </w:rPr>
              <w:t>ESS</w:t>
            </w:r>
            <w:r>
              <w:rPr>
                <w:spacing w:val="-4"/>
                <w:sz w:val="20"/>
              </w:rPr>
              <w:t xml:space="preserve"> </w:t>
            </w:r>
            <w:r>
              <w:rPr>
                <w:sz w:val="20"/>
              </w:rPr>
              <w:t>discharge</w:t>
            </w:r>
            <w:r>
              <w:rPr>
                <w:spacing w:val="-4"/>
                <w:sz w:val="20"/>
              </w:rPr>
              <w:t xml:space="preserve"> </w:t>
            </w:r>
            <w:r>
              <w:rPr>
                <w:sz w:val="20"/>
              </w:rPr>
              <w:t>power</w:t>
            </w:r>
            <w:r>
              <w:rPr>
                <w:spacing w:val="-1"/>
                <w:sz w:val="20"/>
              </w:rPr>
              <w:t xml:space="preserve"> </w:t>
            </w:r>
            <w:r>
              <w:rPr>
                <w:sz w:val="20"/>
              </w:rPr>
              <w:t>output (electrical or thermal) reaches 100 ± 2% of its rated power.</w:t>
            </w:r>
          </w:p>
        </w:tc>
        <w:tc>
          <w:tcPr>
            <w:tcW w:w="1181" w:type="dxa"/>
            <w:shd w:val="clear" w:color="auto" w:fill="auto"/>
            <w:vAlign w:val="center"/>
          </w:tcPr>
          <w:p w14:paraId="70945B0E" w14:textId="77777777" w:rsidR="000B6994" w:rsidRDefault="000B6994" w:rsidP="000B6994">
            <w:pPr>
              <w:pStyle w:val="TableParagraph"/>
              <w:jc w:val="center"/>
              <w:rPr>
                <w:sz w:val="24"/>
              </w:rPr>
            </w:pPr>
            <w:r>
              <w:rPr>
                <w:spacing w:val="-2"/>
                <w:sz w:val="24"/>
              </w:rPr>
              <w:t>chart</w:t>
            </w:r>
          </w:p>
        </w:tc>
        <w:tc>
          <w:tcPr>
            <w:tcW w:w="1167" w:type="dxa"/>
            <w:shd w:val="clear" w:color="auto" w:fill="auto"/>
            <w:vAlign w:val="center"/>
          </w:tcPr>
          <w:p w14:paraId="06761470" w14:textId="287BD22C" w:rsidR="000B6994" w:rsidRDefault="00C34C58" w:rsidP="00077288">
            <w:pPr>
              <w:pStyle w:val="TableParagraph"/>
              <w:jc w:val="center"/>
              <w:rPr>
                <w:sz w:val="20"/>
              </w:rPr>
            </w:pPr>
            <w:r w:rsidRPr="00C34C58">
              <w:rPr>
                <w:sz w:val="20"/>
              </w:rPr>
              <w:t>Provided by supplier</w:t>
            </w:r>
          </w:p>
        </w:tc>
      </w:tr>
      <w:tr w:rsidR="00352E7D" w14:paraId="2A8DD01B" w14:textId="77777777" w:rsidTr="00C34C58">
        <w:trPr>
          <w:trHeight w:val="849"/>
        </w:trPr>
        <w:tc>
          <w:tcPr>
            <w:tcW w:w="2398" w:type="dxa"/>
            <w:shd w:val="clear" w:color="auto" w:fill="auto"/>
          </w:tcPr>
          <w:p w14:paraId="7EB0F3B0" w14:textId="77777777" w:rsidR="00352E7D" w:rsidRDefault="00352E7D" w:rsidP="000B6994">
            <w:pPr>
              <w:pStyle w:val="TableParagraph"/>
              <w:ind w:left="107"/>
              <w:rPr>
                <w:sz w:val="20"/>
              </w:rPr>
            </w:pPr>
            <w:r>
              <w:rPr>
                <w:sz w:val="20"/>
              </w:rPr>
              <w:lastRenderedPageBreak/>
              <w:t>System</w:t>
            </w:r>
            <w:r>
              <w:rPr>
                <w:spacing w:val="-13"/>
                <w:sz w:val="20"/>
              </w:rPr>
              <w:t xml:space="preserve"> </w:t>
            </w:r>
            <w:r>
              <w:rPr>
                <w:sz w:val="20"/>
              </w:rPr>
              <w:t>Round</w:t>
            </w:r>
            <w:r>
              <w:rPr>
                <w:spacing w:val="-12"/>
                <w:sz w:val="20"/>
              </w:rPr>
              <w:t xml:space="preserve"> </w:t>
            </w:r>
            <w:r>
              <w:rPr>
                <w:sz w:val="20"/>
              </w:rPr>
              <w:t xml:space="preserve">Trip </w:t>
            </w:r>
            <w:r>
              <w:rPr>
                <w:spacing w:val="-2"/>
                <w:sz w:val="20"/>
              </w:rPr>
              <w:t>Efficiency</w:t>
            </w:r>
          </w:p>
        </w:tc>
        <w:tc>
          <w:tcPr>
            <w:tcW w:w="4410" w:type="dxa"/>
            <w:shd w:val="clear" w:color="auto" w:fill="auto"/>
          </w:tcPr>
          <w:p w14:paraId="6581A33E" w14:textId="47017071" w:rsidR="00352E7D" w:rsidRDefault="00352E7D" w:rsidP="000B6994">
            <w:pPr>
              <w:pStyle w:val="TableParagraph"/>
              <w:ind w:left="107" w:right="119"/>
              <w:rPr>
                <w:sz w:val="20"/>
              </w:rPr>
            </w:pPr>
            <w:r>
              <w:rPr>
                <w:sz w:val="20"/>
              </w:rPr>
              <w:t>Total</w:t>
            </w:r>
            <w:r>
              <w:rPr>
                <w:spacing w:val="-5"/>
                <w:sz w:val="20"/>
              </w:rPr>
              <w:t xml:space="preserve"> </w:t>
            </w:r>
            <w:r>
              <w:rPr>
                <w:sz w:val="20"/>
              </w:rPr>
              <w:t>round</w:t>
            </w:r>
            <w:r>
              <w:rPr>
                <w:spacing w:val="-1"/>
                <w:sz w:val="20"/>
              </w:rPr>
              <w:t xml:space="preserve">-trip </w:t>
            </w:r>
            <w:r>
              <w:rPr>
                <w:sz w:val="20"/>
              </w:rPr>
              <w:t>efficiency</w:t>
            </w:r>
            <w:r>
              <w:rPr>
                <w:spacing w:val="-3"/>
                <w:sz w:val="20"/>
              </w:rPr>
              <w:t xml:space="preserve"> </w:t>
            </w:r>
            <w:r>
              <w:rPr>
                <w:sz w:val="20"/>
              </w:rPr>
              <w:t>from</w:t>
            </w:r>
            <w:r>
              <w:rPr>
                <w:spacing w:val="-3"/>
                <w:sz w:val="20"/>
              </w:rPr>
              <w:t xml:space="preserve"> </w:t>
            </w:r>
            <w:r>
              <w:rPr>
                <w:sz w:val="20"/>
              </w:rPr>
              <w:t>beginning</w:t>
            </w:r>
            <w:r>
              <w:rPr>
                <w:spacing w:val="-3"/>
                <w:sz w:val="20"/>
              </w:rPr>
              <w:t xml:space="preserve"> </w:t>
            </w:r>
            <w:r>
              <w:rPr>
                <w:sz w:val="20"/>
              </w:rPr>
              <w:t>of</w:t>
            </w:r>
            <w:r>
              <w:rPr>
                <w:spacing w:val="-4"/>
                <w:sz w:val="20"/>
              </w:rPr>
              <w:t xml:space="preserve"> </w:t>
            </w:r>
            <w:r>
              <w:rPr>
                <w:sz w:val="20"/>
              </w:rPr>
              <w:t>life</w:t>
            </w:r>
            <w:r>
              <w:rPr>
                <w:spacing w:val="-2"/>
                <w:sz w:val="20"/>
              </w:rPr>
              <w:t xml:space="preserve"> </w:t>
            </w:r>
            <w:r>
              <w:rPr>
                <w:sz w:val="20"/>
              </w:rPr>
              <w:t>(BOL)</w:t>
            </w:r>
            <w:r>
              <w:rPr>
                <w:spacing w:val="-1"/>
                <w:sz w:val="20"/>
              </w:rPr>
              <w:t xml:space="preserve"> </w:t>
            </w:r>
            <w:r>
              <w:rPr>
                <w:sz w:val="20"/>
              </w:rPr>
              <w:t>to end</w:t>
            </w:r>
            <w:r>
              <w:rPr>
                <w:spacing w:val="-1"/>
                <w:sz w:val="20"/>
              </w:rPr>
              <w:t xml:space="preserve"> </w:t>
            </w:r>
            <w:r>
              <w:rPr>
                <w:sz w:val="20"/>
              </w:rPr>
              <w:t>of</w:t>
            </w:r>
            <w:r>
              <w:rPr>
                <w:spacing w:val="-4"/>
                <w:sz w:val="20"/>
              </w:rPr>
              <w:t xml:space="preserve"> </w:t>
            </w:r>
            <w:r>
              <w:rPr>
                <w:sz w:val="20"/>
              </w:rPr>
              <w:t>life</w:t>
            </w:r>
            <w:r>
              <w:rPr>
                <w:spacing w:val="-2"/>
                <w:sz w:val="20"/>
              </w:rPr>
              <w:t xml:space="preserve"> </w:t>
            </w:r>
            <w:r>
              <w:rPr>
                <w:sz w:val="20"/>
              </w:rPr>
              <w:t>(EOL),</w:t>
            </w:r>
            <w:r>
              <w:rPr>
                <w:spacing w:val="-1"/>
                <w:sz w:val="20"/>
              </w:rPr>
              <w:t xml:space="preserve"> </w:t>
            </w:r>
            <w:r>
              <w:rPr>
                <w:sz w:val="20"/>
              </w:rPr>
              <w:t>defined</w:t>
            </w:r>
            <w:r>
              <w:rPr>
                <w:spacing w:val="-1"/>
                <w:sz w:val="20"/>
              </w:rPr>
              <w:t xml:space="preserve"> </w:t>
            </w:r>
            <w:r>
              <w:rPr>
                <w:sz w:val="20"/>
              </w:rPr>
              <w:t>as</w:t>
            </w:r>
            <w:r>
              <w:rPr>
                <w:spacing w:val="-3"/>
                <w:sz w:val="20"/>
              </w:rPr>
              <w:t xml:space="preserve"> </w:t>
            </w:r>
            <w:r>
              <w:rPr>
                <w:sz w:val="20"/>
              </w:rPr>
              <w:t>the</w:t>
            </w:r>
            <w:r>
              <w:rPr>
                <w:spacing w:val="-2"/>
                <w:sz w:val="20"/>
              </w:rPr>
              <w:t xml:space="preserve"> </w:t>
            </w:r>
            <w:r>
              <w:rPr>
                <w:sz w:val="20"/>
              </w:rPr>
              <w:t>ratio</w:t>
            </w:r>
            <w:r>
              <w:rPr>
                <w:spacing w:val="-1"/>
                <w:sz w:val="20"/>
              </w:rPr>
              <w:t xml:space="preserve"> </w:t>
            </w:r>
            <w:r>
              <w:rPr>
                <w:sz w:val="20"/>
              </w:rPr>
              <w:t>of</w:t>
            </w:r>
            <w:r>
              <w:rPr>
                <w:spacing w:val="-4"/>
                <w:sz w:val="20"/>
              </w:rPr>
              <w:t xml:space="preserve"> </w:t>
            </w:r>
            <w:r>
              <w:rPr>
                <w:sz w:val="20"/>
              </w:rPr>
              <w:t>the delivered output energy</w:t>
            </w:r>
            <w:r>
              <w:rPr>
                <w:spacing w:val="-3"/>
                <w:sz w:val="20"/>
              </w:rPr>
              <w:t xml:space="preserve"> </w:t>
            </w:r>
            <w:r>
              <w:rPr>
                <w:sz w:val="20"/>
              </w:rPr>
              <w:t>of the energy storage system</w:t>
            </w:r>
            <w:r>
              <w:rPr>
                <w:spacing w:val="-3"/>
                <w:sz w:val="20"/>
              </w:rPr>
              <w:t xml:space="preserve"> </w:t>
            </w:r>
            <w:r>
              <w:rPr>
                <w:sz w:val="20"/>
              </w:rPr>
              <w:t>to the absorbed input energy</w:t>
            </w:r>
            <w:r>
              <w:rPr>
                <w:spacing w:val="-3"/>
                <w:sz w:val="20"/>
              </w:rPr>
              <w:t xml:space="preserve"> </w:t>
            </w:r>
            <w:r>
              <w:rPr>
                <w:sz w:val="20"/>
              </w:rPr>
              <w:t>required to restore it to the initial state of charge under specified conditions.</w:t>
            </w:r>
          </w:p>
        </w:tc>
        <w:tc>
          <w:tcPr>
            <w:tcW w:w="1181" w:type="dxa"/>
            <w:shd w:val="clear" w:color="auto" w:fill="auto"/>
            <w:vAlign w:val="center"/>
          </w:tcPr>
          <w:p w14:paraId="4297B9B2" w14:textId="77777777" w:rsidR="00352E7D" w:rsidRDefault="00352E7D" w:rsidP="000B6994">
            <w:pPr>
              <w:pStyle w:val="TableParagraph"/>
              <w:jc w:val="center"/>
              <w:rPr>
                <w:sz w:val="24"/>
              </w:rPr>
            </w:pPr>
            <w:r>
              <w:rPr>
                <w:spacing w:val="-10"/>
                <w:sz w:val="24"/>
              </w:rPr>
              <w:t>%</w:t>
            </w:r>
          </w:p>
        </w:tc>
        <w:tc>
          <w:tcPr>
            <w:tcW w:w="1167" w:type="dxa"/>
            <w:shd w:val="clear" w:color="auto" w:fill="auto"/>
          </w:tcPr>
          <w:p w14:paraId="51BBBEA6" w14:textId="40E05141" w:rsidR="00352E7D" w:rsidRDefault="00C34C58" w:rsidP="00C34C58">
            <w:pPr>
              <w:pStyle w:val="TableParagraph"/>
              <w:jc w:val="center"/>
              <w:rPr>
                <w:sz w:val="20"/>
              </w:rPr>
            </w:pPr>
            <w:r w:rsidRPr="00C34C58">
              <w:rPr>
                <w:sz w:val="20"/>
              </w:rPr>
              <w:t>Provided by supplier</w:t>
            </w:r>
          </w:p>
        </w:tc>
      </w:tr>
      <w:tr w:rsidR="00352E7D" w14:paraId="096A1BF0" w14:textId="77777777" w:rsidTr="00C34C58">
        <w:trPr>
          <w:trHeight w:val="851"/>
        </w:trPr>
        <w:tc>
          <w:tcPr>
            <w:tcW w:w="2398" w:type="dxa"/>
            <w:shd w:val="clear" w:color="auto" w:fill="auto"/>
          </w:tcPr>
          <w:p w14:paraId="3B2CD5A3" w14:textId="3E4E418C" w:rsidR="00352E7D" w:rsidRDefault="00352E7D" w:rsidP="00352E7D">
            <w:pPr>
              <w:pStyle w:val="TableParagraph"/>
              <w:ind w:left="60"/>
              <w:rPr>
                <w:sz w:val="20"/>
              </w:rPr>
            </w:pPr>
            <w:r>
              <w:rPr>
                <w:sz w:val="20"/>
              </w:rPr>
              <w:t>Ramp</w:t>
            </w:r>
            <w:r>
              <w:rPr>
                <w:spacing w:val="-7"/>
                <w:sz w:val="20"/>
              </w:rPr>
              <w:t xml:space="preserve"> </w:t>
            </w:r>
            <w:r>
              <w:rPr>
                <w:spacing w:val="-4"/>
                <w:sz w:val="20"/>
              </w:rPr>
              <w:t>Rate</w:t>
            </w:r>
          </w:p>
        </w:tc>
        <w:tc>
          <w:tcPr>
            <w:tcW w:w="4410" w:type="dxa"/>
            <w:shd w:val="clear" w:color="auto" w:fill="auto"/>
          </w:tcPr>
          <w:p w14:paraId="420C9F83" w14:textId="04C13272" w:rsidR="00352E7D" w:rsidRDefault="00352E7D" w:rsidP="00352E7D">
            <w:pPr>
              <w:pStyle w:val="TableParagraph"/>
              <w:ind w:left="107" w:right="119"/>
              <w:rPr>
                <w:sz w:val="20"/>
              </w:rPr>
            </w:pPr>
            <w:r>
              <w:rPr>
                <w:sz w:val="20"/>
              </w:rPr>
              <w:t>The maximum rate, expressed in megawatts per minute, that the ESS can change its input and output power.</w:t>
            </w:r>
            <w:r>
              <w:rPr>
                <w:spacing w:val="-2"/>
                <w:sz w:val="20"/>
              </w:rPr>
              <w:t xml:space="preserve"> </w:t>
            </w:r>
            <w:r>
              <w:rPr>
                <w:sz w:val="20"/>
              </w:rPr>
              <w:t>This</w:t>
            </w:r>
            <w:r>
              <w:rPr>
                <w:spacing w:val="-1"/>
                <w:sz w:val="20"/>
              </w:rPr>
              <w:t xml:space="preserve"> </w:t>
            </w:r>
            <w:r>
              <w:rPr>
                <w:sz w:val="20"/>
              </w:rPr>
              <w:t>may</w:t>
            </w:r>
            <w:r>
              <w:rPr>
                <w:spacing w:val="-4"/>
                <w:sz w:val="20"/>
              </w:rPr>
              <w:t xml:space="preserve"> </w:t>
            </w:r>
            <w:r>
              <w:rPr>
                <w:sz w:val="20"/>
              </w:rPr>
              <w:t>vary</w:t>
            </w:r>
            <w:r>
              <w:rPr>
                <w:spacing w:val="-7"/>
                <w:sz w:val="20"/>
              </w:rPr>
              <w:t xml:space="preserve"> </w:t>
            </w:r>
            <w:r>
              <w:rPr>
                <w:sz w:val="20"/>
              </w:rPr>
              <w:t>in</w:t>
            </w:r>
            <w:r>
              <w:rPr>
                <w:spacing w:val="-2"/>
                <w:sz w:val="20"/>
              </w:rPr>
              <w:t xml:space="preserve"> </w:t>
            </w:r>
            <w:r>
              <w:rPr>
                <w:sz w:val="20"/>
              </w:rPr>
              <w:t>multiple</w:t>
            </w:r>
            <w:r>
              <w:rPr>
                <w:spacing w:val="-3"/>
                <w:sz w:val="20"/>
              </w:rPr>
              <w:t xml:space="preserve"> </w:t>
            </w:r>
            <w:r>
              <w:rPr>
                <w:sz w:val="20"/>
              </w:rPr>
              <w:t>dimensions</w:t>
            </w:r>
            <w:r>
              <w:rPr>
                <w:spacing w:val="-1"/>
                <w:sz w:val="20"/>
              </w:rPr>
              <w:t xml:space="preserve"> </w:t>
            </w:r>
            <w:r>
              <w:rPr>
                <w:sz w:val="20"/>
              </w:rPr>
              <w:t>such</w:t>
            </w:r>
            <w:r>
              <w:rPr>
                <w:spacing w:val="-4"/>
                <w:sz w:val="20"/>
              </w:rPr>
              <w:t xml:space="preserve"> </w:t>
            </w:r>
            <w:r>
              <w:rPr>
                <w:sz w:val="20"/>
              </w:rPr>
              <w:t>as</w:t>
            </w:r>
            <w:r>
              <w:rPr>
                <w:spacing w:val="-4"/>
                <w:sz w:val="20"/>
              </w:rPr>
              <w:t xml:space="preserve"> </w:t>
            </w:r>
            <w:r>
              <w:rPr>
                <w:sz w:val="20"/>
              </w:rPr>
              <w:t>state</w:t>
            </w:r>
            <w:r>
              <w:rPr>
                <w:spacing w:val="-3"/>
                <w:sz w:val="20"/>
              </w:rPr>
              <w:t xml:space="preserve"> </w:t>
            </w:r>
            <w:r>
              <w:rPr>
                <w:sz w:val="20"/>
              </w:rPr>
              <w:t>of</w:t>
            </w:r>
            <w:r>
              <w:rPr>
                <w:spacing w:val="-5"/>
                <w:sz w:val="20"/>
              </w:rPr>
              <w:t xml:space="preserve"> </w:t>
            </w:r>
            <w:r>
              <w:rPr>
                <w:sz w:val="20"/>
              </w:rPr>
              <w:t>charge</w:t>
            </w:r>
            <w:r>
              <w:rPr>
                <w:spacing w:val="-3"/>
                <w:sz w:val="20"/>
              </w:rPr>
              <w:t xml:space="preserve"> </w:t>
            </w:r>
            <w:r>
              <w:rPr>
                <w:sz w:val="20"/>
              </w:rPr>
              <w:t>(SOC)</w:t>
            </w:r>
            <w:r>
              <w:rPr>
                <w:spacing w:val="-2"/>
                <w:sz w:val="20"/>
              </w:rPr>
              <w:t xml:space="preserve"> </w:t>
            </w:r>
            <w:r>
              <w:rPr>
                <w:sz w:val="20"/>
              </w:rPr>
              <w:t>and/or</w:t>
            </w:r>
            <w:r>
              <w:rPr>
                <w:spacing w:val="-2"/>
                <w:sz w:val="20"/>
              </w:rPr>
              <w:t xml:space="preserve"> </w:t>
            </w:r>
            <w:r>
              <w:rPr>
                <w:sz w:val="20"/>
              </w:rPr>
              <w:t>other</w:t>
            </w:r>
            <w:r>
              <w:rPr>
                <w:spacing w:val="-2"/>
                <w:sz w:val="20"/>
              </w:rPr>
              <w:t xml:space="preserve"> </w:t>
            </w:r>
            <w:r>
              <w:rPr>
                <w:sz w:val="20"/>
              </w:rPr>
              <w:t>parameters</w:t>
            </w:r>
            <w:r>
              <w:rPr>
                <w:spacing w:val="-4"/>
                <w:sz w:val="20"/>
              </w:rPr>
              <w:t xml:space="preserve"> </w:t>
            </w:r>
            <w:r>
              <w:rPr>
                <w:sz w:val="20"/>
              </w:rPr>
              <w:t>of the system that may be broken out into multiple line-item values,</w:t>
            </w:r>
          </w:p>
        </w:tc>
        <w:tc>
          <w:tcPr>
            <w:tcW w:w="1181" w:type="dxa"/>
            <w:shd w:val="clear" w:color="auto" w:fill="auto"/>
            <w:vAlign w:val="center"/>
          </w:tcPr>
          <w:p w14:paraId="16EDAE55" w14:textId="77777777" w:rsidR="00352E7D" w:rsidRDefault="00352E7D" w:rsidP="00352E7D">
            <w:pPr>
              <w:pStyle w:val="TableParagraph"/>
              <w:jc w:val="center"/>
              <w:rPr>
                <w:sz w:val="24"/>
              </w:rPr>
            </w:pPr>
            <w:r>
              <w:rPr>
                <w:spacing w:val="-2"/>
                <w:sz w:val="24"/>
              </w:rPr>
              <w:t>MW/min</w:t>
            </w:r>
          </w:p>
        </w:tc>
        <w:tc>
          <w:tcPr>
            <w:tcW w:w="1167" w:type="dxa"/>
            <w:shd w:val="clear" w:color="auto" w:fill="auto"/>
            <w:vAlign w:val="center"/>
          </w:tcPr>
          <w:p w14:paraId="3745BCD6" w14:textId="7899F0E5" w:rsidR="00352E7D" w:rsidRDefault="00C34C58" w:rsidP="00C34C58">
            <w:pPr>
              <w:pStyle w:val="TableParagraph"/>
              <w:jc w:val="center"/>
              <w:rPr>
                <w:sz w:val="20"/>
              </w:rPr>
            </w:pPr>
            <w:r w:rsidRPr="00C34C58">
              <w:rPr>
                <w:sz w:val="20"/>
              </w:rPr>
              <w:t>Provided by supplier</w:t>
            </w:r>
          </w:p>
        </w:tc>
      </w:tr>
      <w:tr w:rsidR="00352E7D" w14:paraId="2F18A856" w14:textId="77777777" w:rsidTr="00C34C58">
        <w:trPr>
          <w:trHeight w:val="851"/>
        </w:trPr>
        <w:tc>
          <w:tcPr>
            <w:tcW w:w="2398" w:type="dxa"/>
            <w:shd w:val="clear" w:color="auto" w:fill="auto"/>
          </w:tcPr>
          <w:p w14:paraId="4B1F0FAC" w14:textId="22C9FC9C" w:rsidR="00352E7D" w:rsidRDefault="00352E7D" w:rsidP="00352E7D">
            <w:pPr>
              <w:pStyle w:val="TableParagraph"/>
              <w:ind w:left="60"/>
              <w:rPr>
                <w:sz w:val="20"/>
              </w:rPr>
            </w:pPr>
            <w:r>
              <w:rPr>
                <w:spacing w:val="-2"/>
                <w:sz w:val="20"/>
              </w:rPr>
              <w:t>Enclosure</w:t>
            </w:r>
            <w:r>
              <w:rPr>
                <w:spacing w:val="5"/>
                <w:sz w:val="20"/>
              </w:rPr>
              <w:t xml:space="preserve"> </w:t>
            </w:r>
            <w:r>
              <w:rPr>
                <w:spacing w:val="-4"/>
                <w:sz w:val="20"/>
              </w:rPr>
              <w:t>Type</w:t>
            </w:r>
          </w:p>
        </w:tc>
        <w:tc>
          <w:tcPr>
            <w:tcW w:w="4410" w:type="dxa"/>
            <w:shd w:val="clear" w:color="auto" w:fill="auto"/>
          </w:tcPr>
          <w:p w14:paraId="01A91B4F" w14:textId="39ECBEF2" w:rsidR="00352E7D" w:rsidRDefault="00352E7D" w:rsidP="00352E7D">
            <w:pPr>
              <w:pStyle w:val="TableParagraph"/>
              <w:ind w:left="107" w:right="119"/>
              <w:rPr>
                <w:sz w:val="20"/>
              </w:rPr>
            </w:pPr>
            <w:r>
              <w:rPr>
                <w:sz w:val="20"/>
              </w:rPr>
              <w:t>A</w:t>
            </w:r>
            <w:r>
              <w:rPr>
                <w:spacing w:val="-5"/>
                <w:sz w:val="20"/>
              </w:rPr>
              <w:t xml:space="preserve"> </w:t>
            </w:r>
            <w:r>
              <w:rPr>
                <w:sz w:val="20"/>
              </w:rPr>
              <w:t>description</w:t>
            </w:r>
            <w:r>
              <w:rPr>
                <w:spacing w:val="-4"/>
                <w:sz w:val="20"/>
              </w:rPr>
              <w:t xml:space="preserve"> </w:t>
            </w:r>
            <w:r>
              <w:rPr>
                <w:sz w:val="20"/>
              </w:rPr>
              <w:t>of</w:t>
            </w:r>
            <w:r>
              <w:rPr>
                <w:spacing w:val="-5"/>
                <w:sz w:val="20"/>
              </w:rPr>
              <w:t xml:space="preserve"> </w:t>
            </w:r>
            <w:r>
              <w:rPr>
                <w:sz w:val="20"/>
              </w:rPr>
              <w:t>the system</w:t>
            </w:r>
            <w:r>
              <w:rPr>
                <w:spacing w:val="-7"/>
                <w:sz w:val="20"/>
              </w:rPr>
              <w:t xml:space="preserve"> </w:t>
            </w:r>
            <w:r>
              <w:rPr>
                <w:sz w:val="20"/>
              </w:rPr>
              <w:t>enclosure</w:t>
            </w:r>
            <w:r>
              <w:rPr>
                <w:spacing w:val="-3"/>
                <w:sz w:val="20"/>
              </w:rPr>
              <w:t xml:space="preserve"> </w:t>
            </w:r>
            <w:r>
              <w:rPr>
                <w:sz w:val="20"/>
              </w:rPr>
              <w:t>including</w:t>
            </w:r>
            <w:r>
              <w:rPr>
                <w:spacing w:val="-4"/>
                <w:sz w:val="20"/>
              </w:rPr>
              <w:t xml:space="preserve"> </w:t>
            </w:r>
            <w:r>
              <w:rPr>
                <w:sz w:val="20"/>
              </w:rPr>
              <w:t>that</w:t>
            </w:r>
            <w:r>
              <w:rPr>
                <w:spacing w:val="-3"/>
                <w:sz w:val="20"/>
              </w:rPr>
              <w:t xml:space="preserve"> </w:t>
            </w:r>
            <w:r>
              <w:rPr>
                <w:sz w:val="20"/>
              </w:rPr>
              <w:t>supplied with</w:t>
            </w:r>
            <w:r>
              <w:rPr>
                <w:spacing w:val="-4"/>
                <w:sz w:val="20"/>
              </w:rPr>
              <w:t xml:space="preserve"> </w:t>
            </w:r>
            <w:r>
              <w:rPr>
                <w:sz w:val="20"/>
              </w:rPr>
              <w:t>the system,</w:t>
            </w:r>
            <w:r>
              <w:rPr>
                <w:spacing w:val="-2"/>
                <w:sz w:val="20"/>
              </w:rPr>
              <w:t xml:space="preserve"> </w:t>
            </w:r>
            <w:r>
              <w:rPr>
                <w:sz w:val="20"/>
              </w:rPr>
              <w:t>provided</w:t>
            </w:r>
            <w:r>
              <w:rPr>
                <w:spacing w:val="-2"/>
                <w:sz w:val="20"/>
              </w:rPr>
              <w:t xml:space="preserve"> </w:t>
            </w:r>
            <w:r>
              <w:rPr>
                <w:sz w:val="20"/>
              </w:rPr>
              <w:t>as</w:t>
            </w:r>
            <w:r>
              <w:rPr>
                <w:spacing w:val="-1"/>
                <w:sz w:val="20"/>
              </w:rPr>
              <w:t xml:space="preserve"> </w:t>
            </w:r>
            <w:r>
              <w:rPr>
                <w:sz w:val="20"/>
              </w:rPr>
              <w:t>a</w:t>
            </w:r>
            <w:r>
              <w:rPr>
                <w:spacing w:val="-3"/>
                <w:sz w:val="20"/>
              </w:rPr>
              <w:t xml:space="preserve"> </w:t>
            </w:r>
            <w:r>
              <w:rPr>
                <w:sz w:val="20"/>
              </w:rPr>
              <w:t>part</w:t>
            </w:r>
            <w:r>
              <w:rPr>
                <w:spacing w:val="-3"/>
                <w:sz w:val="20"/>
              </w:rPr>
              <w:t xml:space="preserve"> </w:t>
            </w:r>
            <w:r>
              <w:rPr>
                <w:sz w:val="20"/>
              </w:rPr>
              <w:t>of</w:t>
            </w:r>
            <w:r>
              <w:rPr>
                <w:spacing w:val="-5"/>
                <w:sz w:val="20"/>
              </w:rPr>
              <w:t xml:space="preserve"> </w:t>
            </w:r>
            <w:r>
              <w:rPr>
                <w:sz w:val="20"/>
              </w:rPr>
              <w:t>the site installation and/or comprised of building assemblies associated with the installation. Examples include building, containerized–both stationary and transportable.</w:t>
            </w:r>
          </w:p>
        </w:tc>
        <w:tc>
          <w:tcPr>
            <w:tcW w:w="1181" w:type="dxa"/>
            <w:shd w:val="clear" w:color="auto" w:fill="auto"/>
          </w:tcPr>
          <w:p w14:paraId="4F894B03" w14:textId="77777777" w:rsidR="00352E7D" w:rsidRDefault="00352E7D" w:rsidP="00352E7D">
            <w:pPr>
              <w:pStyle w:val="TableParagraph"/>
              <w:jc w:val="center"/>
              <w:rPr>
                <w:spacing w:val="-2"/>
                <w:sz w:val="24"/>
              </w:rPr>
            </w:pPr>
          </w:p>
        </w:tc>
        <w:tc>
          <w:tcPr>
            <w:tcW w:w="1167" w:type="dxa"/>
            <w:shd w:val="clear" w:color="auto" w:fill="auto"/>
            <w:vAlign w:val="center"/>
          </w:tcPr>
          <w:p w14:paraId="610F9D76" w14:textId="3C6483DA" w:rsidR="00352E7D" w:rsidRDefault="00C34C58" w:rsidP="00C34C58">
            <w:pPr>
              <w:pStyle w:val="TableParagraph"/>
              <w:jc w:val="center"/>
              <w:rPr>
                <w:sz w:val="20"/>
              </w:rPr>
            </w:pPr>
            <w:r w:rsidRPr="00C34C58">
              <w:rPr>
                <w:sz w:val="20"/>
              </w:rPr>
              <w:t>Provided by supplier</w:t>
            </w:r>
          </w:p>
        </w:tc>
      </w:tr>
      <w:tr w:rsidR="00352E7D" w14:paraId="3E5D7B8F" w14:textId="77777777" w:rsidTr="00C34C58">
        <w:trPr>
          <w:trHeight w:val="851"/>
        </w:trPr>
        <w:tc>
          <w:tcPr>
            <w:tcW w:w="2398" w:type="dxa"/>
            <w:shd w:val="clear" w:color="auto" w:fill="auto"/>
          </w:tcPr>
          <w:p w14:paraId="72CAA76D" w14:textId="0F3991AF" w:rsidR="00352E7D" w:rsidRDefault="00352E7D" w:rsidP="00352E7D">
            <w:pPr>
              <w:pStyle w:val="TableParagraph"/>
              <w:ind w:left="60"/>
              <w:rPr>
                <w:spacing w:val="-2"/>
                <w:sz w:val="20"/>
              </w:rPr>
            </w:pPr>
            <w:r>
              <w:rPr>
                <w:sz w:val="20"/>
              </w:rPr>
              <w:t>Equipment</w:t>
            </w:r>
            <w:r>
              <w:rPr>
                <w:spacing w:val="-12"/>
                <w:sz w:val="20"/>
              </w:rPr>
              <w:t xml:space="preserve"> </w:t>
            </w:r>
            <w:r>
              <w:rPr>
                <w:spacing w:val="-2"/>
                <w:sz w:val="20"/>
              </w:rPr>
              <w:t>Footprint</w:t>
            </w:r>
          </w:p>
        </w:tc>
        <w:tc>
          <w:tcPr>
            <w:tcW w:w="4410" w:type="dxa"/>
            <w:shd w:val="clear" w:color="auto" w:fill="auto"/>
          </w:tcPr>
          <w:p w14:paraId="6385ECDE" w14:textId="2E96B27A" w:rsidR="00352E7D" w:rsidRDefault="00352E7D" w:rsidP="00352E7D">
            <w:pPr>
              <w:pStyle w:val="TableParagraph"/>
              <w:ind w:left="107" w:right="119"/>
              <w:rPr>
                <w:sz w:val="20"/>
              </w:rPr>
            </w:pPr>
            <w:r>
              <w:rPr>
                <w:sz w:val="20"/>
              </w:rPr>
              <w:t>Length</w:t>
            </w:r>
            <w:r>
              <w:rPr>
                <w:spacing w:val="-1"/>
                <w:sz w:val="20"/>
              </w:rPr>
              <w:t xml:space="preserve"> </w:t>
            </w:r>
            <w:r>
              <w:rPr>
                <w:sz w:val="20"/>
              </w:rPr>
              <w:t>x</w:t>
            </w:r>
            <w:r>
              <w:rPr>
                <w:spacing w:val="-3"/>
                <w:sz w:val="20"/>
              </w:rPr>
              <w:t xml:space="preserve"> </w:t>
            </w:r>
            <w:r>
              <w:rPr>
                <w:sz w:val="20"/>
              </w:rPr>
              <w:t>Width</w:t>
            </w:r>
            <w:r>
              <w:rPr>
                <w:spacing w:val="-3"/>
                <w:sz w:val="20"/>
              </w:rPr>
              <w:t xml:space="preserve"> </w:t>
            </w:r>
            <w:r>
              <w:rPr>
                <w:sz w:val="20"/>
              </w:rPr>
              <w:t>(</w:t>
            </w:r>
            <w:proofErr w:type="spellStart"/>
            <w:r>
              <w:rPr>
                <w:sz w:val="20"/>
              </w:rPr>
              <w:t>LxW</w:t>
            </w:r>
            <w:proofErr w:type="spellEnd"/>
            <w:r>
              <w:rPr>
                <w:sz w:val="20"/>
              </w:rPr>
              <w:t>)</w:t>
            </w:r>
            <w:r>
              <w:rPr>
                <w:spacing w:val="-1"/>
                <w:sz w:val="20"/>
              </w:rPr>
              <w:t xml:space="preserve"> </w:t>
            </w:r>
            <w:r>
              <w:rPr>
                <w:sz w:val="20"/>
              </w:rPr>
              <w:t>of</w:t>
            </w:r>
            <w:r>
              <w:rPr>
                <w:spacing w:val="-3"/>
                <w:sz w:val="20"/>
              </w:rPr>
              <w:t xml:space="preserve"> </w:t>
            </w:r>
            <w:r>
              <w:rPr>
                <w:sz w:val="20"/>
              </w:rPr>
              <w:t>equipment</w:t>
            </w:r>
            <w:r>
              <w:rPr>
                <w:spacing w:val="-2"/>
                <w:sz w:val="20"/>
              </w:rPr>
              <w:t xml:space="preserve"> </w:t>
            </w:r>
            <w:r>
              <w:rPr>
                <w:sz w:val="20"/>
              </w:rPr>
              <w:t>only</w:t>
            </w:r>
            <w:r>
              <w:rPr>
                <w:spacing w:val="-6"/>
                <w:sz w:val="20"/>
              </w:rPr>
              <w:t xml:space="preserve"> </w:t>
            </w:r>
            <w:r>
              <w:rPr>
                <w:sz w:val="20"/>
              </w:rPr>
              <w:t>(Includes</w:t>
            </w:r>
            <w:r>
              <w:rPr>
                <w:spacing w:val="-3"/>
                <w:sz w:val="20"/>
              </w:rPr>
              <w:t xml:space="preserve"> </w:t>
            </w:r>
            <w:r>
              <w:rPr>
                <w:sz w:val="20"/>
              </w:rPr>
              <w:t>ESS</w:t>
            </w:r>
            <w:r>
              <w:rPr>
                <w:spacing w:val="-2"/>
                <w:sz w:val="20"/>
              </w:rPr>
              <w:t xml:space="preserve"> </w:t>
            </w:r>
            <w:r>
              <w:rPr>
                <w:sz w:val="20"/>
              </w:rPr>
              <w:t>and</w:t>
            </w:r>
            <w:r>
              <w:rPr>
                <w:spacing w:val="-1"/>
                <w:sz w:val="20"/>
              </w:rPr>
              <w:t xml:space="preserve"> </w:t>
            </w:r>
            <w:r>
              <w:rPr>
                <w:sz w:val="20"/>
              </w:rPr>
              <w:t>all</w:t>
            </w:r>
            <w:r>
              <w:rPr>
                <w:spacing w:val="-2"/>
                <w:sz w:val="20"/>
              </w:rPr>
              <w:t xml:space="preserve"> </w:t>
            </w:r>
            <w:r>
              <w:rPr>
                <w:sz w:val="20"/>
              </w:rPr>
              <w:t>ancillary</w:t>
            </w:r>
            <w:r>
              <w:rPr>
                <w:spacing w:val="-3"/>
                <w:sz w:val="20"/>
              </w:rPr>
              <w:t xml:space="preserve"> </w:t>
            </w:r>
            <w:r>
              <w:rPr>
                <w:sz w:val="20"/>
              </w:rPr>
              <w:t>units</w:t>
            </w:r>
            <w:r>
              <w:rPr>
                <w:spacing w:val="-3"/>
                <w:sz w:val="20"/>
              </w:rPr>
              <w:t xml:space="preserve"> </w:t>
            </w:r>
            <w:r>
              <w:rPr>
                <w:sz w:val="20"/>
              </w:rPr>
              <w:t>as</w:t>
            </w:r>
            <w:r>
              <w:rPr>
                <w:spacing w:val="-3"/>
                <w:sz w:val="20"/>
              </w:rPr>
              <w:t xml:space="preserve"> </w:t>
            </w:r>
            <w:r>
              <w:rPr>
                <w:sz w:val="20"/>
              </w:rPr>
              <w:t>required)</w:t>
            </w:r>
            <w:r>
              <w:rPr>
                <w:spacing w:val="-1"/>
                <w:sz w:val="20"/>
              </w:rPr>
              <w:t xml:space="preserve"> </w:t>
            </w:r>
            <w:r>
              <w:rPr>
                <w:sz w:val="20"/>
              </w:rPr>
              <w:t>in</w:t>
            </w:r>
            <w:r>
              <w:rPr>
                <w:spacing w:val="-3"/>
                <w:sz w:val="20"/>
              </w:rPr>
              <w:t xml:space="preserve"> </w:t>
            </w:r>
            <w:r>
              <w:rPr>
                <w:sz w:val="20"/>
              </w:rPr>
              <w:t xml:space="preserve">intended </w:t>
            </w:r>
            <w:r>
              <w:rPr>
                <w:spacing w:val="-2"/>
                <w:sz w:val="20"/>
              </w:rPr>
              <w:t>layout.</w:t>
            </w:r>
          </w:p>
        </w:tc>
        <w:tc>
          <w:tcPr>
            <w:tcW w:w="1181" w:type="dxa"/>
            <w:shd w:val="clear" w:color="auto" w:fill="auto"/>
          </w:tcPr>
          <w:p w14:paraId="23DCEC9F" w14:textId="6649CC3B" w:rsidR="00352E7D" w:rsidRDefault="00352E7D" w:rsidP="00352E7D">
            <w:pPr>
              <w:pStyle w:val="TableParagraph"/>
              <w:jc w:val="center"/>
              <w:rPr>
                <w:spacing w:val="-2"/>
                <w:sz w:val="24"/>
              </w:rPr>
            </w:pPr>
            <w:r>
              <w:rPr>
                <w:spacing w:val="-5"/>
                <w:position w:val="-8"/>
                <w:sz w:val="24"/>
              </w:rPr>
              <w:t>m</w:t>
            </w:r>
            <w:r>
              <w:rPr>
                <w:spacing w:val="-5"/>
                <w:sz w:val="16"/>
              </w:rPr>
              <w:t>2</w:t>
            </w:r>
          </w:p>
        </w:tc>
        <w:tc>
          <w:tcPr>
            <w:tcW w:w="1167" w:type="dxa"/>
            <w:shd w:val="clear" w:color="auto" w:fill="auto"/>
            <w:vAlign w:val="center"/>
          </w:tcPr>
          <w:p w14:paraId="6D6E5FC8" w14:textId="62A773FB" w:rsidR="00352E7D" w:rsidRDefault="00C34C58" w:rsidP="00C34C58">
            <w:pPr>
              <w:pStyle w:val="TableParagraph"/>
              <w:jc w:val="center"/>
              <w:rPr>
                <w:sz w:val="20"/>
              </w:rPr>
            </w:pPr>
            <w:r w:rsidRPr="00C34C58">
              <w:rPr>
                <w:sz w:val="20"/>
              </w:rPr>
              <w:t>Provided by supplier</w:t>
            </w:r>
          </w:p>
        </w:tc>
      </w:tr>
      <w:tr w:rsidR="00352E7D" w14:paraId="5FB022FE" w14:textId="77777777" w:rsidTr="00C34C58">
        <w:trPr>
          <w:trHeight w:val="530"/>
        </w:trPr>
        <w:tc>
          <w:tcPr>
            <w:tcW w:w="2398" w:type="dxa"/>
            <w:shd w:val="clear" w:color="auto" w:fill="auto"/>
          </w:tcPr>
          <w:p w14:paraId="316CFB6C" w14:textId="382CF270" w:rsidR="00352E7D" w:rsidRDefault="00352E7D" w:rsidP="00352E7D">
            <w:pPr>
              <w:pStyle w:val="TableParagraph"/>
              <w:ind w:left="60"/>
              <w:rPr>
                <w:spacing w:val="-2"/>
                <w:sz w:val="20"/>
              </w:rPr>
            </w:pPr>
            <w:r>
              <w:rPr>
                <w:spacing w:val="-2"/>
                <w:sz w:val="20"/>
              </w:rPr>
              <w:t>Height</w:t>
            </w:r>
          </w:p>
        </w:tc>
        <w:tc>
          <w:tcPr>
            <w:tcW w:w="4410" w:type="dxa"/>
            <w:shd w:val="clear" w:color="auto" w:fill="auto"/>
          </w:tcPr>
          <w:p w14:paraId="3CF62305" w14:textId="2F5D87F5" w:rsidR="00352E7D" w:rsidRDefault="00352E7D" w:rsidP="00352E7D">
            <w:pPr>
              <w:pStyle w:val="TableParagraph"/>
              <w:ind w:left="107" w:right="119"/>
              <w:rPr>
                <w:sz w:val="20"/>
              </w:rPr>
            </w:pPr>
            <w:r>
              <w:rPr>
                <w:sz w:val="20"/>
              </w:rPr>
              <w:t>Equipment</w:t>
            </w:r>
            <w:r>
              <w:rPr>
                <w:spacing w:val="-7"/>
                <w:sz w:val="20"/>
              </w:rPr>
              <w:t xml:space="preserve"> </w:t>
            </w:r>
            <w:r>
              <w:rPr>
                <w:sz w:val="20"/>
              </w:rPr>
              <w:t>height</w:t>
            </w:r>
            <w:r>
              <w:rPr>
                <w:spacing w:val="-6"/>
                <w:sz w:val="20"/>
              </w:rPr>
              <w:t xml:space="preserve"> </w:t>
            </w:r>
            <w:r>
              <w:rPr>
                <w:sz w:val="20"/>
              </w:rPr>
              <w:t>plus</w:t>
            </w:r>
            <w:r>
              <w:rPr>
                <w:spacing w:val="-8"/>
                <w:sz w:val="20"/>
              </w:rPr>
              <w:t xml:space="preserve"> </w:t>
            </w:r>
            <w:r>
              <w:rPr>
                <w:sz w:val="20"/>
              </w:rPr>
              <w:t>safe</w:t>
            </w:r>
            <w:r>
              <w:rPr>
                <w:spacing w:val="-6"/>
                <w:sz w:val="20"/>
              </w:rPr>
              <w:t xml:space="preserve"> </w:t>
            </w:r>
            <w:r>
              <w:rPr>
                <w:sz w:val="20"/>
              </w:rPr>
              <w:t>clearance</w:t>
            </w:r>
            <w:r>
              <w:rPr>
                <w:spacing w:val="-7"/>
                <w:sz w:val="20"/>
              </w:rPr>
              <w:t xml:space="preserve"> </w:t>
            </w:r>
            <w:r>
              <w:rPr>
                <w:sz w:val="20"/>
              </w:rPr>
              <w:t>distances</w:t>
            </w:r>
            <w:r>
              <w:rPr>
                <w:spacing w:val="-7"/>
                <w:sz w:val="20"/>
              </w:rPr>
              <w:t xml:space="preserve"> </w:t>
            </w:r>
            <w:r>
              <w:rPr>
                <w:sz w:val="20"/>
              </w:rPr>
              <w:t>above</w:t>
            </w:r>
            <w:r>
              <w:rPr>
                <w:spacing w:val="-6"/>
                <w:sz w:val="20"/>
              </w:rPr>
              <w:t xml:space="preserve"> </w:t>
            </w:r>
            <w:r>
              <w:rPr>
                <w:sz w:val="20"/>
              </w:rPr>
              <w:t>the</w:t>
            </w:r>
            <w:r>
              <w:rPr>
                <w:spacing w:val="-7"/>
                <w:sz w:val="20"/>
              </w:rPr>
              <w:t xml:space="preserve"> </w:t>
            </w:r>
            <w:r>
              <w:rPr>
                <w:spacing w:val="-2"/>
                <w:sz w:val="20"/>
              </w:rPr>
              <w:t>equipment.</w:t>
            </w:r>
          </w:p>
        </w:tc>
        <w:tc>
          <w:tcPr>
            <w:tcW w:w="1181" w:type="dxa"/>
            <w:shd w:val="clear" w:color="auto" w:fill="auto"/>
          </w:tcPr>
          <w:p w14:paraId="49AA46EA" w14:textId="3235909B" w:rsidR="00352E7D" w:rsidRDefault="00352E7D" w:rsidP="00352E7D">
            <w:pPr>
              <w:pStyle w:val="TableParagraph"/>
              <w:jc w:val="center"/>
              <w:rPr>
                <w:spacing w:val="-2"/>
                <w:sz w:val="24"/>
              </w:rPr>
            </w:pPr>
            <w:r>
              <w:rPr>
                <w:spacing w:val="-10"/>
                <w:sz w:val="24"/>
              </w:rPr>
              <w:t>m</w:t>
            </w:r>
          </w:p>
        </w:tc>
        <w:tc>
          <w:tcPr>
            <w:tcW w:w="1167" w:type="dxa"/>
            <w:shd w:val="clear" w:color="auto" w:fill="auto"/>
            <w:vAlign w:val="center"/>
          </w:tcPr>
          <w:p w14:paraId="246F5F84" w14:textId="4D195E04" w:rsidR="00352E7D" w:rsidRDefault="00C34C58" w:rsidP="00C34C58">
            <w:pPr>
              <w:pStyle w:val="TableParagraph"/>
              <w:jc w:val="center"/>
              <w:rPr>
                <w:sz w:val="20"/>
              </w:rPr>
            </w:pPr>
            <w:r w:rsidRPr="00C34C58">
              <w:rPr>
                <w:sz w:val="20"/>
              </w:rPr>
              <w:t>Provided by supplier</w:t>
            </w:r>
          </w:p>
        </w:tc>
      </w:tr>
      <w:tr w:rsidR="00352E7D" w14:paraId="52F8E4AA" w14:textId="77777777" w:rsidTr="00C34C58">
        <w:trPr>
          <w:trHeight w:val="851"/>
        </w:trPr>
        <w:tc>
          <w:tcPr>
            <w:tcW w:w="2398" w:type="dxa"/>
            <w:shd w:val="clear" w:color="auto" w:fill="auto"/>
          </w:tcPr>
          <w:p w14:paraId="15494B7C" w14:textId="4BF9528A" w:rsidR="00352E7D" w:rsidRDefault="00352E7D" w:rsidP="00352E7D">
            <w:pPr>
              <w:pStyle w:val="TableParagraph"/>
              <w:ind w:left="60"/>
              <w:rPr>
                <w:spacing w:val="-2"/>
                <w:sz w:val="20"/>
              </w:rPr>
            </w:pPr>
            <w:r>
              <w:rPr>
                <w:spacing w:val="-2"/>
                <w:sz w:val="20"/>
              </w:rPr>
              <w:t>Weight</w:t>
            </w:r>
          </w:p>
        </w:tc>
        <w:tc>
          <w:tcPr>
            <w:tcW w:w="4410" w:type="dxa"/>
            <w:shd w:val="clear" w:color="auto" w:fill="auto"/>
          </w:tcPr>
          <w:p w14:paraId="37E188CC" w14:textId="36E055DE" w:rsidR="00352E7D" w:rsidRDefault="00352E7D" w:rsidP="00352E7D">
            <w:pPr>
              <w:pStyle w:val="TableParagraph"/>
              <w:ind w:left="107" w:right="119"/>
              <w:rPr>
                <w:sz w:val="20"/>
              </w:rPr>
            </w:pPr>
            <w:r>
              <w:rPr>
                <w:sz w:val="20"/>
              </w:rPr>
              <w:t>Weight</w:t>
            </w:r>
            <w:r>
              <w:rPr>
                <w:spacing w:val="-4"/>
                <w:sz w:val="20"/>
              </w:rPr>
              <w:t xml:space="preserve"> </w:t>
            </w:r>
            <w:r>
              <w:rPr>
                <w:sz w:val="20"/>
              </w:rPr>
              <w:t>per</w:t>
            </w:r>
            <w:r>
              <w:rPr>
                <w:spacing w:val="-3"/>
                <w:sz w:val="20"/>
              </w:rPr>
              <w:t xml:space="preserve"> </w:t>
            </w:r>
            <w:r>
              <w:rPr>
                <w:sz w:val="20"/>
              </w:rPr>
              <w:t>individual</w:t>
            </w:r>
            <w:r>
              <w:rPr>
                <w:spacing w:val="-2"/>
                <w:sz w:val="20"/>
              </w:rPr>
              <w:t xml:space="preserve"> </w:t>
            </w:r>
            <w:r>
              <w:rPr>
                <w:sz w:val="20"/>
              </w:rPr>
              <w:t>sub-system</w:t>
            </w:r>
            <w:r>
              <w:rPr>
                <w:spacing w:val="-8"/>
                <w:sz w:val="20"/>
              </w:rPr>
              <w:t xml:space="preserve"> </w:t>
            </w:r>
            <w:r>
              <w:rPr>
                <w:sz w:val="20"/>
              </w:rPr>
              <w:t>(PCS,</w:t>
            </w:r>
            <w:r>
              <w:rPr>
                <w:spacing w:val="-3"/>
                <w:sz w:val="20"/>
              </w:rPr>
              <w:t xml:space="preserve"> </w:t>
            </w:r>
            <w:r>
              <w:rPr>
                <w:sz w:val="20"/>
              </w:rPr>
              <w:t>ESS,</w:t>
            </w:r>
            <w:r>
              <w:rPr>
                <w:spacing w:val="-3"/>
                <w:sz w:val="20"/>
              </w:rPr>
              <w:t xml:space="preserve"> </w:t>
            </w:r>
            <w:r>
              <w:rPr>
                <w:sz w:val="20"/>
              </w:rPr>
              <w:t>accessories,</w:t>
            </w:r>
            <w:r>
              <w:rPr>
                <w:spacing w:val="-3"/>
                <w:sz w:val="20"/>
              </w:rPr>
              <w:t xml:space="preserve"> </w:t>
            </w:r>
            <w:r>
              <w:rPr>
                <w:sz w:val="20"/>
              </w:rPr>
              <w:t>etc.),</w:t>
            </w:r>
            <w:r>
              <w:rPr>
                <w:spacing w:val="-3"/>
                <w:sz w:val="20"/>
              </w:rPr>
              <w:t xml:space="preserve"> </w:t>
            </w:r>
            <w:r>
              <w:rPr>
                <w:sz w:val="20"/>
              </w:rPr>
              <w:t>including</w:t>
            </w:r>
            <w:r>
              <w:rPr>
                <w:spacing w:val="-3"/>
                <w:sz w:val="20"/>
              </w:rPr>
              <w:t xml:space="preserve"> </w:t>
            </w:r>
            <w:r>
              <w:rPr>
                <w:sz w:val="20"/>
              </w:rPr>
              <w:t>maximum</w:t>
            </w:r>
            <w:r>
              <w:rPr>
                <w:spacing w:val="-5"/>
                <w:sz w:val="20"/>
              </w:rPr>
              <w:t xml:space="preserve"> </w:t>
            </w:r>
            <w:r>
              <w:rPr>
                <w:sz w:val="20"/>
              </w:rPr>
              <w:t>shipping</w:t>
            </w:r>
            <w:r>
              <w:rPr>
                <w:spacing w:val="-3"/>
                <w:sz w:val="20"/>
              </w:rPr>
              <w:t xml:space="preserve"> </w:t>
            </w:r>
            <w:r>
              <w:rPr>
                <w:sz w:val="20"/>
              </w:rPr>
              <w:t>weight</w:t>
            </w:r>
            <w:r>
              <w:rPr>
                <w:spacing w:val="-4"/>
                <w:sz w:val="20"/>
              </w:rPr>
              <w:t xml:space="preserve"> </w:t>
            </w:r>
            <w:r>
              <w:rPr>
                <w:sz w:val="20"/>
              </w:rPr>
              <w:t>of largest item that will be transported to the project site.</w:t>
            </w:r>
          </w:p>
        </w:tc>
        <w:tc>
          <w:tcPr>
            <w:tcW w:w="1181" w:type="dxa"/>
            <w:shd w:val="clear" w:color="auto" w:fill="auto"/>
          </w:tcPr>
          <w:p w14:paraId="6249CF27" w14:textId="574B0867" w:rsidR="00352E7D" w:rsidRDefault="00352E7D" w:rsidP="00352E7D">
            <w:pPr>
              <w:pStyle w:val="TableParagraph"/>
              <w:jc w:val="center"/>
              <w:rPr>
                <w:spacing w:val="-2"/>
                <w:sz w:val="24"/>
              </w:rPr>
            </w:pPr>
            <w:r>
              <w:rPr>
                <w:spacing w:val="-5"/>
                <w:sz w:val="24"/>
              </w:rPr>
              <w:t>kg</w:t>
            </w:r>
          </w:p>
        </w:tc>
        <w:tc>
          <w:tcPr>
            <w:tcW w:w="1167" w:type="dxa"/>
            <w:shd w:val="clear" w:color="auto" w:fill="auto"/>
            <w:vAlign w:val="center"/>
          </w:tcPr>
          <w:p w14:paraId="449CEB3A" w14:textId="6138A6A1" w:rsidR="00352E7D" w:rsidRDefault="00C34C58" w:rsidP="00C34C58">
            <w:pPr>
              <w:pStyle w:val="TableParagraph"/>
              <w:jc w:val="center"/>
              <w:rPr>
                <w:sz w:val="20"/>
              </w:rPr>
            </w:pPr>
            <w:r w:rsidRPr="00C34C58">
              <w:rPr>
                <w:sz w:val="20"/>
              </w:rPr>
              <w:t>Provided by supplier</w:t>
            </w:r>
          </w:p>
        </w:tc>
      </w:tr>
      <w:tr w:rsidR="00352E7D" w14:paraId="52FB5243" w14:textId="77777777" w:rsidTr="00C34C58">
        <w:trPr>
          <w:trHeight w:val="539"/>
        </w:trPr>
        <w:tc>
          <w:tcPr>
            <w:tcW w:w="2398" w:type="dxa"/>
            <w:shd w:val="clear" w:color="auto" w:fill="auto"/>
          </w:tcPr>
          <w:p w14:paraId="31692A5F" w14:textId="748E40B0" w:rsidR="00352E7D" w:rsidRDefault="00352E7D" w:rsidP="00352E7D">
            <w:pPr>
              <w:pStyle w:val="TableParagraph"/>
              <w:ind w:left="60"/>
              <w:rPr>
                <w:spacing w:val="-2"/>
                <w:sz w:val="20"/>
              </w:rPr>
            </w:pPr>
            <w:r>
              <w:rPr>
                <w:sz w:val="20"/>
              </w:rPr>
              <w:t>Grid</w:t>
            </w:r>
            <w:r>
              <w:rPr>
                <w:spacing w:val="-13"/>
                <w:sz w:val="20"/>
              </w:rPr>
              <w:t xml:space="preserve"> </w:t>
            </w:r>
            <w:r>
              <w:rPr>
                <w:sz w:val="20"/>
              </w:rPr>
              <w:t xml:space="preserve">Communication </w:t>
            </w:r>
            <w:r>
              <w:rPr>
                <w:spacing w:val="-2"/>
                <w:sz w:val="20"/>
              </w:rPr>
              <w:t>Protocols/Standards</w:t>
            </w:r>
          </w:p>
        </w:tc>
        <w:tc>
          <w:tcPr>
            <w:tcW w:w="4410" w:type="dxa"/>
            <w:shd w:val="clear" w:color="auto" w:fill="auto"/>
          </w:tcPr>
          <w:p w14:paraId="2A8B4578" w14:textId="1054A803" w:rsidR="00352E7D" w:rsidRDefault="00352E7D" w:rsidP="00352E7D">
            <w:pPr>
              <w:pStyle w:val="TableParagraph"/>
              <w:ind w:left="107" w:right="119"/>
              <w:rPr>
                <w:sz w:val="20"/>
              </w:rPr>
            </w:pPr>
            <w:r>
              <w:rPr>
                <w:sz w:val="20"/>
              </w:rPr>
              <w:t>List</w:t>
            </w:r>
            <w:r>
              <w:rPr>
                <w:spacing w:val="-6"/>
                <w:sz w:val="20"/>
              </w:rPr>
              <w:t xml:space="preserve"> </w:t>
            </w:r>
            <w:r>
              <w:rPr>
                <w:sz w:val="20"/>
              </w:rPr>
              <w:t>of</w:t>
            </w:r>
            <w:r>
              <w:rPr>
                <w:spacing w:val="-7"/>
                <w:sz w:val="20"/>
              </w:rPr>
              <w:t xml:space="preserve"> </w:t>
            </w:r>
            <w:r>
              <w:rPr>
                <w:sz w:val="20"/>
              </w:rPr>
              <w:t>codes/standards</w:t>
            </w:r>
            <w:r>
              <w:rPr>
                <w:spacing w:val="-3"/>
                <w:sz w:val="20"/>
              </w:rPr>
              <w:t xml:space="preserve"> </w:t>
            </w:r>
            <w:r>
              <w:rPr>
                <w:sz w:val="20"/>
              </w:rPr>
              <w:t>with</w:t>
            </w:r>
            <w:r>
              <w:rPr>
                <w:spacing w:val="-4"/>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6"/>
                <w:sz w:val="20"/>
              </w:rPr>
              <w:t xml:space="preserve"> </w:t>
            </w:r>
            <w:r>
              <w:rPr>
                <w:sz w:val="20"/>
              </w:rPr>
              <w:t>is</w:t>
            </w:r>
            <w:r>
              <w:rPr>
                <w:spacing w:val="-6"/>
                <w:sz w:val="20"/>
              </w:rPr>
              <w:t xml:space="preserve"> </w:t>
            </w:r>
            <w:r>
              <w:rPr>
                <w:spacing w:val="-2"/>
                <w:sz w:val="20"/>
              </w:rPr>
              <w:t>compliant.</w:t>
            </w:r>
          </w:p>
        </w:tc>
        <w:tc>
          <w:tcPr>
            <w:tcW w:w="1181" w:type="dxa"/>
            <w:shd w:val="clear" w:color="auto" w:fill="auto"/>
          </w:tcPr>
          <w:p w14:paraId="3BF4E6F5" w14:textId="77777777" w:rsidR="00352E7D" w:rsidRDefault="00352E7D" w:rsidP="00352E7D">
            <w:pPr>
              <w:pStyle w:val="TableParagraph"/>
              <w:jc w:val="center"/>
              <w:rPr>
                <w:spacing w:val="-2"/>
                <w:sz w:val="24"/>
              </w:rPr>
            </w:pPr>
          </w:p>
        </w:tc>
        <w:tc>
          <w:tcPr>
            <w:tcW w:w="1167" w:type="dxa"/>
            <w:shd w:val="clear" w:color="auto" w:fill="auto"/>
            <w:vAlign w:val="center"/>
          </w:tcPr>
          <w:p w14:paraId="3D4D2117" w14:textId="555D4CE6" w:rsidR="00352E7D" w:rsidRDefault="00C34C58" w:rsidP="00C34C58">
            <w:pPr>
              <w:pStyle w:val="TableParagraph"/>
              <w:jc w:val="center"/>
              <w:rPr>
                <w:sz w:val="20"/>
              </w:rPr>
            </w:pPr>
            <w:r w:rsidRPr="00C34C58">
              <w:rPr>
                <w:sz w:val="20"/>
              </w:rPr>
              <w:t>Provided by supplier</w:t>
            </w:r>
          </w:p>
        </w:tc>
      </w:tr>
      <w:tr w:rsidR="00352E7D" w14:paraId="5629F539" w14:textId="77777777" w:rsidTr="00C34C58">
        <w:trPr>
          <w:trHeight w:val="851"/>
        </w:trPr>
        <w:tc>
          <w:tcPr>
            <w:tcW w:w="2398" w:type="dxa"/>
            <w:shd w:val="clear" w:color="auto" w:fill="auto"/>
          </w:tcPr>
          <w:p w14:paraId="5EEED320" w14:textId="4CE96198" w:rsidR="00352E7D" w:rsidRDefault="00352E7D" w:rsidP="00352E7D">
            <w:pPr>
              <w:pStyle w:val="TableParagraph"/>
              <w:ind w:left="60"/>
              <w:rPr>
                <w:spacing w:val="-2"/>
                <w:sz w:val="20"/>
              </w:rPr>
            </w:pPr>
            <w:r>
              <w:rPr>
                <w:sz w:val="20"/>
              </w:rPr>
              <w:t>Rated</w:t>
            </w:r>
            <w:r>
              <w:rPr>
                <w:spacing w:val="-9"/>
                <w:sz w:val="20"/>
              </w:rPr>
              <w:t xml:space="preserve"> </w:t>
            </w:r>
            <w:r>
              <w:rPr>
                <w:sz w:val="20"/>
              </w:rPr>
              <w:t>Discharge</w:t>
            </w:r>
            <w:r>
              <w:rPr>
                <w:spacing w:val="-9"/>
                <w:sz w:val="20"/>
              </w:rPr>
              <w:t xml:space="preserve"> </w:t>
            </w:r>
            <w:r>
              <w:rPr>
                <w:spacing w:val="-2"/>
                <w:sz w:val="20"/>
              </w:rPr>
              <w:t>Energy</w:t>
            </w:r>
          </w:p>
        </w:tc>
        <w:tc>
          <w:tcPr>
            <w:tcW w:w="4410" w:type="dxa"/>
            <w:shd w:val="clear" w:color="auto" w:fill="auto"/>
          </w:tcPr>
          <w:p w14:paraId="0B265F6D" w14:textId="3051DDD6" w:rsidR="00352E7D" w:rsidRDefault="00352E7D" w:rsidP="00352E7D">
            <w:pPr>
              <w:pStyle w:val="TableParagraph"/>
              <w:ind w:left="107" w:right="119"/>
              <w:rPr>
                <w:sz w:val="20"/>
              </w:rPr>
            </w:pPr>
            <w:r>
              <w:rPr>
                <w:sz w:val="20"/>
              </w:rPr>
              <w:t>Specify</w:t>
            </w:r>
            <w:r>
              <w:rPr>
                <w:spacing w:val="-3"/>
                <w:sz w:val="20"/>
              </w:rPr>
              <w:t xml:space="preserve"> </w:t>
            </w:r>
            <w:r>
              <w:rPr>
                <w:sz w:val="20"/>
              </w:rPr>
              <w:t>the</w:t>
            </w:r>
            <w:r>
              <w:rPr>
                <w:spacing w:val="-2"/>
                <w:sz w:val="20"/>
              </w:rPr>
              <w:t xml:space="preserve"> </w:t>
            </w:r>
            <w:r>
              <w:rPr>
                <w:sz w:val="20"/>
              </w:rPr>
              <w:t>accessible</w:t>
            </w:r>
            <w:r>
              <w:rPr>
                <w:spacing w:val="-2"/>
                <w:sz w:val="20"/>
              </w:rPr>
              <w:t xml:space="preserve"> </w:t>
            </w:r>
            <w:r>
              <w:rPr>
                <w:sz w:val="20"/>
              </w:rPr>
              <w:t>energy</w:t>
            </w:r>
            <w:r>
              <w:rPr>
                <w:spacing w:val="-3"/>
                <w:sz w:val="20"/>
              </w:rPr>
              <w:t xml:space="preserve"> </w:t>
            </w:r>
            <w:r>
              <w:rPr>
                <w:sz w:val="20"/>
              </w:rPr>
              <w:t>that</w:t>
            </w:r>
            <w:r>
              <w:rPr>
                <w:spacing w:val="-2"/>
                <w:sz w:val="20"/>
              </w:rPr>
              <w:t xml:space="preserve"> </w:t>
            </w:r>
            <w:r>
              <w:rPr>
                <w:sz w:val="20"/>
              </w:rPr>
              <w:t>can</w:t>
            </w:r>
            <w:r>
              <w:rPr>
                <w:spacing w:val="-3"/>
                <w:sz w:val="20"/>
              </w:rPr>
              <w:t xml:space="preserve"> </w:t>
            </w:r>
            <w:r>
              <w:rPr>
                <w:sz w:val="20"/>
              </w:rPr>
              <w:t>be</w:t>
            </w:r>
            <w:r>
              <w:rPr>
                <w:spacing w:val="-2"/>
                <w:sz w:val="20"/>
              </w:rPr>
              <w:t xml:space="preserve"> </w:t>
            </w:r>
            <w:r>
              <w:rPr>
                <w:sz w:val="20"/>
              </w:rPr>
              <w:t>provided</w:t>
            </w:r>
            <w:r>
              <w:rPr>
                <w:spacing w:val="-1"/>
                <w:sz w:val="20"/>
              </w:rPr>
              <w:t xml:space="preserve"> </w:t>
            </w:r>
            <w:r>
              <w:rPr>
                <w:sz w:val="20"/>
              </w:rPr>
              <w:t>by</w:t>
            </w:r>
            <w:r>
              <w:rPr>
                <w:spacing w:val="-6"/>
                <w:sz w:val="20"/>
              </w:rPr>
              <w:t xml:space="preserve"> </w:t>
            </w:r>
            <w:r>
              <w:rPr>
                <w:sz w:val="20"/>
              </w:rPr>
              <w:t>the</w:t>
            </w:r>
            <w:r>
              <w:rPr>
                <w:spacing w:val="-2"/>
                <w:sz w:val="20"/>
              </w:rPr>
              <w:t xml:space="preserve"> </w:t>
            </w:r>
            <w:r>
              <w:rPr>
                <w:sz w:val="20"/>
              </w:rPr>
              <w:t>accessible</w:t>
            </w:r>
            <w:r>
              <w:rPr>
                <w:spacing w:val="-2"/>
                <w:sz w:val="20"/>
              </w:rPr>
              <w:t xml:space="preserve"> </w:t>
            </w:r>
            <w:r>
              <w:rPr>
                <w:sz w:val="20"/>
              </w:rPr>
              <w:t>energy</w:t>
            </w:r>
            <w:r>
              <w:rPr>
                <w:spacing w:val="-6"/>
                <w:sz w:val="20"/>
              </w:rPr>
              <w:t xml:space="preserve"> </w:t>
            </w:r>
            <w:r>
              <w:rPr>
                <w:sz w:val="20"/>
              </w:rPr>
              <w:t>that</w:t>
            </w:r>
            <w:r>
              <w:rPr>
                <w:spacing w:val="-2"/>
                <w:sz w:val="20"/>
              </w:rPr>
              <w:t xml:space="preserve"> </w:t>
            </w:r>
            <w:r>
              <w:rPr>
                <w:sz w:val="20"/>
              </w:rPr>
              <w:t>can</w:t>
            </w:r>
            <w:r>
              <w:rPr>
                <w:spacing w:val="-3"/>
                <w:sz w:val="20"/>
              </w:rPr>
              <w:t xml:space="preserve"> </w:t>
            </w:r>
            <w:r>
              <w:rPr>
                <w:sz w:val="20"/>
              </w:rPr>
              <w:t>be</w:t>
            </w:r>
            <w:r>
              <w:rPr>
                <w:spacing w:val="-2"/>
                <w:sz w:val="20"/>
              </w:rPr>
              <w:t xml:space="preserve"> </w:t>
            </w:r>
            <w:r>
              <w:rPr>
                <w:sz w:val="20"/>
              </w:rPr>
              <w:t>provided</w:t>
            </w:r>
            <w:r>
              <w:rPr>
                <w:spacing w:val="-1"/>
                <w:sz w:val="20"/>
              </w:rPr>
              <w:t xml:space="preserve"> </w:t>
            </w:r>
            <w:r>
              <w:rPr>
                <w:sz w:val="20"/>
              </w:rPr>
              <w:t>by</w:t>
            </w:r>
            <w:r>
              <w:rPr>
                <w:spacing w:val="-6"/>
                <w:sz w:val="20"/>
              </w:rPr>
              <w:t xml:space="preserve"> </w:t>
            </w:r>
            <w:r>
              <w:rPr>
                <w:sz w:val="20"/>
              </w:rPr>
              <w:t>the ESS at its AC terminals when discharged at its beginning of life (BOL) and end of life (EOL).</w:t>
            </w:r>
          </w:p>
        </w:tc>
        <w:tc>
          <w:tcPr>
            <w:tcW w:w="1181" w:type="dxa"/>
            <w:shd w:val="clear" w:color="auto" w:fill="auto"/>
          </w:tcPr>
          <w:p w14:paraId="5A27822E" w14:textId="4FB81782" w:rsidR="00352E7D" w:rsidRDefault="00352E7D" w:rsidP="00352E7D">
            <w:pPr>
              <w:pStyle w:val="TableParagraph"/>
              <w:jc w:val="center"/>
              <w:rPr>
                <w:spacing w:val="-2"/>
                <w:sz w:val="24"/>
              </w:rPr>
            </w:pPr>
            <w:r>
              <w:rPr>
                <w:spacing w:val="-5"/>
                <w:sz w:val="24"/>
              </w:rPr>
              <w:t>kWh</w:t>
            </w:r>
          </w:p>
        </w:tc>
        <w:tc>
          <w:tcPr>
            <w:tcW w:w="1167" w:type="dxa"/>
            <w:shd w:val="clear" w:color="auto" w:fill="auto"/>
            <w:vAlign w:val="center"/>
          </w:tcPr>
          <w:p w14:paraId="38BA17A5" w14:textId="775BE84C" w:rsidR="00352E7D" w:rsidRDefault="00C34C58" w:rsidP="00C34C58">
            <w:pPr>
              <w:pStyle w:val="TableParagraph"/>
              <w:jc w:val="center"/>
              <w:rPr>
                <w:sz w:val="20"/>
              </w:rPr>
            </w:pPr>
            <w:r w:rsidRPr="00C34C58">
              <w:rPr>
                <w:sz w:val="20"/>
              </w:rPr>
              <w:t>Provided by supplier</w:t>
            </w:r>
          </w:p>
        </w:tc>
      </w:tr>
      <w:tr w:rsidR="00352E7D" w14:paraId="53D35E1D" w14:textId="77777777" w:rsidTr="00C34C58">
        <w:trPr>
          <w:trHeight w:val="851"/>
        </w:trPr>
        <w:tc>
          <w:tcPr>
            <w:tcW w:w="2398" w:type="dxa"/>
            <w:shd w:val="clear" w:color="auto" w:fill="auto"/>
          </w:tcPr>
          <w:p w14:paraId="22B17535" w14:textId="646ABBFA" w:rsidR="00352E7D" w:rsidRDefault="00352E7D" w:rsidP="00352E7D">
            <w:pPr>
              <w:pStyle w:val="TableParagraph"/>
              <w:ind w:left="60"/>
              <w:rPr>
                <w:spacing w:val="-2"/>
                <w:sz w:val="20"/>
              </w:rPr>
            </w:pPr>
            <w:r>
              <w:rPr>
                <w:spacing w:val="-2"/>
                <w:sz w:val="20"/>
              </w:rPr>
              <w:t xml:space="preserve">Minimum </w:t>
            </w:r>
            <w:r>
              <w:rPr>
                <w:sz w:val="20"/>
              </w:rPr>
              <w:t>Charge</w:t>
            </w:r>
            <w:r>
              <w:rPr>
                <w:spacing w:val="-13"/>
                <w:sz w:val="20"/>
              </w:rPr>
              <w:t xml:space="preserve"> </w:t>
            </w:r>
            <w:r>
              <w:rPr>
                <w:sz w:val="20"/>
              </w:rPr>
              <w:t>Time</w:t>
            </w:r>
          </w:p>
        </w:tc>
        <w:tc>
          <w:tcPr>
            <w:tcW w:w="4410" w:type="dxa"/>
            <w:shd w:val="clear" w:color="auto" w:fill="auto"/>
          </w:tcPr>
          <w:p w14:paraId="0CEA4281" w14:textId="6DBA5948" w:rsidR="00352E7D" w:rsidRDefault="00352E7D" w:rsidP="00352E7D">
            <w:pPr>
              <w:pStyle w:val="TableParagraph"/>
              <w:ind w:left="107" w:right="119"/>
              <w:rPr>
                <w:sz w:val="20"/>
              </w:rPr>
            </w:pPr>
            <w:r>
              <w:rPr>
                <w:sz w:val="20"/>
              </w:rPr>
              <w:t>The</w:t>
            </w:r>
            <w:r>
              <w:rPr>
                <w:spacing w:val="-3"/>
                <w:sz w:val="20"/>
              </w:rPr>
              <w:t xml:space="preserve"> </w:t>
            </w:r>
            <w:r>
              <w:rPr>
                <w:sz w:val="20"/>
              </w:rPr>
              <w:t>minimum</w:t>
            </w:r>
            <w:r>
              <w:rPr>
                <w:spacing w:val="-7"/>
                <w:sz w:val="20"/>
              </w:rPr>
              <w:t xml:space="preserve"> </w:t>
            </w:r>
            <w:r>
              <w:rPr>
                <w:sz w:val="20"/>
              </w:rPr>
              <w:t>amount</w:t>
            </w:r>
            <w:r>
              <w:rPr>
                <w:spacing w:val="-3"/>
                <w:sz w:val="20"/>
              </w:rPr>
              <w:t xml:space="preserve"> </w:t>
            </w:r>
            <w:r>
              <w:rPr>
                <w:sz w:val="20"/>
              </w:rPr>
              <w:t>of</w:t>
            </w:r>
            <w:r>
              <w:rPr>
                <w:spacing w:val="-5"/>
                <w:sz w:val="20"/>
              </w:rPr>
              <w:t xml:space="preserve"> </w:t>
            </w:r>
            <w:r>
              <w:rPr>
                <w:sz w:val="20"/>
              </w:rPr>
              <w:t>time required</w:t>
            </w:r>
            <w:r>
              <w:rPr>
                <w:spacing w:val="-2"/>
                <w:sz w:val="20"/>
              </w:rPr>
              <w:t xml:space="preserve"> </w:t>
            </w:r>
            <w:r>
              <w:rPr>
                <w:sz w:val="20"/>
              </w:rPr>
              <w:t>for</w:t>
            </w:r>
            <w:r>
              <w:rPr>
                <w:spacing w:val="-2"/>
                <w:sz w:val="20"/>
              </w:rPr>
              <w:t xml:space="preserve"> </w:t>
            </w:r>
            <w:r>
              <w:rPr>
                <w:sz w:val="20"/>
              </w:rPr>
              <w:t>the</w:t>
            </w:r>
            <w:r>
              <w:rPr>
                <w:spacing w:val="-3"/>
                <w:sz w:val="20"/>
              </w:rPr>
              <w:t xml:space="preserve"> </w:t>
            </w:r>
            <w:r>
              <w:rPr>
                <w:sz w:val="20"/>
              </w:rPr>
              <w:t>ESS</w:t>
            </w:r>
            <w:r>
              <w:rPr>
                <w:spacing w:val="-3"/>
                <w:sz w:val="20"/>
              </w:rPr>
              <w:t xml:space="preserve"> </w:t>
            </w:r>
            <w:r>
              <w:rPr>
                <w:sz w:val="20"/>
              </w:rPr>
              <w:t>to</w:t>
            </w:r>
            <w:r>
              <w:rPr>
                <w:spacing w:val="-2"/>
                <w:sz w:val="20"/>
              </w:rPr>
              <w:t xml:space="preserve"> </w:t>
            </w:r>
            <w:r>
              <w:rPr>
                <w:sz w:val="20"/>
              </w:rPr>
              <w:t>be</w:t>
            </w:r>
            <w:r>
              <w:rPr>
                <w:spacing w:val="-3"/>
                <w:sz w:val="20"/>
              </w:rPr>
              <w:t xml:space="preserve"> </w:t>
            </w:r>
            <w:r>
              <w:rPr>
                <w:sz w:val="20"/>
              </w:rPr>
              <w:t>charged</w:t>
            </w:r>
            <w:r>
              <w:rPr>
                <w:spacing w:val="-2"/>
                <w:sz w:val="20"/>
              </w:rPr>
              <w:t xml:space="preserve"> </w:t>
            </w:r>
            <w:r>
              <w:rPr>
                <w:sz w:val="20"/>
              </w:rPr>
              <w:t>from</w:t>
            </w:r>
            <w:r>
              <w:rPr>
                <w:spacing w:val="-4"/>
                <w:sz w:val="20"/>
              </w:rPr>
              <w:t xml:space="preserve"> </w:t>
            </w:r>
            <w:r>
              <w:rPr>
                <w:sz w:val="20"/>
              </w:rPr>
              <w:t>minimum</w:t>
            </w:r>
            <w:r>
              <w:rPr>
                <w:spacing w:val="-4"/>
                <w:sz w:val="20"/>
              </w:rPr>
              <w:t xml:space="preserve"> </w:t>
            </w:r>
            <w:r>
              <w:rPr>
                <w:sz w:val="20"/>
              </w:rPr>
              <w:t>SOC</w:t>
            </w:r>
            <w:r>
              <w:rPr>
                <w:spacing w:val="-4"/>
                <w:sz w:val="20"/>
              </w:rPr>
              <w:t xml:space="preserve"> </w:t>
            </w:r>
            <w:r>
              <w:rPr>
                <w:sz w:val="20"/>
              </w:rPr>
              <w:t>to</w:t>
            </w:r>
            <w:r>
              <w:rPr>
                <w:spacing w:val="-2"/>
                <w:sz w:val="20"/>
              </w:rPr>
              <w:t xml:space="preserve"> </w:t>
            </w:r>
            <w:r>
              <w:rPr>
                <w:sz w:val="20"/>
              </w:rPr>
              <w:t>its</w:t>
            </w:r>
            <w:r>
              <w:rPr>
                <w:spacing w:val="-4"/>
                <w:sz w:val="20"/>
              </w:rPr>
              <w:t xml:space="preserve"> </w:t>
            </w:r>
            <w:r>
              <w:rPr>
                <w:sz w:val="20"/>
              </w:rPr>
              <w:t>rated maximum SOC.</w:t>
            </w:r>
          </w:p>
        </w:tc>
        <w:tc>
          <w:tcPr>
            <w:tcW w:w="1181" w:type="dxa"/>
            <w:shd w:val="clear" w:color="auto" w:fill="auto"/>
          </w:tcPr>
          <w:p w14:paraId="120616F3" w14:textId="00230373" w:rsidR="00352E7D" w:rsidRDefault="00352E7D" w:rsidP="00352E7D">
            <w:pPr>
              <w:pStyle w:val="TableParagraph"/>
              <w:jc w:val="center"/>
              <w:rPr>
                <w:spacing w:val="-2"/>
                <w:sz w:val="24"/>
              </w:rPr>
            </w:pPr>
            <w:r>
              <w:rPr>
                <w:spacing w:val="-5"/>
                <w:sz w:val="24"/>
              </w:rPr>
              <w:t>Hr</w:t>
            </w:r>
            <w:r w:rsidR="00A94D1C">
              <w:rPr>
                <w:spacing w:val="-5"/>
                <w:sz w:val="24"/>
              </w:rPr>
              <w:t>.</w:t>
            </w:r>
          </w:p>
        </w:tc>
        <w:tc>
          <w:tcPr>
            <w:tcW w:w="1167" w:type="dxa"/>
            <w:shd w:val="clear" w:color="auto" w:fill="auto"/>
            <w:vAlign w:val="center"/>
          </w:tcPr>
          <w:p w14:paraId="0EAB11B7" w14:textId="1BEB9629" w:rsidR="00352E7D" w:rsidRDefault="00C34C58" w:rsidP="00C34C58">
            <w:pPr>
              <w:pStyle w:val="TableParagraph"/>
              <w:jc w:val="center"/>
              <w:rPr>
                <w:sz w:val="20"/>
              </w:rPr>
            </w:pPr>
            <w:r w:rsidRPr="00C34C58">
              <w:rPr>
                <w:sz w:val="20"/>
              </w:rPr>
              <w:t>Provided by supplier</w:t>
            </w:r>
          </w:p>
        </w:tc>
      </w:tr>
      <w:tr w:rsidR="00352E7D" w14:paraId="480DAD0C" w14:textId="77777777" w:rsidTr="00C34C58">
        <w:trPr>
          <w:trHeight w:val="764"/>
        </w:trPr>
        <w:tc>
          <w:tcPr>
            <w:tcW w:w="2398" w:type="dxa"/>
            <w:shd w:val="clear" w:color="auto" w:fill="auto"/>
          </w:tcPr>
          <w:p w14:paraId="6ECE670F" w14:textId="1C38C42D" w:rsidR="00352E7D" w:rsidRDefault="00352E7D" w:rsidP="00352E7D">
            <w:pPr>
              <w:pStyle w:val="TableParagraph"/>
              <w:ind w:left="60"/>
              <w:rPr>
                <w:spacing w:val="-2"/>
                <w:sz w:val="20"/>
              </w:rPr>
            </w:pPr>
            <w:r>
              <w:rPr>
                <w:sz w:val="20"/>
              </w:rPr>
              <w:t>Typical</w:t>
            </w:r>
            <w:r>
              <w:rPr>
                <w:spacing w:val="-9"/>
                <w:sz w:val="20"/>
              </w:rPr>
              <w:t xml:space="preserve"> </w:t>
            </w:r>
            <w:r>
              <w:rPr>
                <w:sz w:val="20"/>
              </w:rPr>
              <w:t>Recharge</w:t>
            </w:r>
            <w:r>
              <w:rPr>
                <w:spacing w:val="-9"/>
                <w:sz w:val="20"/>
              </w:rPr>
              <w:t xml:space="preserve"> </w:t>
            </w:r>
            <w:r>
              <w:rPr>
                <w:spacing w:val="-4"/>
                <w:sz w:val="20"/>
              </w:rPr>
              <w:t>Time</w:t>
            </w:r>
          </w:p>
        </w:tc>
        <w:tc>
          <w:tcPr>
            <w:tcW w:w="4410" w:type="dxa"/>
            <w:shd w:val="clear" w:color="auto" w:fill="auto"/>
          </w:tcPr>
          <w:p w14:paraId="7F549332" w14:textId="48CAA73F" w:rsidR="00352E7D" w:rsidRDefault="00352E7D" w:rsidP="00352E7D">
            <w:pPr>
              <w:pStyle w:val="TableParagraph"/>
              <w:ind w:left="107" w:right="119"/>
              <w:rPr>
                <w:sz w:val="20"/>
              </w:rPr>
            </w:pPr>
            <w:r>
              <w:rPr>
                <w:sz w:val="20"/>
              </w:rPr>
              <w:t>This</w:t>
            </w:r>
            <w:r>
              <w:rPr>
                <w:spacing w:val="-4"/>
                <w:sz w:val="20"/>
              </w:rPr>
              <w:t xml:space="preserve"> </w:t>
            </w:r>
            <w:r>
              <w:rPr>
                <w:sz w:val="20"/>
              </w:rPr>
              <w:t>should</w:t>
            </w:r>
            <w:r>
              <w:rPr>
                <w:spacing w:val="-2"/>
                <w:sz w:val="20"/>
              </w:rPr>
              <w:t xml:space="preserve"> </w:t>
            </w:r>
            <w:r>
              <w:rPr>
                <w:sz w:val="20"/>
              </w:rPr>
              <w:t>include</w:t>
            </w:r>
            <w:r>
              <w:rPr>
                <w:spacing w:val="-3"/>
                <w:sz w:val="20"/>
              </w:rPr>
              <w:t xml:space="preserve"> </w:t>
            </w:r>
            <w:r>
              <w:rPr>
                <w:sz w:val="20"/>
              </w:rPr>
              <w:t>any</w:t>
            </w:r>
            <w:r>
              <w:rPr>
                <w:spacing w:val="-4"/>
                <w:sz w:val="20"/>
              </w:rPr>
              <w:t xml:space="preserve"> </w:t>
            </w:r>
            <w:r>
              <w:rPr>
                <w:sz w:val="20"/>
              </w:rPr>
              <w:t>time</w:t>
            </w:r>
            <w:r>
              <w:rPr>
                <w:spacing w:val="-3"/>
                <w:sz w:val="20"/>
              </w:rPr>
              <w:t xml:space="preserve"> </w:t>
            </w:r>
            <w:r>
              <w:rPr>
                <w:sz w:val="20"/>
              </w:rPr>
              <w:t>for</w:t>
            </w:r>
            <w:r>
              <w:rPr>
                <w:spacing w:val="-2"/>
                <w:sz w:val="20"/>
              </w:rPr>
              <w:t xml:space="preserve"> </w:t>
            </w:r>
            <w:r>
              <w:rPr>
                <w:sz w:val="20"/>
              </w:rPr>
              <w:t>rest</w:t>
            </w:r>
            <w:r>
              <w:rPr>
                <w:spacing w:val="-3"/>
                <w:sz w:val="20"/>
              </w:rPr>
              <w:t xml:space="preserve"> </w:t>
            </w:r>
            <w:r>
              <w:rPr>
                <w:sz w:val="20"/>
              </w:rPr>
              <w:t>a</w:t>
            </w:r>
            <w:r>
              <w:rPr>
                <w:spacing w:val="-3"/>
                <w:sz w:val="20"/>
              </w:rPr>
              <w:t xml:space="preserve"> </w:t>
            </w:r>
            <w:r>
              <w:rPr>
                <w:sz w:val="20"/>
              </w:rPr>
              <w:t>period</w:t>
            </w:r>
            <w:r>
              <w:rPr>
                <w:spacing w:val="-2"/>
                <w:sz w:val="20"/>
              </w:rPr>
              <w:t xml:space="preserve"> </w:t>
            </w:r>
            <w:r>
              <w:rPr>
                <w:sz w:val="20"/>
              </w:rPr>
              <w:t>needed</w:t>
            </w:r>
            <w:r>
              <w:rPr>
                <w:spacing w:val="-4"/>
                <w:sz w:val="20"/>
              </w:rPr>
              <w:t xml:space="preserve"> </w:t>
            </w:r>
            <w:r>
              <w:rPr>
                <w:sz w:val="20"/>
              </w:rPr>
              <w:t>between</w:t>
            </w:r>
            <w:r>
              <w:rPr>
                <w:spacing w:val="-4"/>
                <w:sz w:val="20"/>
              </w:rPr>
              <w:t xml:space="preserve"> </w:t>
            </w:r>
            <w:r>
              <w:rPr>
                <w:sz w:val="20"/>
              </w:rPr>
              <w:t>a</w:t>
            </w:r>
            <w:r>
              <w:rPr>
                <w:spacing w:val="-3"/>
                <w:sz w:val="20"/>
              </w:rPr>
              <w:t xml:space="preserve"> </w:t>
            </w:r>
            <w:r>
              <w:rPr>
                <w:sz w:val="20"/>
              </w:rPr>
              <w:t>full</w:t>
            </w:r>
            <w:r>
              <w:rPr>
                <w:spacing w:val="-3"/>
                <w:sz w:val="20"/>
              </w:rPr>
              <w:t xml:space="preserve"> </w:t>
            </w:r>
            <w:r>
              <w:rPr>
                <w:sz w:val="20"/>
              </w:rPr>
              <w:t>or</w:t>
            </w:r>
            <w:r>
              <w:rPr>
                <w:spacing w:val="-2"/>
                <w:sz w:val="20"/>
              </w:rPr>
              <w:t xml:space="preserve"> </w:t>
            </w:r>
            <w:r>
              <w:rPr>
                <w:sz w:val="20"/>
              </w:rPr>
              <w:t>partial</w:t>
            </w:r>
            <w:r>
              <w:rPr>
                <w:spacing w:val="-3"/>
                <w:sz w:val="20"/>
              </w:rPr>
              <w:t xml:space="preserve"> </w:t>
            </w:r>
            <w:r>
              <w:rPr>
                <w:sz w:val="20"/>
              </w:rPr>
              <w:t>charge</w:t>
            </w:r>
            <w:r>
              <w:rPr>
                <w:spacing w:val="-3"/>
                <w:sz w:val="20"/>
              </w:rPr>
              <w:t xml:space="preserve"> </w:t>
            </w:r>
            <w:r>
              <w:rPr>
                <w:sz w:val="20"/>
              </w:rPr>
              <w:t>or</w:t>
            </w:r>
            <w:r>
              <w:rPr>
                <w:spacing w:val="-2"/>
                <w:sz w:val="20"/>
              </w:rPr>
              <w:t xml:space="preserve"> </w:t>
            </w:r>
            <w:r>
              <w:rPr>
                <w:sz w:val="20"/>
              </w:rPr>
              <w:t xml:space="preserve">discharge </w:t>
            </w:r>
            <w:r>
              <w:rPr>
                <w:spacing w:val="-2"/>
                <w:sz w:val="20"/>
              </w:rPr>
              <w:t>cycle.</w:t>
            </w:r>
          </w:p>
        </w:tc>
        <w:tc>
          <w:tcPr>
            <w:tcW w:w="1181" w:type="dxa"/>
            <w:shd w:val="clear" w:color="auto" w:fill="auto"/>
          </w:tcPr>
          <w:p w14:paraId="6A9FE2F7" w14:textId="5A47FBB0" w:rsidR="00352E7D" w:rsidRDefault="00352E7D" w:rsidP="00352E7D">
            <w:pPr>
              <w:pStyle w:val="TableParagraph"/>
              <w:jc w:val="center"/>
              <w:rPr>
                <w:spacing w:val="-2"/>
                <w:sz w:val="24"/>
              </w:rPr>
            </w:pPr>
            <w:r>
              <w:rPr>
                <w:spacing w:val="-5"/>
                <w:sz w:val="24"/>
              </w:rPr>
              <w:t>Hr</w:t>
            </w:r>
            <w:r w:rsidR="00A94D1C">
              <w:rPr>
                <w:spacing w:val="-5"/>
                <w:sz w:val="24"/>
              </w:rPr>
              <w:t>.</w:t>
            </w:r>
          </w:p>
        </w:tc>
        <w:tc>
          <w:tcPr>
            <w:tcW w:w="1167" w:type="dxa"/>
            <w:shd w:val="clear" w:color="auto" w:fill="auto"/>
            <w:vAlign w:val="center"/>
          </w:tcPr>
          <w:p w14:paraId="12D31D09" w14:textId="67EB49E9" w:rsidR="00352E7D" w:rsidRDefault="00C34C58" w:rsidP="00C34C58">
            <w:pPr>
              <w:pStyle w:val="TableParagraph"/>
              <w:jc w:val="center"/>
              <w:rPr>
                <w:sz w:val="20"/>
              </w:rPr>
            </w:pPr>
            <w:r w:rsidRPr="00C34C58">
              <w:rPr>
                <w:sz w:val="20"/>
              </w:rPr>
              <w:t>Provided by supplier</w:t>
            </w:r>
          </w:p>
        </w:tc>
      </w:tr>
      <w:tr w:rsidR="00352E7D" w14:paraId="467092FE" w14:textId="77777777" w:rsidTr="00C34C58">
        <w:trPr>
          <w:trHeight w:val="791"/>
        </w:trPr>
        <w:tc>
          <w:tcPr>
            <w:tcW w:w="2398" w:type="dxa"/>
            <w:shd w:val="clear" w:color="auto" w:fill="auto"/>
          </w:tcPr>
          <w:p w14:paraId="46F522BB" w14:textId="169B16B2" w:rsidR="00352E7D" w:rsidRDefault="00352E7D" w:rsidP="00352E7D">
            <w:pPr>
              <w:pStyle w:val="TableParagraph"/>
              <w:ind w:left="60"/>
              <w:rPr>
                <w:spacing w:val="-2"/>
                <w:sz w:val="20"/>
              </w:rPr>
            </w:pPr>
            <w:r>
              <w:rPr>
                <w:sz w:val="20"/>
              </w:rPr>
              <w:t>Warranty</w:t>
            </w:r>
            <w:r>
              <w:rPr>
                <w:spacing w:val="-13"/>
                <w:sz w:val="20"/>
              </w:rPr>
              <w:t xml:space="preserve"> </w:t>
            </w:r>
            <w:r>
              <w:rPr>
                <w:sz w:val="20"/>
              </w:rPr>
              <w:t>&amp;</w:t>
            </w:r>
            <w:r>
              <w:rPr>
                <w:spacing w:val="-12"/>
                <w:sz w:val="20"/>
              </w:rPr>
              <w:t xml:space="preserve"> </w:t>
            </w:r>
            <w:r>
              <w:rPr>
                <w:sz w:val="20"/>
              </w:rPr>
              <w:t xml:space="preserve">Replacement </w:t>
            </w:r>
            <w:r>
              <w:rPr>
                <w:spacing w:val="-2"/>
                <w:sz w:val="20"/>
              </w:rPr>
              <w:t>Schedule</w:t>
            </w:r>
          </w:p>
        </w:tc>
        <w:tc>
          <w:tcPr>
            <w:tcW w:w="4410" w:type="dxa"/>
            <w:shd w:val="clear" w:color="auto" w:fill="auto"/>
          </w:tcPr>
          <w:p w14:paraId="45424802" w14:textId="56C266E8" w:rsidR="00352E7D" w:rsidRDefault="00352E7D" w:rsidP="00352E7D">
            <w:pPr>
              <w:pStyle w:val="TableParagraph"/>
              <w:ind w:left="107" w:right="119"/>
              <w:rPr>
                <w:sz w:val="20"/>
              </w:rPr>
            </w:pPr>
            <w:r>
              <w:rPr>
                <w:sz w:val="20"/>
              </w:rPr>
              <w:t>Specify</w:t>
            </w:r>
            <w:r>
              <w:rPr>
                <w:spacing w:val="-3"/>
                <w:sz w:val="20"/>
              </w:rPr>
              <w:t xml:space="preserve"> </w:t>
            </w:r>
            <w:r>
              <w:rPr>
                <w:sz w:val="20"/>
              </w:rPr>
              <w:t>warranty</w:t>
            </w:r>
            <w:r>
              <w:rPr>
                <w:spacing w:val="-5"/>
                <w:sz w:val="20"/>
              </w:rPr>
              <w:t xml:space="preserve"> </w:t>
            </w:r>
            <w:r>
              <w:rPr>
                <w:sz w:val="20"/>
              </w:rPr>
              <w:t>inclusions</w:t>
            </w:r>
            <w:r>
              <w:rPr>
                <w:spacing w:val="-5"/>
                <w:sz w:val="20"/>
              </w:rPr>
              <w:t xml:space="preserve"> </w:t>
            </w:r>
            <w:r>
              <w:rPr>
                <w:sz w:val="20"/>
              </w:rPr>
              <w:t>and</w:t>
            </w:r>
            <w:r>
              <w:rPr>
                <w:spacing w:val="-3"/>
                <w:sz w:val="20"/>
              </w:rPr>
              <w:t xml:space="preserve"> </w:t>
            </w:r>
            <w:r>
              <w:rPr>
                <w:sz w:val="20"/>
              </w:rPr>
              <w:t>exclusions,</w:t>
            </w:r>
            <w:r>
              <w:rPr>
                <w:spacing w:val="-3"/>
                <w:sz w:val="20"/>
              </w:rPr>
              <w:t xml:space="preserve"> </w:t>
            </w:r>
            <w:r>
              <w:rPr>
                <w:sz w:val="20"/>
              </w:rPr>
              <w:t>include</w:t>
            </w:r>
            <w:r>
              <w:rPr>
                <w:spacing w:val="-4"/>
                <w:sz w:val="20"/>
              </w:rPr>
              <w:t xml:space="preserve"> </w:t>
            </w:r>
            <w:r>
              <w:rPr>
                <w:sz w:val="20"/>
              </w:rPr>
              <w:t>replacement</w:t>
            </w:r>
            <w:r>
              <w:rPr>
                <w:spacing w:val="-4"/>
                <w:sz w:val="20"/>
              </w:rPr>
              <w:t xml:space="preserve"> </w:t>
            </w:r>
            <w:r>
              <w:rPr>
                <w:sz w:val="20"/>
              </w:rPr>
              <w:t>schedules.</w:t>
            </w:r>
            <w:r>
              <w:rPr>
                <w:spacing w:val="-3"/>
                <w:sz w:val="20"/>
              </w:rPr>
              <w:t xml:space="preserve"> </w:t>
            </w:r>
            <w:r>
              <w:rPr>
                <w:sz w:val="20"/>
              </w:rPr>
              <w:t>Include</w:t>
            </w:r>
            <w:r>
              <w:rPr>
                <w:spacing w:val="-4"/>
                <w:sz w:val="20"/>
              </w:rPr>
              <w:t xml:space="preserve"> </w:t>
            </w:r>
            <w:r>
              <w:rPr>
                <w:sz w:val="20"/>
              </w:rPr>
              <w:t>timespan</w:t>
            </w:r>
            <w:r>
              <w:rPr>
                <w:spacing w:val="-5"/>
                <w:sz w:val="20"/>
              </w:rPr>
              <w:t xml:space="preserve"> </w:t>
            </w:r>
            <w:r>
              <w:rPr>
                <w:sz w:val="20"/>
              </w:rPr>
              <w:t>of warranty and any limitations.</w:t>
            </w:r>
          </w:p>
        </w:tc>
        <w:tc>
          <w:tcPr>
            <w:tcW w:w="1181" w:type="dxa"/>
            <w:shd w:val="clear" w:color="auto" w:fill="auto"/>
          </w:tcPr>
          <w:p w14:paraId="1AD15A08" w14:textId="77777777" w:rsidR="00352E7D" w:rsidRDefault="00352E7D" w:rsidP="00352E7D">
            <w:pPr>
              <w:pStyle w:val="TableParagraph"/>
              <w:jc w:val="center"/>
              <w:rPr>
                <w:spacing w:val="-2"/>
                <w:sz w:val="24"/>
              </w:rPr>
            </w:pPr>
          </w:p>
        </w:tc>
        <w:tc>
          <w:tcPr>
            <w:tcW w:w="1167" w:type="dxa"/>
            <w:shd w:val="clear" w:color="auto" w:fill="auto"/>
            <w:vAlign w:val="center"/>
          </w:tcPr>
          <w:p w14:paraId="6C77AE8F" w14:textId="487F7039" w:rsidR="00352E7D" w:rsidRDefault="00C34C58" w:rsidP="00C34C58">
            <w:pPr>
              <w:pStyle w:val="TableParagraph"/>
              <w:jc w:val="center"/>
              <w:rPr>
                <w:sz w:val="20"/>
              </w:rPr>
            </w:pPr>
            <w:r w:rsidRPr="00C34C58">
              <w:rPr>
                <w:sz w:val="20"/>
              </w:rPr>
              <w:t>Provided by supplier</w:t>
            </w:r>
          </w:p>
        </w:tc>
      </w:tr>
      <w:tr w:rsidR="00352E7D" w14:paraId="0F7A6647" w14:textId="77777777" w:rsidTr="00C34C58">
        <w:trPr>
          <w:trHeight w:val="851"/>
        </w:trPr>
        <w:tc>
          <w:tcPr>
            <w:tcW w:w="2398" w:type="dxa"/>
            <w:shd w:val="clear" w:color="auto" w:fill="auto"/>
          </w:tcPr>
          <w:p w14:paraId="67C3FB9A" w14:textId="7AF2AD9E" w:rsidR="00352E7D" w:rsidRDefault="00352E7D" w:rsidP="00352E7D">
            <w:pPr>
              <w:pStyle w:val="TableParagraph"/>
              <w:ind w:left="60"/>
              <w:rPr>
                <w:spacing w:val="-2"/>
                <w:sz w:val="20"/>
              </w:rPr>
            </w:pPr>
            <w:r>
              <w:rPr>
                <w:sz w:val="20"/>
              </w:rPr>
              <w:t>Expected</w:t>
            </w:r>
            <w:r>
              <w:rPr>
                <w:spacing w:val="-13"/>
                <w:sz w:val="20"/>
              </w:rPr>
              <w:t xml:space="preserve"> </w:t>
            </w:r>
            <w:r>
              <w:rPr>
                <w:sz w:val="20"/>
              </w:rPr>
              <w:t>Availability</w:t>
            </w:r>
            <w:r>
              <w:rPr>
                <w:spacing w:val="-12"/>
                <w:sz w:val="20"/>
              </w:rPr>
              <w:t xml:space="preserve"> </w:t>
            </w:r>
            <w:r>
              <w:rPr>
                <w:sz w:val="20"/>
              </w:rPr>
              <w:t xml:space="preserve">of </w:t>
            </w:r>
            <w:r>
              <w:rPr>
                <w:spacing w:val="-2"/>
                <w:sz w:val="20"/>
              </w:rPr>
              <w:t>System</w:t>
            </w:r>
          </w:p>
        </w:tc>
        <w:tc>
          <w:tcPr>
            <w:tcW w:w="4410" w:type="dxa"/>
            <w:shd w:val="clear" w:color="auto" w:fill="auto"/>
          </w:tcPr>
          <w:p w14:paraId="64984146" w14:textId="4AFB7059" w:rsidR="00352E7D" w:rsidRDefault="00352E7D" w:rsidP="00352E7D">
            <w:pPr>
              <w:pStyle w:val="TableParagraph"/>
              <w:ind w:left="107" w:right="119"/>
              <w:rPr>
                <w:sz w:val="20"/>
              </w:rPr>
            </w:pPr>
            <w:r>
              <w:rPr>
                <w:sz w:val="20"/>
              </w:rPr>
              <w:t>Percentage</w:t>
            </w:r>
            <w:r>
              <w:rPr>
                <w:spacing w:val="-3"/>
                <w:sz w:val="20"/>
              </w:rPr>
              <w:t xml:space="preserve"> </w:t>
            </w:r>
            <w:r>
              <w:rPr>
                <w:sz w:val="20"/>
              </w:rPr>
              <w:t>of</w:t>
            </w:r>
            <w:r>
              <w:rPr>
                <w:spacing w:val="-5"/>
                <w:sz w:val="20"/>
              </w:rPr>
              <w:t xml:space="preserve"> </w:t>
            </w:r>
            <w:r>
              <w:rPr>
                <w:sz w:val="20"/>
              </w:rPr>
              <w:t>time</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system</w:t>
            </w:r>
            <w:r>
              <w:rPr>
                <w:spacing w:val="-7"/>
                <w:sz w:val="20"/>
              </w:rPr>
              <w:t xml:space="preserve"> </w:t>
            </w:r>
            <w:r>
              <w:rPr>
                <w:sz w:val="20"/>
              </w:rPr>
              <w:t>is</w:t>
            </w:r>
            <w:r>
              <w:rPr>
                <w:spacing w:val="-4"/>
                <w:sz w:val="20"/>
              </w:rPr>
              <w:t xml:space="preserve"> </w:t>
            </w:r>
            <w:r>
              <w:rPr>
                <w:sz w:val="20"/>
              </w:rPr>
              <w:t>in</w:t>
            </w:r>
            <w:r>
              <w:rPr>
                <w:spacing w:val="-2"/>
                <w:sz w:val="20"/>
              </w:rPr>
              <w:t xml:space="preserve"> </w:t>
            </w:r>
            <w:r>
              <w:rPr>
                <w:sz w:val="20"/>
              </w:rPr>
              <w:t>full</w:t>
            </w:r>
            <w:r>
              <w:rPr>
                <w:spacing w:val="-3"/>
                <w:sz w:val="20"/>
              </w:rPr>
              <w:t xml:space="preserve"> </w:t>
            </w:r>
            <w:r>
              <w:rPr>
                <w:sz w:val="20"/>
              </w:rPr>
              <w:t>operation</w:t>
            </w:r>
            <w:r>
              <w:rPr>
                <w:spacing w:val="-4"/>
                <w:sz w:val="20"/>
              </w:rPr>
              <w:t xml:space="preserve"> </w:t>
            </w:r>
            <w:r>
              <w:rPr>
                <w:sz w:val="20"/>
              </w:rPr>
              <w:t>performing</w:t>
            </w:r>
            <w:r>
              <w:rPr>
                <w:spacing w:val="-4"/>
                <w:sz w:val="20"/>
              </w:rPr>
              <w:t xml:space="preserve"> </w:t>
            </w:r>
            <w:r>
              <w:rPr>
                <w:sz w:val="20"/>
              </w:rPr>
              <w:t>application</w:t>
            </w:r>
            <w:r>
              <w:rPr>
                <w:spacing w:val="-2"/>
                <w:sz w:val="20"/>
              </w:rPr>
              <w:t xml:space="preserve"> </w:t>
            </w:r>
            <w:r>
              <w:rPr>
                <w:sz w:val="20"/>
              </w:rPr>
              <w:t>specific functions</w:t>
            </w:r>
            <w:r>
              <w:rPr>
                <w:spacing w:val="-4"/>
                <w:sz w:val="20"/>
              </w:rPr>
              <w:t xml:space="preserve"> </w:t>
            </w:r>
            <w:r>
              <w:rPr>
                <w:sz w:val="20"/>
              </w:rPr>
              <w:t>taking into account both planned and unplanned down-time.</w:t>
            </w:r>
          </w:p>
        </w:tc>
        <w:tc>
          <w:tcPr>
            <w:tcW w:w="1181" w:type="dxa"/>
            <w:shd w:val="clear" w:color="auto" w:fill="auto"/>
          </w:tcPr>
          <w:p w14:paraId="400CFDB6" w14:textId="168F6F86" w:rsidR="00352E7D" w:rsidRDefault="00352E7D" w:rsidP="00352E7D">
            <w:pPr>
              <w:pStyle w:val="TableParagraph"/>
              <w:jc w:val="center"/>
              <w:rPr>
                <w:spacing w:val="-2"/>
                <w:sz w:val="24"/>
              </w:rPr>
            </w:pPr>
            <w:r>
              <w:rPr>
                <w:spacing w:val="-2"/>
                <w:sz w:val="24"/>
              </w:rPr>
              <w:t>Hr</w:t>
            </w:r>
            <w:r w:rsidR="00A94D1C">
              <w:rPr>
                <w:spacing w:val="-2"/>
                <w:sz w:val="24"/>
              </w:rPr>
              <w:t>.</w:t>
            </w:r>
            <w:r>
              <w:rPr>
                <w:spacing w:val="-2"/>
                <w:sz w:val="24"/>
              </w:rPr>
              <w:t>/yr</w:t>
            </w:r>
          </w:p>
        </w:tc>
        <w:tc>
          <w:tcPr>
            <w:tcW w:w="1167" w:type="dxa"/>
            <w:shd w:val="clear" w:color="auto" w:fill="auto"/>
            <w:vAlign w:val="center"/>
          </w:tcPr>
          <w:p w14:paraId="4D6DFC71" w14:textId="5C0108DB" w:rsidR="00352E7D" w:rsidRDefault="00C34C58" w:rsidP="00C34C58">
            <w:pPr>
              <w:pStyle w:val="TableParagraph"/>
              <w:jc w:val="center"/>
              <w:rPr>
                <w:sz w:val="20"/>
              </w:rPr>
            </w:pPr>
            <w:r w:rsidRPr="00C34C58">
              <w:rPr>
                <w:sz w:val="20"/>
              </w:rPr>
              <w:t>Provided by supplier</w:t>
            </w:r>
          </w:p>
        </w:tc>
      </w:tr>
    </w:tbl>
    <w:p w14:paraId="3CB29711" w14:textId="77777777" w:rsidR="00437E12" w:rsidRDefault="00437E12" w:rsidP="00437E12">
      <w:pPr>
        <w:pStyle w:val="ListParagraph"/>
        <w:numPr>
          <w:ilvl w:val="0"/>
          <w:numId w:val="0"/>
        </w:numPr>
        <w:ind w:left="720"/>
      </w:pPr>
    </w:p>
    <w:p w14:paraId="51830BDF" w14:textId="77777777" w:rsidR="00FA1FB5" w:rsidRDefault="00FA1FB5" w:rsidP="00FA1FB5">
      <w:pPr>
        <w:pStyle w:val="ListParagraph"/>
        <w:numPr>
          <w:ilvl w:val="0"/>
          <w:numId w:val="0"/>
        </w:numPr>
        <w:ind w:left="720"/>
      </w:pPr>
    </w:p>
    <w:p w14:paraId="5E00F9B5" w14:textId="104016ED" w:rsidR="00FA1FB5" w:rsidRDefault="00FA1FB5" w:rsidP="000365DC">
      <w:pPr>
        <w:pStyle w:val="ListParagraph"/>
        <w:numPr>
          <w:ilvl w:val="0"/>
          <w:numId w:val="8"/>
        </w:numPr>
      </w:pPr>
      <w:r w:rsidRPr="00FA1FB5">
        <w:t>BESS Project Description</w:t>
      </w:r>
      <w:r>
        <w:t>:</w:t>
      </w:r>
    </w:p>
    <w:p w14:paraId="4C518BB7" w14:textId="0933336C" w:rsidR="00FA1FB5" w:rsidRDefault="00FA1FB5" w:rsidP="000365DC">
      <w:pPr>
        <w:pStyle w:val="ListParagraph"/>
        <w:numPr>
          <w:ilvl w:val="0"/>
          <w:numId w:val="180"/>
        </w:numPr>
      </w:pPr>
      <w:r>
        <w:t>The Contractor shall include BESS submittals in the proposal phase, including:</w:t>
      </w:r>
    </w:p>
    <w:p w14:paraId="6F69B8E1" w14:textId="14151023" w:rsidR="00FA1FB5" w:rsidRDefault="00FA1FB5" w:rsidP="000365DC">
      <w:pPr>
        <w:pStyle w:val="ListParagraph"/>
        <w:numPr>
          <w:ilvl w:val="0"/>
          <w:numId w:val="179"/>
        </w:numPr>
      </w:pPr>
      <w:r>
        <w:t>A site plan showing the BESS footprint</w:t>
      </w:r>
    </w:p>
    <w:p w14:paraId="45E681EE" w14:textId="5B3E0A58" w:rsidR="00FA1FB5" w:rsidRDefault="00FA1FB5" w:rsidP="000365DC">
      <w:pPr>
        <w:pStyle w:val="ListParagraph"/>
        <w:numPr>
          <w:ilvl w:val="0"/>
          <w:numId w:val="179"/>
        </w:numPr>
      </w:pPr>
      <w:r>
        <w:lastRenderedPageBreak/>
        <w:t>Electrical schematic diagrams (interconnection, system one-line diagrams)</w:t>
      </w:r>
    </w:p>
    <w:p w14:paraId="37135A68" w14:textId="7032CC78" w:rsidR="00FA1FB5" w:rsidRDefault="00FA1FB5" w:rsidP="000365DC">
      <w:pPr>
        <w:pStyle w:val="ListParagraph"/>
        <w:numPr>
          <w:ilvl w:val="0"/>
          <w:numId w:val="179"/>
        </w:numPr>
      </w:pPr>
      <w:r>
        <w:t>Usable energy storage capacity (kWh)</w:t>
      </w:r>
    </w:p>
    <w:p w14:paraId="7C80248A" w14:textId="071FD33D" w:rsidR="00FA1FB5" w:rsidRDefault="00FA1FB5" w:rsidP="000365DC">
      <w:pPr>
        <w:pStyle w:val="ListParagraph"/>
        <w:numPr>
          <w:ilvl w:val="0"/>
          <w:numId w:val="179"/>
        </w:numPr>
      </w:pPr>
      <w:r>
        <w:t>Rated power (kW AC)</w:t>
      </w:r>
    </w:p>
    <w:p w14:paraId="5B06BD63" w14:textId="222D1AF6" w:rsidR="00FA1FB5" w:rsidRDefault="00FA1FB5" w:rsidP="000365DC">
      <w:pPr>
        <w:pStyle w:val="ListParagraph"/>
        <w:numPr>
          <w:ilvl w:val="0"/>
          <w:numId w:val="179"/>
        </w:numPr>
      </w:pPr>
      <w:r>
        <w:t>AC:AC efficiency (including auxiliary loads)</w:t>
      </w:r>
    </w:p>
    <w:p w14:paraId="2C9C7787" w14:textId="6AE38B24" w:rsidR="00FA1FB5" w:rsidRDefault="00FA1FB5" w:rsidP="000365DC">
      <w:pPr>
        <w:pStyle w:val="ListParagraph"/>
        <w:numPr>
          <w:ilvl w:val="0"/>
          <w:numId w:val="179"/>
        </w:numPr>
      </w:pPr>
      <w:r>
        <w:t>Cycle life</w:t>
      </w:r>
    </w:p>
    <w:p w14:paraId="09A2337D" w14:textId="34E66DC3" w:rsidR="00FA1FB5" w:rsidRDefault="00FA1FB5" w:rsidP="000365DC">
      <w:pPr>
        <w:pStyle w:val="ListParagraph"/>
        <w:numPr>
          <w:ilvl w:val="0"/>
          <w:numId w:val="179"/>
        </w:numPr>
      </w:pPr>
      <w:r>
        <w:t>Annual degradation factor</w:t>
      </w:r>
    </w:p>
    <w:p w14:paraId="2E9DF3CA" w14:textId="2ED4755A" w:rsidR="00FA1FB5" w:rsidRDefault="00FA1FB5" w:rsidP="000365DC">
      <w:pPr>
        <w:pStyle w:val="ListParagraph"/>
        <w:numPr>
          <w:ilvl w:val="0"/>
          <w:numId w:val="179"/>
        </w:numPr>
      </w:pPr>
      <w:r>
        <w:t xml:space="preserve">Ambient temperature control system </w:t>
      </w:r>
    </w:p>
    <w:p w14:paraId="7C9E5AC1" w14:textId="67565353" w:rsidR="00FA1FB5" w:rsidRDefault="00FA1FB5" w:rsidP="000365DC">
      <w:pPr>
        <w:pStyle w:val="ListParagraph"/>
        <w:numPr>
          <w:ilvl w:val="0"/>
          <w:numId w:val="179"/>
        </w:numPr>
      </w:pPr>
      <w:r>
        <w:t xml:space="preserve">Fire protection/suppression system description as required by code </w:t>
      </w:r>
    </w:p>
    <w:p w14:paraId="620C9E2A" w14:textId="20E266EE" w:rsidR="00FA1FB5" w:rsidRDefault="00FA1FB5" w:rsidP="000365DC">
      <w:pPr>
        <w:pStyle w:val="ListParagraph"/>
        <w:numPr>
          <w:ilvl w:val="0"/>
          <w:numId w:val="179"/>
        </w:numPr>
      </w:pPr>
      <w:r>
        <w:t>Equipment manufacturers and product names</w:t>
      </w:r>
    </w:p>
    <w:p w14:paraId="191C9B6F" w14:textId="692EF00A" w:rsidR="00FA1FB5" w:rsidRDefault="00FA1FB5" w:rsidP="000365DC">
      <w:pPr>
        <w:pStyle w:val="ListParagraph"/>
        <w:numPr>
          <w:ilvl w:val="0"/>
          <w:numId w:val="179"/>
        </w:numPr>
      </w:pPr>
      <w:r>
        <w:t>Battery Management System provider</w:t>
      </w:r>
    </w:p>
    <w:p w14:paraId="4B33718A" w14:textId="5249A694" w:rsidR="00FA1FB5" w:rsidRDefault="00FA1FB5" w:rsidP="000365DC">
      <w:pPr>
        <w:pStyle w:val="ListParagraph"/>
        <w:numPr>
          <w:ilvl w:val="0"/>
          <w:numId w:val="179"/>
        </w:numPr>
      </w:pPr>
      <w:r>
        <w:t>Maintenance requirements</w:t>
      </w:r>
    </w:p>
    <w:p w14:paraId="7EAB3736" w14:textId="77777777" w:rsidR="00273D50" w:rsidRDefault="00273D50" w:rsidP="00273D50">
      <w:pPr>
        <w:pStyle w:val="ListParagraph"/>
        <w:numPr>
          <w:ilvl w:val="0"/>
          <w:numId w:val="0"/>
        </w:numPr>
        <w:ind w:left="1440"/>
      </w:pPr>
    </w:p>
    <w:p w14:paraId="1E080AB0" w14:textId="4DDB99F0" w:rsidR="00FA1FB5" w:rsidRDefault="00FA1FB5" w:rsidP="000365DC">
      <w:pPr>
        <w:pStyle w:val="ListParagraph"/>
        <w:numPr>
          <w:ilvl w:val="0"/>
          <w:numId w:val="180"/>
        </w:numPr>
      </w:pPr>
      <w:r>
        <w:t>The Contractor shall identify an appropriate location for the balance of system enclosure, and its related components and environmental control systems that will meet the following criteria:</w:t>
      </w:r>
    </w:p>
    <w:p w14:paraId="358EC6CD" w14:textId="423FB1B8" w:rsidR="00FA1FB5" w:rsidRDefault="00FA1FB5" w:rsidP="000365DC">
      <w:pPr>
        <w:pStyle w:val="ListParagraph"/>
        <w:numPr>
          <w:ilvl w:val="0"/>
          <w:numId w:val="181"/>
        </w:numPr>
      </w:pPr>
      <w:r>
        <w:t>Ease of maintenance and monitoring</w:t>
      </w:r>
    </w:p>
    <w:p w14:paraId="416D6590" w14:textId="5077B08E" w:rsidR="00FA1FB5" w:rsidRDefault="00FA1FB5" w:rsidP="000365DC">
      <w:pPr>
        <w:pStyle w:val="ListParagraph"/>
        <w:numPr>
          <w:ilvl w:val="0"/>
          <w:numId w:val="181"/>
        </w:numPr>
      </w:pPr>
      <w:r>
        <w:t>Efficient operation</w:t>
      </w:r>
    </w:p>
    <w:p w14:paraId="1CDE1CE8" w14:textId="0BBF6223" w:rsidR="00FA1FB5" w:rsidRDefault="00FA1FB5" w:rsidP="000365DC">
      <w:pPr>
        <w:pStyle w:val="ListParagraph"/>
        <w:numPr>
          <w:ilvl w:val="0"/>
          <w:numId w:val="181"/>
        </w:numPr>
      </w:pPr>
      <w:r>
        <w:t>Low operating losses</w:t>
      </w:r>
    </w:p>
    <w:p w14:paraId="1007B0B9" w14:textId="141C36A7" w:rsidR="00FA1FB5" w:rsidRDefault="00FA1FB5" w:rsidP="000365DC">
      <w:pPr>
        <w:pStyle w:val="ListParagraph"/>
        <w:numPr>
          <w:ilvl w:val="0"/>
          <w:numId w:val="181"/>
        </w:numPr>
      </w:pPr>
      <w:r>
        <w:t>Secured location and hardware</w:t>
      </w:r>
    </w:p>
    <w:p w14:paraId="121364C7" w14:textId="4F30AA0F" w:rsidR="00FA1FB5" w:rsidRDefault="00FA1FB5" w:rsidP="000365DC">
      <w:pPr>
        <w:pStyle w:val="ListParagraph"/>
        <w:numPr>
          <w:ilvl w:val="0"/>
          <w:numId w:val="181"/>
        </w:numPr>
      </w:pPr>
      <w:r>
        <w:t>Compatibility with existing facilities</w:t>
      </w:r>
    </w:p>
    <w:p w14:paraId="0D0DE948" w14:textId="15E8875B" w:rsidR="00FA1FB5" w:rsidRDefault="00FA1FB5" w:rsidP="000365DC">
      <w:pPr>
        <w:pStyle w:val="ListParagraph"/>
        <w:numPr>
          <w:ilvl w:val="0"/>
          <w:numId w:val="181"/>
        </w:numPr>
      </w:pPr>
      <w:r>
        <w:t>Minimum vegetative and landscape impact</w:t>
      </w:r>
    </w:p>
    <w:p w14:paraId="765D4A13" w14:textId="77777777" w:rsidR="00273D50" w:rsidRDefault="00273D50" w:rsidP="00273D50">
      <w:pPr>
        <w:pStyle w:val="ListParagraph"/>
        <w:numPr>
          <w:ilvl w:val="0"/>
          <w:numId w:val="0"/>
        </w:numPr>
        <w:ind w:left="1440"/>
      </w:pPr>
    </w:p>
    <w:p w14:paraId="08C4775B" w14:textId="36992B38" w:rsidR="00FA1FB5" w:rsidRDefault="00FA1FB5" w:rsidP="000365DC">
      <w:pPr>
        <w:pStyle w:val="ListParagraph"/>
        <w:numPr>
          <w:ilvl w:val="0"/>
          <w:numId w:val="180"/>
        </w:numPr>
      </w:pPr>
      <w:r>
        <w:t>All Balance of Systems (wiring, component, conduits, and connections) shall be suited for conditions for which they are to be installed.</w:t>
      </w:r>
    </w:p>
    <w:p w14:paraId="4BBDE363" w14:textId="77777777" w:rsidR="00FA1FB5" w:rsidRPr="00FA1FB5" w:rsidRDefault="00FA1FB5" w:rsidP="00FA1FB5">
      <w:pPr>
        <w:pStyle w:val="ListParagraph"/>
        <w:numPr>
          <w:ilvl w:val="0"/>
          <w:numId w:val="0"/>
        </w:numPr>
        <w:ind w:left="1080"/>
      </w:pPr>
    </w:p>
    <w:p w14:paraId="57C04698" w14:textId="6DC6A3CD" w:rsidR="008E120F" w:rsidRDefault="008E120F" w:rsidP="000365DC">
      <w:pPr>
        <w:pStyle w:val="ListParagraph"/>
        <w:numPr>
          <w:ilvl w:val="0"/>
          <w:numId w:val="180"/>
        </w:numPr>
      </w:pPr>
      <w:r w:rsidRPr="008E120F">
        <w:t>Electricity from the BESS must be provided at 60 Hertz and at the appropriate voltage for electrical interconnection to the Site at</w:t>
      </w:r>
      <w:r>
        <w:t xml:space="preserve"> 13.8 kV</w:t>
      </w:r>
      <w:r w:rsidRPr="008E120F">
        <w:t xml:space="preserve"> on the electrical distribution system. The BESS will interconnect at </w:t>
      </w:r>
      <w:r>
        <w:t>New Switching Station</w:t>
      </w:r>
      <w:r w:rsidRPr="008E120F">
        <w:t>.</w:t>
      </w:r>
    </w:p>
    <w:p w14:paraId="15304687" w14:textId="77777777" w:rsidR="00FA1FB5" w:rsidRPr="008E120F" w:rsidRDefault="00FA1FB5" w:rsidP="00FA1FB5">
      <w:pPr>
        <w:pStyle w:val="ListParagraph"/>
        <w:numPr>
          <w:ilvl w:val="0"/>
          <w:numId w:val="0"/>
        </w:numPr>
        <w:ind w:left="720"/>
      </w:pPr>
    </w:p>
    <w:p w14:paraId="6C2621DE" w14:textId="23EA1118" w:rsidR="00BC2123" w:rsidRDefault="008E120F" w:rsidP="000365DC">
      <w:pPr>
        <w:pStyle w:val="ListParagraph"/>
        <w:numPr>
          <w:ilvl w:val="0"/>
          <w:numId w:val="180"/>
        </w:numPr>
      </w:pPr>
      <w:r w:rsidRPr="008E120F">
        <w:t xml:space="preserve">The BESS, and associated equipment, shall be provided in self-contained National Electrical Manufacturers Association (NEMA) enclosure(s) rated for the site conditions. BESS enclosures will be installed on a concrete pad constructed by Contractor at </w:t>
      </w:r>
      <w:r>
        <w:t>MEC Power plant</w:t>
      </w:r>
      <w:r w:rsidRPr="008E120F">
        <w:t xml:space="preserve">. Contractor provided thermal conditioning systems shall maintain ambient temperature within warranty requirements. </w:t>
      </w:r>
      <w:r w:rsidR="00BC2123">
        <w:t xml:space="preserve">Contractor shall implement the project using a non-occupiable, containerized solution specified in </w:t>
      </w:r>
      <w:r>
        <w:t xml:space="preserve">section </w:t>
      </w:r>
      <w:r w:rsidR="00BC2123">
        <w:t>6.0 Non-Occupiable Container Requirements.</w:t>
      </w:r>
    </w:p>
    <w:p w14:paraId="28742333" w14:textId="77777777" w:rsidR="00FA1FB5" w:rsidRDefault="00FA1FB5" w:rsidP="00FA1FB5">
      <w:pPr>
        <w:pStyle w:val="ListParagraph"/>
        <w:numPr>
          <w:ilvl w:val="0"/>
          <w:numId w:val="0"/>
        </w:numPr>
        <w:ind w:left="720"/>
      </w:pPr>
    </w:p>
    <w:p w14:paraId="5B9102CB" w14:textId="77777777" w:rsidR="008E120F" w:rsidRDefault="008E120F" w:rsidP="000365DC">
      <w:pPr>
        <w:pStyle w:val="ListParagraph"/>
        <w:numPr>
          <w:ilvl w:val="0"/>
          <w:numId w:val="180"/>
        </w:numPr>
      </w:pPr>
      <w:r w:rsidRPr="008E120F">
        <w:t xml:space="preserve">BESS components and associated ancillary equipment shall have working space clearances required by local code, and electrical circuitry shall be within weatherproof enclosures marked with the environmental rating suitable for the type of environment in compliance with NFPA 70. </w:t>
      </w:r>
    </w:p>
    <w:p w14:paraId="5A397567" w14:textId="77777777" w:rsidR="00A734FA" w:rsidRDefault="00A734FA" w:rsidP="00A734FA">
      <w:pPr>
        <w:pStyle w:val="ListParagraph"/>
        <w:numPr>
          <w:ilvl w:val="0"/>
          <w:numId w:val="0"/>
        </w:numPr>
        <w:ind w:left="720"/>
      </w:pPr>
    </w:p>
    <w:p w14:paraId="7C279ED5" w14:textId="77777777" w:rsidR="00A734FA" w:rsidRPr="00A734FA" w:rsidRDefault="00A734FA" w:rsidP="000365DC">
      <w:pPr>
        <w:pStyle w:val="ListParagraph"/>
        <w:numPr>
          <w:ilvl w:val="0"/>
          <w:numId w:val="180"/>
        </w:numPr>
      </w:pPr>
      <w:r w:rsidRPr="00A734FA">
        <w:t>Data Acquisition and Monitoring</w:t>
      </w:r>
    </w:p>
    <w:p w14:paraId="37552E28" w14:textId="3842E785" w:rsidR="00A734FA" w:rsidRDefault="00A734FA" w:rsidP="00437E12">
      <w:pPr>
        <w:ind w:left="1080"/>
      </w:pPr>
      <w:r>
        <w:t>Contractor shall provide a turnkey data acquisition and display system that allows MEC to monitor, diagnose, and track the charging, discharging, and operating data of the BESS. Monitoring and tracking systems shall include a historical database and real time data portal capturing the data in 15-minute intervals. A minimum of 36 months of data shall be stored by the Contractor and be made available for MEC download via the web portal. The data shall, at a minimum, comprise the following information and frequency of collection:</w:t>
      </w:r>
    </w:p>
    <w:p w14:paraId="60E6A632" w14:textId="4BEAB9AE" w:rsidR="00A734FA" w:rsidRDefault="00A734FA" w:rsidP="000365DC">
      <w:pPr>
        <w:pStyle w:val="ListParagraph"/>
        <w:numPr>
          <w:ilvl w:val="0"/>
          <w:numId w:val="182"/>
        </w:numPr>
      </w:pPr>
      <w:r>
        <w:t xml:space="preserve">Date, time. </w:t>
      </w:r>
    </w:p>
    <w:p w14:paraId="0B82AF39" w14:textId="6F74950B" w:rsidR="00A734FA" w:rsidRDefault="00A734FA" w:rsidP="000365DC">
      <w:pPr>
        <w:pStyle w:val="ListParagraph"/>
        <w:numPr>
          <w:ilvl w:val="0"/>
          <w:numId w:val="182"/>
        </w:numPr>
      </w:pPr>
      <w:r>
        <w:t xml:space="preserve">Apparent power (kVA)/phase, real power (kW) and Volts on each phase; recorded in 15-minute intervals. </w:t>
      </w:r>
    </w:p>
    <w:p w14:paraId="2F88D621" w14:textId="73285BAD" w:rsidR="00A734FA" w:rsidRDefault="00A734FA" w:rsidP="000365DC">
      <w:pPr>
        <w:pStyle w:val="ListParagraph"/>
        <w:numPr>
          <w:ilvl w:val="0"/>
          <w:numId w:val="182"/>
        </w:numPr>
      </w:pPr>
      <w:r>
        <w:t>BESS state of charge</w:t>
      </w:r>
    </w:p>
    <w:p w14:paraId="2F8B8136" w14:textId="5C6E3E35" w:rsidR="00A734FA" w:rsidRDefault="00A734FA" w:rsidP="000365DC">
      <w:pPr>
        <w:pStyle w:val="ListParagraph"/>
        <w:numPr>
          <w:ilvl w:val="0"/>
          <w:numId w:val="182"/>
        </w:numPr>
      </w:pPr>
      <w:r>
        <w:lastRenderedPageBreak/>
        <w:t>Ambient temperature, hourly average at hourly intervals, either from on-site measurements or a reliable climate data service.</w:t>
      </w:r>
    </w:p>
    <w:p w14:paraId="15E8CA90" w14:textId="55E80B17" w:rsidR="00A734FA" w:rsidRDefault="00A734FA" w:rsidP="000365DC">
      <w:pPr>
        <w:pStyle w:val="ListParagraph"/>
        <w:numPr>
          <w:ilvl w:val="0"/>
          <w:numId w:val="182"/>
        </w:numPr>
      </w:pPr>
      <w:r>
        <w:t>Wind speed at the array, at hourly intervals [optional, not required for performance assessment].</w:t>
      </w:r>
    </w:p>
    <w:p w14:paraId="161C2683" w14:textId="4B4BB360" w:rsidR="00A734FA" w:rsidRDefault="00A734FA" w:rsidP="000365DC">
      <w:pPr>
        <w:pStyle w:val="ListParagraph"/>
        <w:numPr>
          <w:ilvl w:val="0"/>
          <w:numId w:val="182"/>
        </w:numPr>
      </w:pPr>
      <w:r>
        <w:t>The web-based monitoring system shall report actual system performance and an estimate of expected performance.</w:t>
      </w:r>
    </w:p>
    <w:p w14:paraId="1FA49E10" w14:textId="77777777" w:rsidR="00C80142" w:rsidRDefault="00C80142" w:rsidP="00C80142">
      <w:pPr>
        <w:pStyle w:val="ListParagraph"/>
        <w:numPr>
          <w:ilvl w:val="0"/>
          <w:numId w:val="0"/>
        </w:numPr>
        <w:ind w:left="1080"/>
      </w:pPr>
    </w:p>
    <w:p w14:paraId="79C8A0CD" w14:textId="0472EEA4" w:rsidR="00C80142" w:rsidRDefault="00187C7E" w:rsidP="000365DC">
      <w:pPr>
        <w:pStyle w:val="ListParagraph"/>
        <w:numPr>
          <w:ilvl w:val="0"/>
          <w:numId w:val="180"/>
        </w:numPr>
      </w:pPr>
      <w:r w:rsidRPr="00187C7E">
        <w:t>The Contractor must provide the following rela</w:t>
      </w:r>
      <w:r>
        <w:t xml:space="preserve">ted </w:t>
      </w:r>
      <w:r w:rsidRPr="00187C7E">
        <w:t xml:space="preserve">to the </w:t>
      </w:r>
      <w:r w:rsidR="00C80142" w:rsidRPr="00C80142">
        <w:t>BESS Safety</w:t>
      </w:r>
      <w:r w:rsidR="00C80142">
        <w:t xml:space="preserve"> </w:t>
      </w:r>
    </w:p>
    <w:p w14:paraId="2EE32DDD" w14:textId="2DFA4CCA" w:rsidR="00C80142" w:rsidRDefault="00C80142" w:rsidP="000365DC">
      <w:pPr>
        <w:pStyle w:val="ListParagraph"/>
        <w:numPr>
          <w:ilvl w:val="0"/>
          <w:numId w:val="184"/>
        </w:numPr>
      </w:pPr>
      <w:r>
        <w:t>The BESS shall have a Data Acquisition/monitoring/alarm system. System shall be described in the offeror’s proposal and shall include:</w:t>
      </w:r>
    </w:p>
    <w:p w14:paraId="5C6331A7" w14:textId="2F681FC9" w:rsidR="00C80142" w:rsidRDefault="00C80142" w:rsidP="000365DC">
      <w:pPr>
        <w:pStyle w:val="ListParagraph"/>
        <w:numPr>
          <w:ilvl w:val="0"/>
          <w:numId w:val="184"/>
        </w:numPr>
      </w:pPr>
      <w:r>
        <w:t>Full monitoring of electrical power and related operational data, including voltage, current, and system temperature.</w:t>
      </w:r>
    </w:p>
    <w:p w14:paraId="6474C09D" w14:textId="63BCEA4C" w:rsidR="00C80142" w:rsidRDefault="00C80142" w:rsidP="000365DC">
      <w:pPr>
        <w:pStyle w:val="ListParagraph"/>
        <w:numPr>
          <w:ilvl w:val="0"/>
          <w:numId w:val="184"/>
        </w:numPr>
      </w:pPr>
      <w:r>
        <w:t>Visual and audible alarm if potential safety hazard exists.</w:t>
      </w:r>
    </w:p>
    <w:p w14:paraId="6E0E24EB" w14:textId="79227EA4" w:rsidR="00C80142" w:rsidRDefault="279E796A" w:rsidP="006D43B0">
      <w:pPr>
        <w:pStyle w:val="ListParagraph"/>
        <w:numPr>
          <w:ilvl w:val="0"/>
          <w:numId w:val="184"/>
        </w:numPr>
      </w:pPr>
      <w:r>
        <w:t>Notification of</w:t>
      </w:r>
      <w:r w:rsidR="75240794">
        <w:t xml:space="preserve"> when preventive maintenance is needed.</w:t>
      </w:r>
    </w:p>
    <w:p w14:paraId="2FAB3C11" w14:textId="7D405833" w:rsidR="00C80142" w:rsidRDefault="00C80142" w:rsidP="000365DC">
      <w:pPr>
        <w:pStyle w:val="ListParagraph"/>
        <w:numPr>
          <w:ilvl w:val="0"/>
          <w:numId w:val="184"/>
        </w:numPr>
      </w:pPr>
      <w:r>
        <w:t>System level alerts shall be provided by the manufacturer over customer interface.</w:t>
      </w:r>
    </w:p>
    <w:p w14:paraId="572C12D8" w14:textId="7ECC6B10" w:rsidR="00C80142" w:rsidRDefault="00C80142" w:rsidP="000365DC">
      <w:pPr>
        <w:pStyle w:val="ListParagraph"/>
        <w:numPr>
          <w:ilvl w:val="0"/>
          <w:numId w:val="184"/>
        </w:numPr>
      </w:pPr>
      <w:r>
        <w:t>The BESS shall contain protective relays, circuit breakers, or fuses which self-protect the BESS in the case of internal electrical faults. Set and adjust circuit protection devices according to a short circuit and coordination study.</w:t>
      </w:r>
    </w:p>
    <w:p w14:paraId="50DBCAEC" w14:textId="44E8C65E" w:rsidR="00C80142" w:rsidRDefault="00C80142" w:rsidP="000365DC">
      <w:pPr>
        <w:pStyle w:val="ListParagraph"/>
        <w:numPr>
          <w:ilvl w:val="0"/>
          <w:numId w:val="184"/>
        </w:numPr>
      </w:pPr>
      <w:r>
        <w:t>A detailed plan surrounding battery cell thermal runaway detection and mitigation systems in the BESS will be included in the submittal process.</w:t>
      </w:r>
    </w:p>
    <w:p w14:paraId="1B04B380" w14:textId="4F6112A1" w:rsidR="00C80142" w:rsidRDefault="00C80142" w:rsidP="000365DC">
      <w:pPr>
        <w:pStyle w:val="ListParagraph"/>
        <w:numPr>
          <w:ilvl w:val="0"/>
          <w:numId w:val="184"/>
        </w:numPr>
      </w:pPr>
      <w:r>
        <w:t>A visible disconnect will be installed that isolates BESS in accordance with utility interconnection requirements.</w:t>
      </w:r>
    </w:p>
    <w:p w14:paraId="1E670154" w14:textId="3F18440A" w:rsidR="00C80142" w:rsidRDefault="00C80142" w:rsidP="000365DC">
      <w:pPr>
        <w:pStyle w:val="ListParagraph"/>
        <w:numPr>
          <w:ilvl w:val="0"/>
          <w:numId w:val="184"/>
        </w:numPr>
      </w:pPr>
      <w:r>
        <w:t xml:space="preserve">All electrical equipment, enclosures, disconnects, and overcurrent devices shall be clearly marked and identified. Markings shall reference the same designations called out in the final design drawings. </w:t>
      </w:r>
    </w:p>
    <w:p w14:paraId="4B38172E" w14:textId="77777777" w:rsidR="00273D50" w:rsidRDefault="00273D50" w:rsidP="00273D50">
      <w:pPr>
        <w:pStyle w:val="ListParagraph"/>
        <w:numPr>
          <w:ilvl w:val="0"/>
          <w:numId w:val="0"/>
        </w:numPr>
        <w:ind w:left="1440"/>
      </w:pPr>
    </w:p>
    <w:p w14:paraId="70AAC675" w14:textId="6C816DBF" w:rsidR="00C80142" w:rsidRDefault="00C80142" w:rsidP="000365DC">
      <w:pPr>
        <w:pStyle w:val="ListParagraph"/>
        <w:numPr>
          <w:ilvl w:val="0"/>
          <w:numId w:val="180"/>
        </w:numPr>
      </w:pPr>
      <w:r>
        <w:t>A fire detection/suppression system shall be provided as required by code or by manufacturer.</w:t>
      </w:r>
    </w:p>
    <w:p w14:paraId="45DF9E9A" w14:textId="77777777" w:rsidR="003B5944" w:rsidRDefault="003B5944" w:rsidP="003B5944">
      <w:pPr>
        <w:pStyle w:val="ListParagraph"/>
        <w:numPr>
          <w:ilvl w:val="0"/>
          <w:numId w:val="0"/>
        </w:numPr>
        <w:ind w:left="1080"/>
      </w:pPr>
    </w:p>
    <w:p w14:paraId="67CDFD6D" w14:textId="0A875D86" w:rsidR="00C80142" w:rsidRDefault="00C80142" w:rsidP="000365DC">
      <w:pPr>
        <w:pStyle w:val="ListParagraph"/>
        <w:numPr>
          <w:ilvl w:val="0"/>
          <w:numId w:val="180"/>
        </w:numPr>
      </w:pPr>
      <w:r>
        <w:t>Develop posted instructions for tasks that site staff may need to perform, such as system shutdown during an emergency.</w:t>
      </w:r>
    </w:p>
    <w:p w14:paraId="066CB7D2" w14:textId="77777777" w:rsidR="00FA1FB5" w:rsidRDefault="00FA1FB5" w:rsidP="00FA1FB5">
      <w:pPr>
        <w:pStyle w:val="ListParagraph"/>
        <w:numPr>
          <w:ilvl w:val="0"/>
          <w:numId w:val="0"/>
        </w:numPr>
        <w:ind w:left="720"/>
      </w:pPr>
    </w:p>
    <w:p w14:paraId="0AFFBA46" w14:textId="1FBB7273" w:rsidR="008E120F" w:rsidRDefault="5738FE09" w:rsidP="00563B8F">
      <w:pPr>
        <w:pStyle w:val="ListParagraph"/>
        <w:numPr>
          <w:ilvl w:val="0"/>
          <w:numId w:val="180"/>
        </w:numPr>
      </w:pPr>
      <w:r>
        <w:t xml:space="preserve">Contractor </w:t>
      </w:r>
      <w:r w:rsidR="008E120F">
        <w:t xml:space="preserve">shall provide </w:t>
      </w:r>
      <w:r w:rsidR="008217CC">
        <w:t>2</w:t>
      </w:r>
      <w:r w:rsidR="008217CC">
        <w:t xml:space="preserve"> </w:t>
      </w:r>
      <w:r w:rsidR="008E120F">
        <w:t>year of turnkey BESS maintenance and warranty service</w:t>
      </w:r>
      <w:r>
        <w:t xml:space="preserve">. </w:t>
      </w:r>
    </w:p>
    <w:p w14:paraId="0E431B0B" w14:textId="77777777" w:rsidR="00FA1FB5" w:rsidRPr="008E120F" w:rsidRDefault="00FA1FB5" w:rsidP="00FA1FB5">
      <w:pPr>
        <w:pStyle w:val="ListParagraph"/>
        <w:numPr>
          <w:ilvl w:val="0"/>
          <w:numId w:val="0"/>
        </w:numPr>
        <w:ind w:left="720"/>
      </w:pPr>
    </w:p>
    <w:p w14:paraId="58A36B60" w14:textId="77777777" w:rsidR="008E120F" w:rsidRDefault="008E120F" w:rsidP="000365DC">
      <w:pPr>
        <w:pStyle w:val="ListParagraph"/>
        <w:numPr>
          <w:ilvl w:val="0"/>
          <w:numId w:val="180"/>
        </w:numPr>
      </w:pPr>
      <w:r w:rsidRPr="008E120F">
        <w:t>Contractor is responsible for all permits, approvals, environmental compliance, freight, financing, procurement, monitoring, site inspection, billing, and incidentals as necessary to design, construct, and interconnect the complete BESS, described hereinafter.</w:t>
      </w:r>
    </w:p>
    <w:p w14:paraId="4B2B848E" w14:textId="77777777" w:rsidR="00FA1FB5" w:rsidRPr="008E120F" w:rsidRDefault="00FA1FB5" w:rsidP="00FA1FB5">
      <w:pPr>
        <w:pStyle w:val="ListParagraph"/>
        <w:numPr>
          <w:ilvl w:val="0"/>
          <w:numId w:val="0"/>
        </w:numPr>
        <w:ind w:left="720"/>
      </w:pPr>
    </w:p>
    <w:p w14:paraId="2F804B9A" w14:textId="77777777" w:rsidR="008E120F" w:rsidRDefault="008E120F" w:rsidP="000365DC">
      <w:pPr>
        <w:pStyle w:val="ListParagraph"/>
        <w:numPr>
          <w:ilvl w:val="0"/>
          <w:numId w:val="180"/>
        </w:numPr>
      </w:pPr>
      <w:r w:rsidRPr="008E120F">
        <w:t>Contractor shall provide and install fire suppression system and observe guidelines from the National Electrical Code (NEC) 2017 and the International Association of Firefighters.</w:t>
      </w:r>
    </w:p>
    <w:p w14:paraId="139EF936" w14:textId="77777777" w:rsidR="00FA1FB5" w:rsidRPr="008E120F" w:rsidRDefault="00FA1FB5" w:rsidP="00FA1FB5">
      <w:pPr>
        <w:pStyle w:val="ListParagraph"/>
        <w:numPr>
          <w:ilvl w:val="0"/>
          <w:numId w:val="0"/>
        </w:numPr>
        <w:ind w:left="720"/>
      </w:pPr>
    </w:p>
    <w:p w14:paraId="0DEE2382" w14:textId="754D8EDD" w:rsidR="00BC2123" w:rsidRDefault="00BC2123" w:rsidP="000365DC">
      <w:pPr>
        <w:pStyle w:val="ListParagraph"/>
        <w:numPr>
          <w:ilvl w:val="0"/>
          <w:numId w:val="180"/>
        </w:numPr>
      </w:pPr>
      <w:r>
        <w:t>Contractor shall also provide pricing options to implement the project based upon:</w:t>
      </w:r>
    </w:p>
    <w:p w14:paraId="03D4EE66" w14:textId="22BCD334" w:rsidR="00BC2123" w:rsidRDefault="00BC2123" w:rsidP="000365DC">
      <w:pPr>
        <w:pStyle w:val="ListParagraph"/>
        <w:numPr>
          <w:ilvl w:val="0"/>
          <w:numId w:val="185"/>
        </w:numPr>
      </w:pPr>
      <w:r>
        <w:t>Contractor furnishing all project equipment including batteries, and</w:t>
      </w:r>
    </w:p>
    <w:p w14:paraId="7C156CBD" w14:textId="63944019" w:rsidR="00CA2570" w:rsidRDefault="00BC2123" w:rsidP="000365DC">
      <w:pPr>
        <w:pStyle w:val="ListParagraph"/>
        <w:numPr>
          <w:ilvl w:val="0"/>
          <w:numId w:val="185"/>
        </w:numPr>
      </w:pPr>
      <w:r>
        <w:t>Main power transformers, batteries, battery racks, and BMS equipment supplied as Company Furnished equipment to be integrated by the Contractor into a turn-key installation.</w:t>
      </w:r>
    </w:p>
    <w:p w14:paraId="496BFB8A" w14:textId="77777777" w:rsidR="00CA2570" w:rsidRDefault="00CA2570">
      <w:pPr>
        <w:tabs>
          <w:tab w:val="clear" w:pos="9360"/>
        </w:tabs>
        <w:spacing w:after="200" w:line="276" w:lineRule="auto"/>
        <w:jc w:val="left"/>
      </w:pPr>
      <w:r>
        <w:br w:type="page"/>
      </w:r>
    </w:p>
    <w:p w14:paraId="62AA1064" w14:textId="0EFA0F93" w:rsidR="00CA2570" w:rsidRDefault="00CA2570" w:rsidP="006A597E">
      <w:pPr>
        <w:pStyle w:val="Heading2"/>
      </w:pPr>
      <w:bookmarkStart w:id="8" w:name="_Toc185581282"/>
      <w:r>
        <w:lastRenderedPageBreak/>
        <w:t>Single Line Diagram</w:t>
      </w:r>
      <w:bookmarkEnd w:id="8"/>
    </w:p>
    <w:p w14:paraId="65E7BAC4" w14:textId="77777777" w:rsidR="00CA2570" w:rsidRDefault="00CA2570">
      <w:pPr>
        <w:tabs>
          <w:tab w:val="clear" w:pos="9360"/>
        </w:tabs>
        <w:spacing w:after="200" w:line="276" w:lineRule="auto"/>
        <w:jc w:val="left"/>
      </w:pPr>
    </w:p>
    <w:p w14:paraId="31F6D3A2" w14:textId="77777777" w:rsidR="00CA2570" w:rsidRDefault="00CA2570" w:rsidP="00CA2570">
      <w:pPr>
        <w:keepNext/>
        <w:tabs>
          <w:tab w:val="clear" w:pos="9360"/>
        </w:tabs>
        <w:spacing w:after="200" w:line="276" w:lineRule="auto"/>
        <w:jc w:val="left"/>
      </w:pPr>
      <w:r w:rsidRPr="00CA2570">
        <w:rPr>
          <w:noProof/>
        </w:rPr>
        <w:drawing>
          <wp:inline distT="0" distB="0" distL="0" distR="0" wp14:anchorId="7B32973D" wp14:editId="0B64484C">
            <wp:extent cx="3054350" cy="7358380"/>
            <wp:effectExtent l="19050" t="19050" r="12700" b="13970"/>
            <wp:docPr id="180243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4350" cy="7358380"/>
                    </a:xfrm>
                    <a:prstGeom prst="rect">
                      <a:avLst/>
                    </a:prstGeom>
                    <a:noFill/>
                    <a:ln>
                      <a:solidFill>
                        <a:schemeClr val="accent1"/>
                      </a:solidFill>
                    </a:ln>
                  </pic:spPr>
                </pic:pic>
              </a:graphicData>
            </a:graphic>
          </wp:inline>
        </w:drawing>
      </w:r>
    </w:p>
    <w:p w14:paraId="1DD017A2" w14:textId="4A62C05B" w:rsidR="00CA2570" w:rsidRDefault="00CA2570" w:rsidP="00CA2570">
      <w:pPr>
        <w:pStyle w:val="Caption"/>
      </w:pPr>
      <w:bookmarkStart w:id="9" w:name="_Toc185581269"/>
      <w:bookmarkStart w:id="10" w:name="_Ref185581507"/>
      <w:r>
        <w:t xml:space="preserve">Figure </w:t>
      </w:r>
      <w:r>
        <w:fldChar w:fldCharType="begin"/>
      </w:r>
      <w:r>
        <w:instrText xml:space="preserve"> SEQ Figure \* ARABIC </w:instrText>
      </w:r>
      <w:r>
        <w:fldChar w:fldCharType="separate"/>
      </w:r>
      <w:r>
        <w:rPr>
          <w:noProof/>
        </w:rPr>
        <w:t>1</w:t>
      </w:r>
      <w:r>
        <w:fldChar w:fldCharType="end"/>
      </w:r>
      <w:r>
        <w:t xml:space="preserve"> BESS Interconnection Single Line Diagram (SLD)</w:t>
      </w:r>
      <w:bookmarkEnd w:id="9"/>
      <w:bookmarkEnd w:id="10"/>
    </w:p>
    <w:p w14:paraId="2831FB7B" w14:textId="77777777" w:rsidR="00CA2570" w:rsidRDefault="00CA2570">
      <w:pPr>
        <w:tabs>
          <w:tab w:val="clear" w:pos="9360"/>
        </w:tabs>
        <w:spacing w:after="200" w:line="276" w:lineRule="auto"/>
        <w:jc w:val="left"/>
      </w:pPr>
    </w:p>
    <w:p w14:paraId="6A1066E1" w14:textId="53275D45" w:rsidR="00CA2570" w:rsidRDefault="00CA2570">
      <w:pPr>
        <w:tabs>
          <w:tab w:val="clear" w:pos="9360"/>
        </w:tabs>
        <w:spacing w:after="200" w:line="276" w:lineRule="auto"/>
        <w:jc w:val="left"/>
      </w:pPr>
      <w:r>
        <w:br w:type="page"/>
      </w:r>
    </w:p>
    <w:p w14:paraId="635F844D" w14:textId="73E937B7" w:rsidR="00BC2123" w:rsidRDefault="00BC2123" w:rsidP="006A597E">
      <w:pPr>
        <w:pStyle w:val="Heading2"/>
      </w:pPr>
      <w:bookmarkStart w:id="11" w:name="_Toc185581283"/>
      <w:r w:rsidRPr="00BC2123">
        <w:lastRenderedPageBreak/>
        <w:t>Work Included in Contractors Scope</w:t>
      </w:r>
      <w:bookmarkEnd w:id="11"/>
    </w:p>
    <w:p w14:paraId="1A661EB1" w14:textId="77777777" w:rsidR="00BC2123" w:rsidRDefault="00BC2123" w:rsidP="00BC2123"/>
    <w:p w14:paraId="13362C63" w14:textId="0C6BB0B1" w:rsidR="00BC2123" w:rsidRDefault="00BC2123" w:rsidP="006A6AA9">
      <w:pPr>
        <w:ind w:left="360"/>
      </w:pPr>
      <w:r>
        <w:t>Contractor’s scope shall include but not be limited to the following:</w:t>
      </w:r>
    </w:p>
    <w:p w14:paraId="2051988D" w14:textId="26751F34" w:rsidR="00BC2123" w:rsidRDefault="00BC2123" w:rsidP="000365DC">
      <w:pPr>
        <w:pStyle w:val="ListParagraph"/>
        <w:numPr>
          <w:ilvl w:val="0"/>
          <w:numId w:val="9"/>
        </w:numPr>
      </w:pPr>
      <w:r>
        <w:t>Site Preparation and Utility tie-ins</w:t>
      </w:r>
    </w:p>
    <w:p w14:paraId="755610BE" w14:textId="03271A98" w:rsidR="00BC2123" w:rsidRDefault="00BC2123" w:rsidP="000365DC">
      <w:pPr>
        <w:pStyle w:val="ListParagraph"/>
        <w:numPr>
          <w:ilvl w:val="0"/>
          <w:numId w:val="9"/>
        </w:numPr>
      </w:pPr>
      <w:r>
        <w:t>All required foundations &amp; civil work</w:t>
      </w:r>
    </w:p>
    <w:p w14:paraId="392C0283" w14:textId="48AB4710" w:rsidR="00BC2123" w:rsidRDefault="00BC2123" w:rsidP="000365DC">
      <w:pPr>
        <w:pStyle w:val="ListParagraph"/>
        <w:numPr>
          <w:ilvl w:val="0"/>
          <w:numId w:val="9"/>
        </w:numPr>
      </w:pPr>
      <w:r>
        <w:t>Design, Furnish and install Battery Energy Storage System (BESS) non-occupiable equipment enclosures including:</w:t>
      </w:r>
    </w:p>
    <w:p w14:paraId="68693E0C" w14:textId="3480F707" w:rsidR="00BC2123" w:rsidRDefault="00BC2123" w:rsidP="000365DC">
      <w:pPr>
        <w:pStyle w:val="ListParagraph"/>
        <w:numPr>
          <w:ilvl w:val="0"/>
          <w:numId w:val="10"/>
        </w:numPr>
      </w:pPr>
      <w:r>
        <w:t>Lighting, raceway, and auxiliary systems</w:t>
      </w:r>
    </w:p>
    <w:p w14:paraId="287E36C4" w14:textId="17EB4591" w:rsidR="00BC2123" w:rsidRDefault="00BC2123" w:rsidP="000365DC">
      <w:pPr>
        <w:pStyle w:val="ListParagraph"/>
        <w:numPr>
          <w:ilvl w:val="0"/>
          <w:numId w:val="10"/>
        </w:numPr>
      </w:pPr>
      <w:r>
        <w:t>HVAC/Cooling system</w:t>
      </w:r>
    </w:p>
    <w:p w14:paraId="0D07BFF8" w14:textId="7ED43843" w:rsidR="00BC2123" w:rsidRDefault="00BC2123" w:rsidP="000365DC">
      <w:pPr>
        <w:pStyle w:val="ListParagraph"/>
        <w:numPr>
          <w:ilvl w:val="0"/>
          <w:numId w:val="10"/>
        </w:numPr>
      </w:pPr>
      <w:r>
        <w:t>Off-gas detection, Fire detection &amp; suppression system as applicable</w:t>
      </w:r>
    </w:p>
    <w:p w14:paraId="563D1D2F" w14:textId="1EB0C084" w:rsidR="00BC2123" w:rsidRDefault="00BC2123" w:rsidP="000365DC">
      <w:pPr>
        <w:pStyle w:val="ListParagraph"/>
        <w:numPr>
          <w:ilvl w:val="0"/>
          <w:numId w:val="9"/>
        </w:numPr>
      </w:pPr>
      <w:r>
        <w:t>Design, Furnish and install Battery Energy Storage System (BESS) equipment including:</w:t>
      </w:r>
    </w:p>
    <w:p w14:paraId="01958871" w14:textId="051AD762" w:rsidR="00BC2123" w:rsidRDefault="00BC2123" w:rsidP="000365DC">
      <w:pPr>
        <w:pStyle w:val="ListParagraph"/>
        <w:numPr>
          <w:ilvl w:val="0"/>
          <w:numId w:val="11"/>
        </w:numPr>
      </w:pPr>
      <w:r>
        <w:t>Batteries, Racks, and BMS equipment</w:t>
      </w:r>
    </w:p>
    <w:p w14:paraId="60A00DE6" w14:textId="68FB083F" w:rsidR="00BC2123" w:rsidRDefault="00BC2123" w:rsidP="000365DC">
      <w:pPr>
        <w:pStyle w:val="ListParagraph"/>
        <w:numPr>
          <w:ilvl w:val="0"/>
          <w:numId w:val="11"/>
        </w:numPr>
      </w:pPr>
      <w:r>
        <w:t>DC main disconnects</w:t>
      </w:r>
    </w:p>
    <w:p w14:paraId="774208E5" w14:textId="226CC0AC" w:rsidR="00BC2123" w:rsidRDefault="00BC2123" w:rsidP="000365DC">
      <w:pPr>
        <w:pStyle w:val="ListParagraph"/>
        <w:numPr>
          <w:ilvl w:val="0"/>
          <w:numId w:val="11"/>
        </w:numPr>
      </w:pPr>
      <w:r>
        <w:t>DC bus / cable interconnections between racks and disconnect</w:t>
      </w:r>
    </w:p>
    <w:p w14:paraId="3B5C246A" w14:textId="6B83D4D2" w:rsidR="00BC2123" w:rsidRDefault="00BC2123" w:rsidP="000365DC">
      <w:pPr>
        <w:pStyle w:val="ListParagraph"/>
        <w:numPr>
          <w:ilvl w:val="0"/>
          <w:numId w:val="11"/>
        </w:numPr>
      </w:pPr>
      <w:r>
        <w:t>Bi-directional inverters</w:t>
      </w:r>
    </w:p>
    <w:p w14:paraId="58EDCDA6" w14:textId="1CECFC9F" w:rsidR="00BC2123" w:rsidRDefault="00BC2123" w:rsidP="000365DC">
      <w:pPr>
        <w:pStyle w:val="ListParagraph"/>
        <w:numPr>
          <w:ilvl w:val="0"/>
          <w:numId w:val="11"/>
        </w:numPr>
      </w:pPr>
      <w:r>
        <w:t>Metering, Relaying and Protection Panels, as required</w:t>
      </w:r>
    </w:p>
    <w:p w14:paraId="35F73CA9" w14:textId="4270F219" w:rsidR="00BC2123" w:rsidRDefault="00BC2123" w:rsidP="000365DC">
      <w:pPr>
        <w:pStyle w:val="ListParagraph"/>
        <w:numPr>
          <w:ilvl w:val="0"/>
          <w:numId w:val="11"/>
        </w:numPr>
      </w:pPr>
      <w:r>
        <w:t>Auxiliary electrical distribution system and cabling</w:t>
      </w:r>
    </w:p>
    <w:p w14:paraId="68DEF3B0" w14:textId="3160D873" w:rsidR="00BC2123" w:rsidRDefault="00BC2123" w:rsidP="000365DC">
      <w:pPr>
        <w:pStyle w:val="ListParagraph"/>
        <w:numPr>
          <w:ilvl w:val="0"/>
          <w:numId w:val="11"/>
        </w:numPr>
      </w:pPr>
      <w:r>
        <w:t>Grounding Transformers (As Required)</w:t>
      </w:r>
    </w:p>
    <w:p w14:paraId="5DA3CAC4" w14:textId="5B541EC6" w:rsidR="00BC2123" w:rsidRDefault="00BC2123" w:rsidP="000365DC">
      <w:pPr>
        <w:pStyle w:val="ListParagraph"/>
        <w:numPr>
          <w:ilvl w:val="0"/>
          <w:numId w:val="9"/>
        </w:numPr>
      </w:pPr>
      <w:r>
        <w:t>Design, Furnish and Install an AC collection system including cable, raceway and transformers AND/OR DC Link/coupling system if connected to an existing inverter(s) at a renewable facility.</w:t>
      </w:r>
    </w:p>
    <w:p w14:paraId="4A9C2705" w14:textId="50DE310A" w:rsidR="00BC2123" w:rsidRDefault="00BC2123" w:rsidP="000365DC">
      <w:pPr>
        <w:pStyle w:val="ListParagraph"/>
        <w:numPr>
          <w:ilvl w:val="0"/>
          <w:numId w:val="9"/>
        </w:numPr>
      </w:pPr>
      <w:r>
        <w:t>Design, Furnish and Install a new utility switchyard/substation or the modifications that are required to interconnect the BESS to an existing switchyard/substation including [but not limited to] MV or HV breakers and disconnects, surge arresters, grounding transformers, CTs and VTs, etc. (CONFORM TO APPLICATION)</w:t>
      </w:r>
    </w:p>
    <w:p w14:paraId="1173BDFF" w14:textId="067A9C80" w:rsidR="00BC2123" w:rsidRDefault="00BC2123" w:rsidP="000365DC">
      <w:pPr>
        <w:pStyle w:val="ListParagraph"/>
        <w:numPr>
          <w:ilvl w:val="0"/>
          <w:numId w:val="9"/>
        </w:numPr>
      </w:pPr>
      <w:r>
        <w:t>Design, Furnish and Install all required metering, telemetry, and Site Controller equipment including any required modifications to the existing telemetry hardware and software.</w:t>
      </w:r>
    </w:p>
    <w:p w14:paraId="1DAFF8BD" w14:textId="04119237" w:rsidR="00BC2123" w:rsidRDefault="00BC2123" w:rsidP="000365DC">
      <w:pPr>
        <w:pStyle w:val="ListParagraph"/>
        <w:numPr>
          <w:ilvl w:val="0"/>
          <w:numId w:val="9"/>
        </w:numPr>
      </w:pPr>
      <w:r>
        <w:t>Perform start-up checks utilizing OEM factory representatives as required and commission the facility.</w:t>
      </w:r>
    </w:p>
    <w:p w14:paraId="71D7F97E" w14:textId="773F3314" w:rsidR="00BC2123" w:rsidRDefault="00BC2123" w:rsidP="000365DC">
      <w:pPr>
        <w:pStyle w:val="ListParagraph"/>
        <w:numPr>
          <w:ilvl w:val="0"/>
          <w:numId w:val="9"/>
        </w:numPr>
      </w:pPr>
      <w:r>
        <w:t xml:space="preserve">Complete, perform &amp; provide all applicable NERC testing and compliance reports for review by Company. Reports shall provide NERC related support documentation in a manner that is thorough, well organized, complete, and include explanations that support the conclusions reached. </w:t>
      </w:r>
    </w:p>
    <w:p w14:paraId="24D929F1" w14:textId="0150F83F" w:rsidR="006C152E" w:rsidRDefault="006C152E" w:rsidP="006C152E"/>
    <w:p w14:paraId="78565AD2" w14:textId="08AE38C7" w:rsidR="00BC2123" w:rsidRDefault="00BC2123" w:rsidP="006A597E">
      <w:pPr>
        <w:pStyle w:val="Heading2"/>
      </w:pPr>
      <w:bookmarkStart w:id="12" w:name="_Toc185581284"/>
      <w:r w:rsidRPr="00BC2123">
        <w:t>Work Not in Contractor’s scope</w:t>
      </w:r>
      <w:bookmarkEnd w:id="12"/>
    </w:p>
    <w:p w14:paraId="7353982D" w14:textId="77777777" w:rsidR="00BC2123" w:rsidRDefault="00BC2123" w:rsidP="006C152E"/>
    <w:p w14:paraId="607F8B99" w14:textId="0BCEAFAD" w:rsidR="004571D0" w:rsidRDefault="004571D0" w:rsidP="006A6AA9">
      <w:pPr>
        <w:ind w:left="666"/>
      </w:pPr>
      <w:r>
        <w:t>The basis of Contractor’s bid shall be to provide a turnkey installation including main power transformers, batteries, racks, and the Battery Management System (BMS).</w:t>
      </w:r>
    </w:p>
    <w:p w14:paraId="27DC723C" w14:textId="77777777" w:rsidR="004571D0" w:rsidRDefault="004571D0" w:rsidP="004571D0"/>
    <w:p w14:paraId="0B1FF3C4" w14:textId="19E957DD" w:rsidR="00BC2123" w:rsidRDefault="004571D0" w:rsidP="006A6AA9">
      <w:pPr>
        <w:ind w:left="666"/>
      </w:pPr>
      <w:r>
        <w:t>Contractor shall also provide pricing to implement the project incorporating Company-furnished main power transformers, batteries, racks, and BMS.</w:t>
      </w:r>
    </w:p>
    <w:p w14:paraId="555673E0" w14:textId="77777777" w:rsidR="00BC2123" w:rsidRDefault="00BC2123" w:rsidP="006C152E"/>
    <w:p w14:paraId="1875B124" w14:textId="77777777" w:rsidR="002A42CC" w:rsidRDefault="002A42CC" w:rsidP="006A597E">
      <w:pPr>
        <w:pStyle w:val="Heading2"/>
      </w:pPr>
      <w:bookmarkStart w:id="13" w:name="_Toc185581285"/>
      <w:r>
        <w:t>Permits and Agreements</w:t>
      </w:r>
      <w:bookmarkEnd w:id="13"/>
    </w:p>
    <w:p w14:paraId="761960E8" w14:textId="12D1A6F3" w:rsidR="002A42CC" w:rsidRDefault="002A42CC" w:rsidP="000365DC">
      <w:pPr>
        <w:pStyle w:val="ListParagraph"/>
        <w:numPr>
          <w:ilvl w:val="0"/>
          <w:numId w:val="12"/>
        </w:numPr>
      </w:pPr>
      <w:r>
        <w:t>Company will obtain --</w:t>
      </w:r>
    </w:p>
    <w:p w14:paraId="46A79247" w14:textId="6AA90173" w:rsidR="002A42CC" w:rsidRDefault="002A42CC" w:rsidP="000365DC">
      <w:pPr>
        <w:pStyle w:val="ListParagraph"/>
        <w:numPr>
          <w:ilvl w:val="0"/>
          <w:numId w:val="13"/>
        </w:numPr>
      </w:pPr>
      <w:r>
        <w:t>Operating permits</w:t>
      </w:r>
    </w:p>
    <w:p w14:paraId="561242B0" w14:textId="77777777" w:rsidR="00940C0A" w:rsidRDefault="00940C0A" w:rsidP="000365DC">
      <w:pPr>
        <w:pStyle w:val="ListParagraph"/>
        <w:numPr>
          <w:ilvl w:val="0"/>
          <w:numId w:val="13"/>
        </w:numPr>
      </w:pPr>
      <w:r>
        <w:t>Building Permits</w:t>
      </w:r>
    </w:p>
    <w:p w14:paraId="15953AF9" w14:textId="77777777" w:rsidR="00940C0A" w:rsidRDefault="00940C0A" w:rsidP="000365DC">
      <w:pPr>
        <w:pStyle w:val="ListParagraph"/>
        <w:numPr>
          <w:ilvl w:val="0"/>
          <w:numId w:val="13"/>
        </w:numPr>
      </w:pPr>
      <w:r>
        <w:t>Construction Permits</w:t>
      </w:r>
    </w:p>
    <w:p w14:paraId="19041E8D" w14:textId="77777777" w:rsidR="00940C0A" w:rsidRDefault="00940C0A" w:rsidP="000365DC">
      <w:pPr>
        <w:pStyle w:val="ListParagraph"/>
        <w:numPr>
          <w:ilvl w:val="0"/>
          <w:numId w:val="13"/>
        </w:numPr>
      </w:pPr>
      <w:r>
        <w:t>Local Permits</w:t>
      </w:r>
    </w:p>
    <w:p w14:paraId="1288AE5A" w14:textId="77777777" w:rsidR="00940C0A" w:rsidRDefault="00940C0A" w:rsidP="000365DC">
      <w:pPr>
        <w:pStyle w:val="ListParagraph"/>
        <w:numPr>
          <w:ilvl w:val="0"/>
          <w:numId w:val="13"/>
        </w:numPr>
      </w:pPr>
      <w:r>
        <w:t>Utility Interconnection Agreement</w:t>
      </w:r>
    </w:p>
    <w:p w14:paraId="2095692C" w14:textId="77777777" w:rsidR="00940C0A" w:rsidRDefault="00940C0A" w:rsidP="000365DC">
      <w:pPr>
        <w:pStyle w:val="ListParagraph"/>
        <w:numPr>
          <w:ilvl w:val="0"/>
          <w:numId w:val="13"/>
        </w:numPr>
      </w:pPr>
      <w:r>
        <w:t>Land Use and Rights-of-Way</w:t>
      </w:r>
    </w:p>
    <w:p w14:paraId="1EF0727C" w14:textId="77777777" w:rsidR="00940C0A" w:rsidRDefault="00940C0A" w:rsidP="000365DC">
      <w:pPr>
        <w:pStyle w:val="ListParagraph"/>
        <w:numPr>
          <w:ilvl w:val="0"/>
          <w:numId w:val="13"/>
        </w:numPr>
      </w:pPr>
      <w:r>
        <w:t>Environmental permits</w:t>
      </w:r>
    </w:p>
    <w:p w14:paraId="25A37A26" w14:textId="2A47FDAC" w:rsidR="002A42CC" w:rsidRDefault="002A42CC" w:rsidP="000365DC">
      <w:pPr>
        <w:pStyle w:val="ListParagraph"/>
        <w:numPr>
          <w:ilvl w:val="0"/>
          <w:numId w:val="12"/>
        </w:numPr>
      </w:pPr>
      <w:r>
        <w:t>Contractor shall obtain and pay for –</w:t>
      </w:r>
    </w:p>
    <w:p w14:paraId="7290C989" w14:textId="18DDB890" w:rsidR="002A42CC" w:rsidRDefault="002A42CC" w:rsidP="000365DC">
      <w:pPr>
        <w:pStyle w:val="ListParagraph"/>
        <w:numPr>
          <w:ilvl w:val="0"/>
          <w:numId w:val="14"/>
        </w:numPr>
      </w:pPr>
      <w:r>
        <w:t>Licenses as required for engineering and construction activities</w:t>
      </w:r>
    </w:p>
    <w:p w14:paraId="106B6AD9" w14:textId="77777777" w:rsidR="002A42CC" w:rsidRDefault="002A42CC" w:rsidP="006C152E"/>
    <w:p w14:paraId="6291F32A" w14:textId="77777777" w:rsidR="002A42CC" w:rsidRDefault="002A42CC" w:rsidP="006A597E">
      <w:pPr>
        <w:pStyle w:val="Heading2"/>
      </w:pPr>
      <w:bookmarkStart w:id="14" w:name="_Toc185581286"/>
      <w:r>
        <w:lastRenderedPageBreak/>
        <w:t>Equipment</w:t>
      </w:r>
      <w:bookmarkEnd w:id="14"/>
    </w:p>
    <w:p w14:paraId="3E2802B9" w14:textId="40B4F1D7" w:rsidR="002A42CC" w:rsidRDefault="002A42CC" w:rsidP="000365DC">
      <w:pPr>
        <w:pStyle w:val="ListParagraph"/>
        <w:numPr>
          <w:ilvl w:val="0"/>
          <w:numId w:val="15"/>
        </w:numPr>
      </w:pPr>
      <w:r>
        <w:t>Design equipment in accordance with generally accepted industry standards for energy storage facilities.</w:t>
      </w:r>
    </w:p>
    <w:p w14:paraId="53F1B1FD" w14:textId="3BBB63C5" w:rsidR="002A42CC" w:rsidRDefault="002A42CC" w:rsidP="000365DC">
      <w:pPr>
        <w:pStyle w:val="ListParagraph"/>
        <w:numPr>
          <w:ilvl w:val="0"/>
          <w:numId w:val="16"/>
        </w:numPr>
      </w:pPr>
      <w:r w:rsidRPr="00940C0A">
        <w:t>Systems and operations shall be designed in compliance with equipment OEM’s</w:t>
      </w:r>
      <w:r>
        <w:t xml:space="preserve"> requirements and applicable industry standards.</w:t>
      </w:r>
    </w:p>
    <w:p w14:paraId="6BD554BD" w14:textId="27CEF241" w:rsidR="002A42CC" w:rsidRDefault="002A42CC" w:rsidP="000365DC">
      <w:pPr>
        <w:pStyle w:val="ListParagraph"/>
        <w:numPr>
          <w:ilvl w:val="0"/>
          <w:numId w:val="12"/>
        </w:numPr>
      </w:pPr>
      <w:r>
        <w:t xml:space="preserve">Equipment shall be of proven design. Experimental, prototype, or </w:t>
      </w:r>
      <w:r w:rsidR="006A597E">
        <w:t>one-of-a-kind</w:t>
      </w:r>
      <w:r>
        <w:t xml:space="preserve"> designs are not acceptable.</w:t>
      </w:r>
    </w:p>
    <w:p w14:paraId="7220D8F5" w14:textId="68B554D5" w:rsidR="002A42CC" w:rsidRDefault="002A42CC" w:rsidP="000365DC">
      <w:pPr>
        <w:pStyle w:val="ListParagraph"/>
        <w:numPr>
          <w:ilvl w:val="0"/>
          <w:numId w:val="12"/>
        </w:numPr>
      </w:pPr>
      <w:r>
        <w:t>Permanent equipment shall be new and unused.</w:t>
      </w:r>
    </w:p>
    <w:p w14:paraId="7777256D" w14:textId="09F5F664" w:rsidR="002A42CC" w:rsidRPr="00940C0A" w:rsidRDefault="7F0F7933" w:rsidP="75ED748B">
      <w:pPr>
        <w:pStyle w:val="ListParagraph"/>
      </w:pPr>
      <w:r>
        <w:t xml:space="preserve">OEM shall be able to demonstrate at least 5 installations of comparable size </w:t>
      </w:r>
      <w:r w:rsidR="7B494821">
        <w:t>(</w:t>
      </w:r>
      <w:r w:rsidR="590C5199">
        <w:t>w</w:t>
      </w:r>
      <w:r w:rsidR="7B494821">
        <w:t xml:space="preserve">ith similar conditions to RMI) </w:t>
      </w:r>
      <w:r>
        <w:t xml:space="preserve">which have achieved commercial operation as defined by the owning utility or Power Purchase Agreement (PPA) </w:t>
      </w:r>
      <w:r w:rsidR="3D0AB33B">
        <w:t>off taker</w:t>
      </w:r>
      <w:r>
        <w:t>.</w:t>
      </w:r>
    </w:p>
    <w:p w14:paraId="08CF9899" w14:textId="51E53511" w:rsidR="002A42CC" w:rsidRPr="00940C0A" w:rsidRDefault="002A42CC" w:rsidP="000365DC">
      <w:pPr>
        <w:pStyle w:val="ListParagraph"/>
        <w:numPr>
          <w:ilvl w:val="0"/>
          <w:numId w:val="12"/>
        </w:numPr>
      </w:pPr>
      <w:r w:rsidRPr="00940C0A">
        <w:t xml:space="preserve">Contractor shall verify that all equipment procured as part of this contract shall comply with </w:t>
      </w:r>
      <w:r w:rsidR="00940C0A" w:rsidRPr="00940C0A">
        <w:t>Standard</w:t>
      </w:r>
      <w:r w:rsidR="00E624A4">
        <w:t xml:space="preserve">s </w:t>
      </w:r>
      <w:r w:rsidR="00F14DAE">
        <w:t xml:space="preserve">indicated in </w:t>
      </w:r>
      <w:r w:rsidR="001E5241">
        <w:t>section 1.8</w:t>
      </w:r>
    </w:p>
    <w:p w14:paraId="7136924E" w14:textId="77777777" w:rsidR="002A42CC" w:rsidRDefault="002A42CC" w:rsidP="002A42CC">
      <w:pPr>
        <w:ind w:left="720"/>
      </w:pPr>
    </w:p>
    <w:p w14:paraId="3B12A032" w14:textId="08E0448F" w:rsidR="002A42CC" w:rsidRPr="00940C0A" w:rsidRDefault="002A42CC" w:rsidP="006A597E">
      <w:pPr>
        <w:pStyle w:val="Heading2"/>
      </w:pPr>
      <w:bookmarkStart w:id="15" w:name="_Toc185581287"/>
      <w:r w:rsidRPr="00940C0A">
        <w:t>Use and Operation</w:t>
      </w:r>
      <w:bookmarkEnd w:id="15"/>
    </w:p>
    <w:p w14:paraId="79742232" w14:textId="77777777" w:rsidR="002A42CC" w:rsidRPr="00940C0A" w:rsidRDefault="002A42CC" w:rsidP="006C152E"/>
    <w:p w14:paraId="7C636F95" w14:textId="423DA3B7" w:rsidR="00E512A9" w:rsidRPr="00940C0A" w:rsidRDefault="00E512A9" w:rsidP="000365DC">
      <w:pPr>
        <w:pStyle w:val="ListParagraph"/>
        <w:numPr>
          <w:ilvl w:val="0"/>
          <w:numId w:val="186"/>
        </w:numPr>
      </w:pPr>
      <w:r w:rsidRPr="00940C0A">
        <w:t>Method of usage to be one full charge/discharge cycle per day with</w:t>
      </w:r>
      <w:r w:rsidR="00940C0A" w:rsidRPr="00940C0A">
        <w:t xml:space="preserve"> 365</w:t>
      </w:r>
      <w:r w:rsidRPr="00940C0A">
        <w:t xml:space="preserve"> full cycles per year. Up to two and a half (2.5) times as many recommended cycles can be expected in any 48-hour period, i.e. two full cycles in one day with rest to finish out 48-hour period.</w:t>
      </w:r>
    </w:p>
    <w:p w14:paraId="70A0E150" w14:textId="3BA98A10" w:rsidR="002A42CC" w:rsidRPr="00940C0A" w:rsidRDefault="00E512A9" w:rsidP="000365DC">
      <w:pPr>
        <w:pStyle w:val="ListParagraph"/>
        <w:numPr>
          <w:ilvl w:val="0"/>
          <w:numId w:val="186"/>
        </w:numPr>
      </w:pPr>
      <w:r w:rsidRPr="00940C0A">
        <w:t>Project to be designed for full nameplate capacity at Commercial Operation Date. Contractor shall provide the OEM’s annual battery life degradation schedule and curves for expected use scenario and an additional schedule and curves based on 10% over cycling per year, and 20 periods of 10% over cycling per 48-hour period over a year (396 cycles per year).</w:t>
      </w:r>
    </w:p>
    <w:p w14:paraId="52DFA629" w14:textId="77777777" w:rsidR="00F343EC" w:rsidRDefault="00F343EC" w:rsidP="00F343EC">
      <w:pPr>
        <w:pStyle w:val="ListParagraph"/>
        <w:numPr>
          <w:ilvl w:val="0"/>
          <w:numId w:val="0"/>
        </w:numPr>
        <w:ind w:left="720"/>
      </w:pPr>
    </w:p>
    <w:p w14:paraId="3B12A0DE" w14:textId="4CA01EE9" w:rsidR="002A42CC" w:rsidRDefault="00F343EC" w:rsidP="006A597E">
      <w:pPr>
        <w:pStyle w:val="Heading2"/>
      </w:pPr>
      <w:bookmarkStart w:id="16" w:name="_Toc185581288"/>
      <w:r w:rsidRPr="00F343EC">
        <w:t>Codes, Standards, and Regulations</w:t>
      </w:r>
      <w:bookmarkEnd w:id="16"/>
    </w:p>
    <w:p w14:paraId="7EAC3E1C" w14:textId="77777777" w:rsidR="00940C0A" w:rsidRDefault="00F343EC" w:rsidP="0026126B">
      <w:pPr>
        <w:ind w:left="360"/>
      </w:pPr>
      <w:r>
        <w:t xml:space="preserve">Contractor shall, to the maximum extent feasible, be in compliance with one of the nationally recognized model building codes and with other applicable national, state, and local codes. </w:t>
      </w:r>
    </w:p>
    <w:p w14:paraId="5FF11F60" w14:textId="77777777" w:rsidR="00940C0A" w:rsidRDefault="00940C0A" w:rsidP="0026126B">
      <w:pPr>
        <w:ind w:left="360"/>
      </w:pPr>
    </w:p>
    <w:p w14:paraId="2D5D46C6" w14:textId="30D7C018" w:rsidR="00F343EC" w:rsidRDefault="00F343EC" w:rsidP="0026126B">
      <w:pPr>
        <w:ind w:left="360"/>
      </w:pPr>
      <w:r>
        <w:t xml:space="preserve">The latest edition of the local and nationally recognized codes and any updated supplements in effect at the time of contract award shall be used throughout the project design and construction. Codes and standards applicable to the BESS project can be found below. </w:t>
      </w:r>
    </w:p>
    <w:p w14:paraId="79CFEE23" w14:textId="77777777" w:rsidR="00940C0A" w:rsidRDefault="00940C0A" w:rsidP="0026126B">
      <w:pPr>
        <w:ind w:left="360"/>
      </w:pPr>
    </w:p>
    <w:p w14:paraId="6E70E202" w14:textId="3170B818" w:rsidR="00F343EC" w:rsidRDefault="00F343EC" w:rsidP="0026126B">
      <w:pPr>
        <w:ind w:left="360"/>
      </w:pPr>
      <w:r>
        <w:t xml:space="preserve">The BESS components must comply with all codes and standards relevant to the operation and installation of energy storage equipment. All installed equipment must be tested and approved by </w:t>
      </w:r>
      <w:r w:rsidR="000B5A8B">
        <w:t xml:space="preserve">internationally </w:t>
      </w:r>
      <w:r>
        <w:t xml:space="preserve"> recognized testing facility. Batteries, enclosures, inverters, and other balance of system components must be certified to comply with the latest version of the following requirements:</w:t>
      </w:r>
    </w:p>
    <w:p w14:paraId="7B9B5CE3" w14:textId="06D2BF1C" w:rsidR="00F343EC" w:rsidRDefault="00F343EC" w:rsidP="000365DC">
      <w:pPr>
        <w:pStyle w:val="ListParagraph"/>
        <w:numPr>
          <w:ilvl w:val="0"/>
          <w:numId w:val="173"/>
        </w:numPr>
        <w:ind w:left="900"/>
      </w:pPr>
      <w:r>
        <w:t>All work must follow current National Electrical Code requirements:</w:t>
      </w:r>
    </w:p>
    <w:p w14:paraId="12475B8A" w14:textId="1E597D9A" w:rsidR="00F343EC" w:rsidRDefault="00F343EC" w:rsidP="000365DC">
      <w:pPr>
        <w:pStyle w:val="ListParagraph"/>
        <w:numPr>
          <w:ilvl w:val="0"/>
          <w:numId w:val="174"/>
        </w:numPr>
        <w:ind w:left="1260"/>
      </w:pPr>
      <w:r>
        <w:t xml:space="preserve">NFPA 855, “Standard for the Installation of Stationary Energy Storage Systems” </w:t>
      </w:r>
    </w:p>
    <w:p w14:paraId="568F8656" w14:textId="6D0820FF" w:rsidR="00F343EC" w:rsidRDefault="00F343EC" w:rsidP="000365DC">
      <w:pPr>
        <w:pStyle w:val="ListParagraph"/>
        <w:numPr>
          <w:ilvl w:val="0"/>
          <w:numId w:val="173"/>
        </w:numPr>
        <w:ind w:left="900"/>
      </w:pPr>
      <w:r>
        <w:t>Battery cell:</w:t>
      </w:r>
    </w:p>
    <w:p w14:paraId="5B217CD6" w14:textId="0D63EA29" w:rsidR="00F343EC" w:rsidRDefault="00F343EC" w:rsidP="000365DC">
      <w:pPr>
        <w:pStyle w:val="ListParagraph"/>
        <w:numPr>
          <w:ilvl w:val="0"/>
          <w:numId w:val="174"/>
        </w:numPr>
        <w:ind w:left="1260"/>
      </w:pPr>
      <w:r>
        <w:t xml:space="preserve">UL 1642 “Standard for Lithium Batteries” </w:t>
      </w:r>
    </w:p>
    <w:p w14:paraId="2EBF17A7" w14:textId="24BACB26" w:rsidR="00F343EC" w:rsidRDefault="00F343EC" w:rsidP="000365DC">
      <w:pPr>
        <w:pStyle w:val="ListParagraph"/>
        <w:numPr>
          <w:ilvl w:val="0"/>
          <w:numId w:val="173"/>
        </w:numPr>
        <w:ind w:left="900"/>
      </w:pPr>
      <w:r>
        <w:t>Battery module:</w:t>
      </w:r>
    </w:p>
    <w:p w14:paraId="73FB2972" w14:textId="10189E2F" w:rsidR="00F343EC" w:rsidRDefault="00F343EC" w:rsidP="000365DC">
      <w:pPr>
        <w:pStyle w:val="ListParagraph"/>
        <w:numPr>
          <w:ilvl w:val="0"/>
          <w:numId w:val="174"/>
        </w:numPr>
        <w:tabs>
          <w:tab w:val="left" w:pos="1260"/>
        </w:tabs>
        <w:ind w:left="1260"/>
      </w:pPr>
      <w:r>
        <w:t xml:space="preserve">UL 1973 “Batteries for Use in Light Electric Rail Applications and Stationary Applications” </w:t>
      </w:r>
    </w:p>
    <w:p w14:paraId="0571FB12" w14:textId="45323A9C" w:rsidR="00F343EC" w:rsidRDefault="00F343EC" w:rsidP="000365DC">
      <w:pPr>
        <w:pStyle w:val="ListParagraph"/>
        <w:numPr>
          <w:ilvl w:val="0"/>
          <w:numId w:val="173"/>
        </w:numPr>
        <w:ind w:left="900"/>
      </w:pPr>
      <w:r>
        <w:t>Battery system:</w:t>
      </w:r>
    </w:p>
    <w:p w14:paraId="00B99060" w14:textId="02151B22" w:rsidR="00F343EC" w:rsidRDefault="00F343EC" w:rsidP="000365DC">
      <w:pPr>
        <w:pStyle w:val="ListParagraph"/>
        <w:numPr>
          <w:ilvl w:val="0"/>
          <w:numId w:val="174"/>
        </w:numPr>
        <w:ind w:left="1170" w:hanging="270"/>
      </w:pPr>
      <w:r>
        <w:t xml:space="preserve">UL 9540 “Energy Storage Systems and Equipment” </w:t>
      </w:r>
    </w:p>
    <w:p w14:paraId="69E45424" w14:textId="2AC662A4" w:rsidR="00F343EC" w:rsidRDefault="00F343EC" w:rsidP="000365DC">
      <w:pPr>
        <w:pStyle w:val="ListParagraph"/>
        <w:numPr>
          <w:ilvl w:val="0"/>
          <w:numId w:val="174"/>
        </w:numPr>
        <w:ind w:left="1170" w:hanging="270"/>
      </w:pPr>
      <w:r>
        <w:t>UL 9540A “Test Method for Evaluating Thermal Runaway Fire Propagation in Battery Energy Storage Systems”</w:t>
      </w:r>
    </w:p>
    <w:p w14:paraId="777CDBCB" w14:textId="01A56E5C" w:rsidR="00F343EC" w:rsidRDefault="00F343EC" w:rsidP="000365DC">
      <w:pPr>
        <w:pStyle w:val="ListParagraph"/>
        <w:numPr>
          <w:ilvl w:val="0"/>
          <w:numId w:val="173"/>
        </w:numPr>
        <w:ind w:left="900"/>
      </w:pPr>
      <w:r>
        <w:t>Grid interconnection standards, as applicable to the project as a whole:</w:t>
      </w:r>
    </w:p>
    <w:p w14:paraId="0C08E393" w14:textId="0626495B" w:rsidR="00F343EC" w:rsidRDefault="00F343EC" w:rsidP="000365DC">
      <w:pPr>
        <w:pStyle w:val="ListParagraph"/>
        <w:numPr>
          <w:ilvl w:val="0"/>
          <w:numId w:val="175"/>
        </w:numPr>
        <w:ind w:left="1260"/>
      </w:pPr>
      <w:r>
        <w:t>Institute of Electrical and Electronics Engineers (IEEE) 1547</w:t>
      </w:r>
    </w:p>
    <w:p w14:paraId="4C0F3660" w14:textId="0FD90CEE" w:rsidR="00F343EC" w:rsidRDefault="00F343EC" w:rsidP="000365DC">
      <w:pPr>
        <w:pStyle w:val="ListParagraph"/>
        <w:numPr>
          <w:ilvl w:val="0"/>
          <w:numId w:val="175"/>
        </w:numPr>
        <w:ind w:left="1260"/>
      </w:pPr>
      <w:r>
        <w:t>UL 1741, “Standard for Static Inverters and Charge, Converters, Controllers and Interconnection System Equipment for Use with Distributed Energy Resources”</w:t>
      </w:r>
    </w:p>
    <w:p w14:paraId="7EA5CEA6" w14:textId="7AB5C938" w:rsidR="00F343EC" w:rsidRDefault="00F343EC" w:rsidP="000365DC">
      <w:pPr>
        <w:pStyle w:val="ListParagraph"/>
        <w:numPr>
          <w:ilvl w:val="0"/>
          <w:numId w:val="175"/>
        </w:numPr>
        <w:ind w:left="1260"/>
      </w:pPr>
      <w:r>
        <w:lastRenderedPageBreak/>
        <w:t>UL 62109-1 “Safety of power converters for use in photovoltaic power systems – Part 1: General requirements”</w:t>
      </w:r>
    </w:p>
    <w:p w14:paraId="39F5A4F9" w14:textId="51CB4087" w:rsidR="00F343EC" w:rsidRDefault="00F343EC" w:rsidP="000365DC">
      <w:pPr>
        <w:pStyle w:val="ListParagraph"/>
        <w:numPr>
          <w:ilvl w:val="0"/>
          <w:numId w:val="173"/>
        </w:numPr>
        <w:ind w:left="900"/>
      </w:pPr>
      <w:r>
        <w:t xml:space="preserve">Other codes and standards that will apply include: </w:t>
      </w:r>
    </w:p>
    <w:p w14:paraId="1FC6C93D" w14:textId="7EDD3BFC" w:rsidR="00F343EC" w:rsidRDefault="00F343EC" w:rsidP="000365DC">
      <w:pPr>
        <w:pStyle w:val="ListParagraph"/>
        <w:numPr>
          <w:ilvl w:val="0"/>
          <w:numId w:val="176"/>
        </w:numPr>
        <w:ind w:left="1260"/>
      </w:pPr>
      <w:r>
        <w:t>UN 38.3 “Certification for Lithium Batteries” (Transportation)</w:t>
      </w:r>
    </w:p>
    <w:p w14:paraId="2822E867" w14:textId="5BDA421A" w:rsidR="00F343EC" w:rsidRDefault="00F343EC" w:rsidP="000365DC">
      <w:pPr>
        <w:pStyle w:val="ListParagraph"/>
        <w:numPr>
          <w:ilvl w:val="0"/>
          <w:numId w:val="176"/>
        </w:numPr>
        <w:ind w:left="1260"/>
      </w:pPr>
      <w:r>
        <w:t>American National Standards Institute (ANSI) C12.1 (electricity metering)</w:t>
      </w:r>
    </w:p>
    <w:p w14:paraId="5E3A7695" w14:textId="7A92434A" w:rsidR="00F343EC" w:rsidRDefault="00F343EC" w:rsidP="000365DC">
      <w:pPr>
        <w:pStyle w:val="ListParagraph"/>
        <w:numPr>
          <w:ilvl w:val="0"/>
          <w:numId w:val="176"/>
        </w:numPr>
        <w:ind w:left="1260"/>
      </w:pPr>
      <w:r>
        <w:t>American Society of Civil Engineers (ASCE)-7 Minimum Design Loads for Buildings and Other Structures</w:t>
      </w:r>
    </w:p>
    <w:p w14:paraId="03E410B1" w14:textId="5BE323D3" w:rsidR="00F343EC" w:rsidRDefault="00F343EC" w:rsidP="000365DC">
      <w:pPr>
        <w:pStyle w:val="ListParagraph"/>
        <w:numPr>
          <w:ilvl w:val="0"/>
          <w:numId w:val="176"/>
        </w:numPr>
        <w:ind w:left="1260"/>
      </w:pPr>
      <w:r>
        <w:t>IEEE 2030.2, Guide for the Interoperability of Energy Storage Systems Integrated with the Electric Power Infrastructure</w:t>
      </w:r>
    </w:p>
    <w:p w14:paraId="5F61129E" w14:textId="39A9577A" w:rsidR="00F343EC" w:rsidRDefault="00F343EC" w:rsidP="000365DC">
      <w:pPr>
        <w:pStyle w:val="ListParagraph"/>
        <w:numPr>
          <w:ilvl w:val="0"/>
          <w:numId w:val="173"/>
        </w:numPr>
        <w:ind w:left="900"/>
      </w:pPr>
      <w:r>
        <w:t>(Alternative International Electrotechnical Commission [IEC] standards where applicable:</w:t>
      </w:r>
    </w:p>
    <w:p w14:paraId="2A1419B5" w14:textId="62D19467" w:rsidR="00F343EC" w:rsidRDefault="00F343EC" w:rsidP="000365DC">
      <w:pPr>
        <w:pStyle w:val="ListParagraph"/>
        <w:numPr>
          <w:ilvl w:val="0"/>
          <w:numId w:val="177"/>
        </w:numPr>
        <w:ind w:left="1260"/>
      </w:pPr>
      <w:r>
        <w:t xml:space="preserve">IEC 62619 </w:t>
      </w:r>
    </w:p>
    <w:p w14:paraId="602AF437" w14:textId="7603DAEC" w:rsidR="00F343EC" w:rsidRDefault="00F343EC" w:rsidP="000365DC">
      <w:pPr>
        <w:pStyle w:val="ListParagraph"/>
        <w:numPr>
          <w:ilvl w:val="0"/>
          <w:numId w:val="178"/>
        </w:numPr>
        <w:ind w:left="1260"/>
      </w:pPr>
      <w:r>
        <w:t>IEC 63056</w:t>
      </w:r>
    </w:p>
    <w:p w14:paraId="521A555A" w14:textId="04ACE965" w:rsidR="002A42CC" w:rsidRDefault="00F343EC" w:rsidP="000365DC">
      <w:pPr>
        <w:pStyle w:val="ListParagraph"/>
        <w:numPr>
          <w:ilvl w:val="0"/>
          <w:numId w:val="178"/>
        </w:numPr>
        <w:ind w:left="1260"/>
      </w:pPr>
      <w:r>
        <w:t>IEC 62933-5-2)</w:t>
      </w:r>
    </w:p>
    <w:p w14:paraId="3182164F" w14:textId="62000F82" w:rsidR="006A597E" w:rsidRDefault="006A597E">
      <w:pPr>
        <w:tabs>
          <w:tab w:val="clear" w:pos="9360"/>
        </w:tabs>
        <w:spacing w:after="200" w:line="276" w:lineRule="auto"/>
        <w:jc w:val="left"/>
      </w:pPr>
      <w:r>
        <w:br w:type="page"/>
      </w:r>
    </w:p>
    <w:p w14:paraId="705E5885" w14:textId="6624A642" w:rsidR="002A42CC" w:rsidRDefault="00E512A9" w:rsidP="00A10F89">
      <w:pPr>
        <w:pStyle w:val="Heading1"/>
      </w:pPr>
      <w:bookmarkStart w:id="17" w:name="_Toc185581289"/>
      <w:r w:rsidRPr="00E512A9">
        <w:lastRenderedPageBreak/>
        <w:t>PROJECT DESIGN CONDITIONS</w:t>
      </w:r>
      <w:bookmarkEnd w:id="17"/>
    </w:p>
    <w:p w14:paraId="5E1DE009" w14:textId="43E41DE6" w:rsidR="002A42CC" w:rsidRDefault="00CD7505" w:rsidP="006A597E">
      <w:pPr>
        <w:pStyle w:val="Heading2"/>
      </w:pPr>
      <w:bookmarkStart w:id="18" w:name="_Toc185581290"/>
      <w:r w:rsidRPr="00CD7505">
        <w:t>Site Location / Interconnecting Provisions</w:t>
      </w:r>
      <w:bookmarkEnd w:id="18"/>
    </w:p>
    <w:p w14:paraId="21DC459A" w14:textId="77777777" w:rsidR="002A42CC" w:rsidRDefault="002A42CC" w:rsidP="006C152E"/>
    <w:p w14:paraId="3FCBB659" w14:textId="6C71945E" w:rsidR="0027440C" w:rsidRDefault="0027440C" w:rsidP="00940C0A">
      <w:pPr>
        <w:pStyle w:val="Caption"/>
        <w:rPr>
          <w:lang w:val="fr-FR"/>
        </w:rPr>
      </w:pPr>
      <w:bookmarkStart w:id="19" w:name="_Toc185581476"/>
      <w:r w:rsidRPr="00B72298">
        <w:rPr>
          <w:lang w:val="fr-FR"/>
        </w:rPr>
        <w:t xml:space="preserve">Table </w:t>
      </w:r>
      <w:r>
        <w:fldChar w:fldCharType="begin"/>
      </w:r>
      <w:r w:rsidRPr="00B72298">
        <w:rPr>
          <w:lang w:val="fr-FR"/>
        </w:rPr>
        <w:instrText xml:space="preserve"> SEQ Table \* ARABIC </w:instrText>
      </w:r>
      <w:r>
        <w:fldChar w:fldCharType="separate"/>
      </w:r>
      <w:r w:rsidR="00876E41">
        <w:rPr>
          <w:noProof/>
          <w:lang w:val="fr-FR"/>
        </w:rPr>
        <w:t>3</w:t>
      </w:r>
      <w:r>
        <w:fldChar w:fldCharType="end"/>
      </w:r>
      <w:r w:rsidRPr="00B72298">
        <w:rPr>
          <w:lang w:val="fr-FR"/>
        </w:rPr>
        <w:t xml:space="preserve"> Site Location / </w:t>
      </w:r>
      <w:proofErr w:type="spellStart"/>
      <w:r w:rsidRPr="00B72298">
        <w:rPr>
          <w:lang w:val="fr-FR"/>
        </w:rPr>
        <w:t>Interconnec</w:t>
      </w:r>
      <w:r w:rsidR="008E120F">
        <w:rPr>
          <w:lang w:val="fr-FR"/>
        </w:rPr>
        <w:t>ting</w:t>
      </w:r>
      <w:proofErr w:type="spellEnd"/>
      <w:r w:rsidR="008E120F">
        <w:rPr>
          <w:lang w:val="fr-FR"/>
        </w:rPr>
        <w:t xml:space="preserve"> </w:t>
      </w:r>
      <w:r w:rsidRPr="00B72298">
        <w:rPr>
          <w:lang w:val="fr-FR"/>
        </w:rPr>
        <w:t>Provisions</w:t>
      </w:r>
      <w:bookmarkEnd w:id="19"/>
    </w:p>
    <w:p w14:paraId="6475B285" w14:textId="77777777" w:rsidR="008E120F" w:rsidRDefault="008E120F" w:rsidP="008E120F">
      <w:pPr>
        <w:rPr>
          <w:lang w:val="fr-FR"/>
        </w:rPr>
      </w:pPr>
    </w:p>
    <w:tbl>
      <w:tblPr>
        <w:tblW w:w="8672" w:type="dxa"/>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26"/>
        <w:gridCol w:w="5346"/>
      </w:tblGrid>
      <w:tr w:rsidR="008E120F" w14:paraId="34F1EDA4" w14:textId="77777777" w:rsidTr="006A597E">
        <w:trPr>
          <w:trHeight w:val="308"/>
        </w:trPr>
        <w:tc>
          <w:tcPr>
            <w:tcW w:w="8672" w:type="dxa"/>
            <w:gridSpan w:val="2"/>
            <w:tcBorders>
              <w:bottom w:val="single" w:sz="8" w:space="0" w:color="000000"/>
            </w:tcBorders>
            <w:shd w:val="clear" w:color="auto" w:fill="003478" w:themeFill="text2"/>
          </w:tcPr>
          <w:p w14:paraId="4967FA16" w14:textId="638D5296" w:rsidR="008E120F" w:rsidRDefault="008E120F">
            <w:pPr>
              <w:pStyle w:val="TableParagraph"/>
              <w:rPr>
                <w:rFonts w:ascii="Times New Roman"/>
                <w:sz w:val="20"/>
              </w:rPr>
            </w:pPr>
            <w:r>
              <w:rPr>
                <w:rFonts w:ascii="Cambria"/>
                <w:b/>
                <w:spacing w:val="-2"/>
                <w:sz w:val="20"/>
              </w:rPr>
              <w:t>Project details</w:t>
            </w:r>
          </w:p>
        </w:tc>
      </w:tr>
      <w:tr w:rsidR="008E120F" w14:paraId="1C1DA9D3" w14:textId="77777777" w:rsidTr="006A597E">
        <w:trPr>
          <w:trHeight w:val="308"/>
        </w:trPr>
        <w:tc>
          <w:tcPr>
            <w:tcW w:w="3326" w:type="dxa"/>
            <w:tcBorders>
              <w:bottom w:val="single" w:sz="8" w:space="0" w:color="000000"/>
              <w:right w:val="single" w:sz="8" w:space="0" w:color="000000"/>
            </w:tcBorders>
          </w:tcPr>
          <w:p w14:paraId="12DEACEA" w14:textId="77777777" w:rsidR="008E120F" w:rsidRPr="00940C0A" w:rsidRDefault="008E120F" w:rsidP="00940C0A">
            <w:pPr>
              <w:pStyle w:val="Caption"/>
            </w:pPr>
            <w:r w:rsidRPr="00940C0A">
              <w:t>Project Name</w:t>
            </w:r>
          </w:p>
        </w:tc>
        <w:tc>
          <w:tcPr>
            <w:tcW w:w="5346" w:type="dxa"/>
            <w:tcBorders>
              <w:left w:val="single" w:sz="8" w:space="0" w:color="000000"/>
              <w:bottom w:val="single" w:sz="8" w:space="0" w:color="000000"/>
            </w:tcBorders>
            <w:shd w:val="clear" w:color="auto" w:fill="auto"/>
          </w:tcPr>
          <w:p w14:paraId="039C3EB0" w14:textId="5602DCC0" w:rsidR="008E120F" w:rsidRPr="00940C0A" w:rsidRDefault="00940C0A" w:rsidP="00940C0A">
            <w:pPr>
              <w:pStyle w:val="Caption"/>
            </w:pPr>
            <w:r w:rsidRPr="00940C0A">
              <w:t>MEC BESS 500 kW/1,000 kWh</w:t>
            </w:r>
          </w:p>
        </w:tc>
      </w:tr>
      <w:tr w:rsidR="008E120F" w14:paraId="3F42A714" w14:textId="77777777" w:rsidTr="006A597E">
        <w:trPr>
          <w:trHeight w:val="308"/>
        </w:trPr>
        <w:tc>
          <w:tcPr>
            <w:tcW w:w="3326" w:type="dxa"/>
            <w:tcBorders>
              <w:top w:val="single" w:sz="8" w:space="0" w:color="000000"/>
              <w:bottom w:val="single" w:sz="8" w:space="0" w:color="000000"/>
              <w:right w:val="single" w:sz="8" w:space="0" w:color="000000"/>
            </w:tcBorders>
          </w:tcPr>
          <w:p w14:paraId="3908CCDC" w14:textId="77777777" w:rsidR="008E120F" w:rsidRPr="00940C0A" w:rsidRDefault="008E120F" w:rsidP="00940C0A">
            <w:pPr>
              <w:pStyle w:val="Caption"/>
            </w:pPr>
            <w:r w:rsidRPr="00940C0A">
              <w:t>Company</w:t>
            </w:r>
          </w:p>
        </w:tc>
        <w:tc>
          <w:tcPr>
            <w:tcW w:w="5346" w:type="dxa"/>
            <w:tcBorders>
              <w:top w:val="single" w:sz="8" w:space="0" w:color="000000"/>
              <w:left w:val="single" w:sz="8" w:space="0" w:color="000000"/>
              <w:bottom w:val="single" w:sz="8" w:space="0" w:color="000000"/>
            </w:tcBorders>
            <w:shd w:val="clear" w:color="auto" w:fill="auto"/>
          </w:tcPr>
          <w:p w14:paraId="21A7D928" w14:textId="77556E30" w:rsidR="008E120F" w:rsidRPr="00940C0A" w:rsidRDefault="00940C0A" w:rsidP="00940C0A">
            <w:pPr>
              <w:pStyle w:val="Caption"/>
            </w:pPr>
            <w:r w:rsidRPr="00940C0A">
              <w:t>MEC</w:t>
            </w:r>
          </w:p>
        </w:tc>
      </w:tr>
      <w:tr w:rsidR="008E120F" w14:paraId="6E2F857F" w14:textId="77777777" w:rsidTr="006A597E">
        <w:trPr>
          <w:trHeight w:val="311"/>
        </w:trPr>
        <w:tc>
          <w:tcPr>
            <w:tcW w:w="3326" w:type="dxa"/>
            <w:tcBorders>
              <w:top w:val="single" w:sz="8" w:space="0" w:color="000000"/>
              <w:bottom w:val="single" w:sz="8" w:space="0" w:color="000000"/>
              <w:right w:val="single" w:sz="8" w:space="0" w:color="000000"/>
            </w:tcBorders>
          </w:tcPr>
          <w:p w14:paraId="7B10720B" w14:textId="77777777" w:rsidR="008E120F" w:rsidRPr="00940C0A" w:rsidRDefault="008E120F" w:rsidP="00940C0A">
            <w:pPr>
              <w:pStyle w:val="Caption"/>
            </w:pPr>
            <w:r w:rsidRPr="00940C0A">
              <w:t>Project Location</w:t>
            </w:r>
          </w:p>
        </w:tc>
        <w:tc>
          <w:tcPr>
            <w:tcW w:w="5346" w:type="dxa"/>
            <w:tcBorders>
              <w:top w:val="single" w:sz="8" w:space="0" w:color="000000"/>
              <w:left w:val="single" w:sz="8" w:space="0" w:color="000000"/>
              <w:bottom w:val="single" w:sz="8" w:space="0" w:color="000000"/>
            </w:tcBorders>
            <w:shd w:val="clear" w:color="auto" w:fill="auto"/>
          </w:tcPr>
          <w:p w14:paraId="40F410A6" w14:textId="01A3DD7A" w:rsidR="008E120F" w:rsidRPr="00940C0A" w:rsidRDefault="00940C0A" w:rsidP="00940C0A">
            <w:pPr>
              <w:pStyle w:val="Caption"/>
            </w:pPr>
            <w:r w:rsidRPr="00940C0A">
              <w:t>Majuro, Marshall Islands</w:t>
            </w:r>
          </w:p>
        </w:tc>
      </w:tr>
      <w:tr w:rsidR="008E120F" w14:paraId="00EAEC28" w14:textId="77777777" w:rsidTr="006A597E">
        <w:trPr>
          <w:trHeight w:val="311"/>
        </w:trPr>
        <w:tc>
          <w:tcPr>
            <w:tcW w:w="3326" w:type="dxa"/>
            <w:tcBorders>
              <w:top w:val="single" w:sz="8" w:space="0" w:color="000000"/>
              <w:bottom w:val="single" w:sz="8" w:space="0" w:color="000000"/>
              <w:right w:val="single" w:sz="8" w:space="0" w:color="000000"/>
            </w:tcBorders>
          </w:tcPr>
          <w:p w14:paraId="69E4D106" w14:textId="77777777" w:rsidR="008E120F" w:rsidRPr="00940C0A" w:rsidRDefault="008E120F" w:rsidP="00940C0A">
            <w:pPr>
              <w:pStyle w:val="Caption"/>
            </w:pPr>
            <w:r w:rsidRPr="00940C0A">
              <w:t>Elevation</w:t>
            </w:r>
          </w:p>
        </w:tc>
        <w:tc>
          <w:tcPr>
            <w:tcW w:w="5346" w:type="dxa"/>
            <w:tcBorders>
              <w:top w:val="single" w:sz="8" w:space="0" w:color="000000"/>
              <w:left w:val="single" w:sz="8" w:space="0" w:color="000000"/>
              <w:bottom w:val="single" w:sz="8" w:space="0" w:color="000000"/>
            </w:tcBorders>
            <w:shd w:val="clear" w:color="auto" w:fill="auto"/>
          </w:tcPr>
          <w:p w14:paraId="0A33D123" w14:textId="0A507D0D" w:rsidR="008E120F" w:rsidRPr="00940C0A" w:rsidRDefault="00513146" w:rsidP="00940C0A">
            <w:pPr>
              <w:pStyle w:val="Caption"/>
            </w:pPr>
            <w:r>
              <w:t xml:space="preserve">5,00 </w:t>
            </w:r>
          </w:p>
        </w:tc>
      </w:tr>
      <w:tr w:rsidR="008E120F" w14:paraId="55171E19" w14:textId="77777777" w:rsidTr="006A597E">
        <w:trPr>
          <w:trHeight w:val="308"/>
        </w:trPr>
        <w:tc>
          <w:tcPr>
            <w:tcW w:w="3326" w:type="dxa"/>
            <w:tcBorders>
              <w:top w:val="single" w:sz="8" w:space="0" w:color="000000"/>
              <w:bottom w:val="single" w:sz="8" w:space="0" w:color="000000"/>
              <w:right w:val="single" w:sz="8" w:space="0" w:color="000000"/>
            </w:tcBorders>
          </w:tcPr>
          <w:p w14:paraId="4F727619" w14:textId="77777777" w:rsidR="008E120F" w:rsidRPr="00940C0A" w:rsidRDefault="008E120F" w:rsidP="00940C0A">
            <w:pPr>
              <w:pStyle w:val="Caption"/>
            </w:pPr>
            <w:r w:rsidRPr="00940C0A">
              <w:t>Energy Storage Capability at POI</w:t>
            </w:r>
          </w:p>
        </w:tc>
        <w:tc>
          <w:tcPr>
            <w:tcW w:w="5346" w:type="dxa"/>
            <w:tcBorders>
              <w:top w:val="single" w:sz="8" w:space="0" w:color="000000"/>
              <w:left w:val="single" w:sz="8" w:space="0" w:color="000000"/>
              <w:bottom w:val="single" w:sz="8" w:space="0" w:color="000000"/>
            </w:tcBorders>
            <w:shd w:val="clear" w:color="auto" w:fill="auto"/>
          </w:tcPr>
          <w:p w14:paraId="7529866E" w14:textId="487C1E48" w:rsidR="008E120F" w:rsidRPr="00940C0A" w:rsidRDefault="00513146" w:rsidP="00940C0A">
            <w:pPr>
              <w:pStyle w:val="Caption"/>
            </w:pPr>
            <w:r>
              <w:t>1,000 kWh</w:t>
            </w:r>
          </w:p>
        </w:tc>
      </w:tr>
      <w:tr w:rsidR="008E120F" w14:paraId="5C8293B2" w14:textId="77777777" w:rsidTr="006A597E">
        <w:trPr>
          <w:trHeight w:val="308"/>
        </w:trPr>
        <w:tc>
          <w:tcPr>
            <w:tcW w:w="3326" w:type="dxa"/>
            <w:tcBorders>
              <w:top w:val="single" w:sz="8" w:space="0" w:color="000000"/>
              <w:bottom w:val="single" w:sz="8" w:space="0" w:color="000000"/>
              <w:right w:val="single" w:sz="8" w:space="0" w:color="000000"/>
            </w:tcBorders>
          </w:tcPr>
          <w:p w14:paraId="0FEB8EBB" w14:textId="77777777" w:rsidR="008E120F" w:rsidRPr="00940C0A" w:rsidRDefault="008E120F" w:rsidP="00940C0A">
            <w:pPr>
              <w:pStyle w:val="Caption"/>
            </w:pPr>
            <w:r w:rsidRPr="00940C0A">
              <w:t>HV/MV Interconnection Voltage</w:t>
            </w:r>
          </w:p>
        </w:tc>
        <w:tc>
          <w:tcPr>
            <w:tcW w:w="5346" w:type="dxa"/>
            <w:tcBorders>
              <w:top w:val="single" w:sz="8" w:space="0" w:color="000000"/>
              <w:left w:val="single" w:sz="8" w:space="0" w:color="000000"/>
              <w:bottom w:val="single" w:sz="8" w:space="0" w:color="000000"/>
            </w:tcBorders>
            <w:shd w:val="clear" w:color="auto" w:fill="auto"/>
          </w:tcPr>
          <w:p w14:paraId="5ACF4478" w14:textId="380231D6" w:rsidR="008E120F" w:rsidRPr="00940C0A" w:rsidRDefault="00513146" w:rsidP="00940C0A">
            <w:pPr>
              <w:pStyle w:val="Caption"/>
            </w:pPr>
            <w:r>
              <w:t>13.8 kV</w:t>
            </w:r>
          </w:p>
        </w:tc>
      </w:tr>
      <w:tr w:rsidR="008E120F" w14:paraId="5E6C8E8C" w14:textId="77777777" w:rsidTr="006A597E">
        <w:trPr>
          <w:trHeight w:val="311"/>
        </w:trPr>
        <w:tc>
          <w:tcPr>
            <w:tcW w:w="3326" w:type="dxa"/>
            <w:tcBorders>
              <w:top w:val="single" w:sz="8" w:space="0" w:color="000000"/>
              <w:bottom w:val="single" w:sz="8" w:space="0" w:color="000000"/>
              <w:right w:val="single" w:sz="8" w:space="0" w:color="000000"/>
            </w:tcBorders>
          </w:tcPr>
          <w:p w14:paraId="18690748" w14:textId="77777777" w:rsidR="008E120F" w:rsidRPr="00940C0A" w:rsidRDefault="008E120F" w:rsidP="00940C0A">
            <w:pPr>
              <w:pStyle w:val="Caption"/>
            </w:pPr>
            <w:r w:rsidRPr="00940C0A">
              <w:t>LV Station Service Voltage</w:t>
            </w:r>
          </w:p>
        </w:tc>
        <w:tc>
          <w:tcPr>
            <w:tcW w:w="5346" w:type="dxa"/>
            <w:tcBorders>
              <w:top w:val="single" w:sz="8" w:space="0" w:color="000000"/>
              <w:left w:val="single" w:sz="8" w:space="0" w:color="000000"/>
              <w:bottom w:val="single" w:sz="8" w:space="0" w:color="000000"/>
            </w:tcBorders>
            <w:shd w:val="clear" w:color="auto" w:fill="auto"/>
          </w:tcPr>
          <w:p w14:paraId="1049130D" w14:textId="3A7C6B02" w:rsidR="008E120F" w:rsidRPr="00940C0A" w:rsidRDefault="00513146" w:rsidP="00940C0A">
            <w:pPr>
              <w:pStyle w:val="Caption"/>
            </w:pPr>
            <w:r>
              <w:t>480 V</w:t>
            </w:r>
          </w:p>
        </w:tc>
      </w:tr>
      <w:tr w:rsidR="008E120F" w14:paraId="7D02793E" w14:textId="77777777" w:rsidTr="006A597E">
        <w:trPr>
          <w:trHeight w:val="646"/>
        </w:trPr>
        <w:tc>
          <w:tcPr>
            <w:tcW w:w="3326" w:type="dxa"/>
            <w:tcBorders>
              <w:top w:val="single" w:sz="8" w:space="0" w:color="000000"/>
              <w:right w:val="single" w:sz="8" w:space="0" w:color="000000"/>
            </w:tcBorders>
          </w:tcPr>
          <w:p w14:paraId="05A56CE0" w14:textId="77777777" w:rsidR="008E120F" w:rsidRPr="00940C0A" w:rsidRDefault="008E120F" w:rsidP="00940C0A">
            <w:pPr>
              <w:pStyle w:val="Caption"/>
            </w:pPr>
            <w:r w:rsidRPr="00940C0A">
              <w:t>Point of Interconnection (POI)</w:t>
            </w:r>
          </w:p>
        </w:tc>
        <w:tc>
          <w:tcPr>
            <w:tcW w:w="5346" w:type="dxa"/>
            <w:tcBorders>
              <w:top w:val="single" w:sz="8" w:space="0" w:color="000000"/>
              <w:left w:val="single" w:sz="8" w:space="0" w:color="000000"/>
            </w:tcBorders>
            <w:shd w:val="clear" w:color="auto" w:fill="auto"/>
          </w:tcPr>
          <w:p w14:paraId="364E82F3" w14:textId="77777777" w:rsidR="008E120F" w:rsidRPr="00940C0A" w:rsidRDefault="008E120F" w:rsidP="00940C0A">
            <w:pPr>
              <w:pStyle w:val="Caption"/>
            </w:pPr>
            <w:r w:rsidRPr="00940C0A">
              <w:t>(The electrical point of connection for which the performance requirement will be measured)</w:t>
            </w:r>
          </w:p>
        </w:tc>
      </w:tr>
    </w:tbl>
    <w:p w14:paraId="66FCB483" w14:textId="77777777" w:rsidR="008E120F" w:rsidRPr="008E120F" w:rsidRDefault="008E120F" w:rsidP="008E120F"/>
    <w:p w14:paraId="15C151FA" w14:textId="77777777" w:rsidR="0027440C" w:rsidRPr="008E120F" w:rsidRDefault="0027440C" w:rsidP="0027440C"/>
    <w:p w14:paraId="13DF2D14" w14:textId="3D0927B0" w:rsidR="00C42FEF" w:rsidRDefault="0066017B" w:rsidP="006A597E">
      <w:pPr>
        <w:pStyle w:val="Heading2"/>
      </w:pPr>
      <w:bookmarkStart w:id="20" w:name="_Toc185581291"/>
      <w:r w:rsidRPr="0066017B">
        <w:t>Site Conditions</w:t>
      </w:r>
      <w:bookmarkEnd w:id="20"/>
    </w:p>
    <w:p w14:paraId="39797EA1" w14:textId="77777777" w:rsidR="00C42FEF" w:rsidRDefault="00C42FEF" w:rsidP="006C152E">
      <w:pPr>
        <w:rPr>
          <w:b/>
          <w:bCs/>
        </w:rPr>
      </w:pPr>
    </w:p>
    <w:p w14:paraId="6AFE93D4" w14:textId="0D9259E3" w:rsidR="0027440C" w:rsidRDefault="0027440C" w:rsidP="00940C0A">
      <w:pPr>
        <w:pStyle w:val="Caption"/>
      </w:pPr>
      <w:bookmarkStart w:id="21" w:name="_Toc185581477"/>
      <w:r>
        <w:t xml:space="preserve">Table </w:t>
      </w:r>
      <w:r>
        <w:fldChar w:fldCharType="begin"/>
      </w:r>
      <w:r>
        <w:instrText xml:space="preserve"> SEQ Table \* ARABIC </w:instrText>
      </w:r>
      <w:r>
        <w:fldChar w:fldCharType="separate"/>
      </w:r>
      <w:r w:rsidR="00876E41">
        <w:rPr>
          <w:noProof/>
        </w:rPr>
        <w:t>4</w:t>
      </w:r>
      <w:r>
        <w:fldChar w:fldCharType="end"/>
      </w:r>
      <w:r>
        <w:t xml:space="preserve"> Site Conditions</w:t>
      </w:r>
      <w:bookmarkEnd w:id="21"/>
    </w:p>
    <w:tbl>
      <w:tblPr>
        <w:tblStyle w:val="ITPTable"/>
        <w:tblW w:w="8820" w:type="dxa"/>
        <w:tblInd w:w="-5" w:type="dxa"/>
        <w:tblLayout w:type="fixed"/>
        <w:tblLook w:val="0000" w:firstRow="0" w:lastRow="0" w:firstColumn="0" w:lastColumn="0" w:noHBand="0" w:noVBand="0"/>
      </w:tblPr>
      <w:tblGrid>
        <w:gridCol w:w="4500"/>
        <w:gridCol w:w="4320"/>
      </w:tblGrid>
      <w:tr w:rsidR="0027440C" w:rsidRPr="00FB7CBE" w14:paraId="0D191889" w14:textId="77777777" w:rsidTr="0027440C">
        <w:tc>
          <w:tcPr>
            <w:tcW w:w="4500" w:type="dxa"/>
            <w:shd w:val="clear" w:color="auto" w:fill="003478" w:themeFill="text2"/>
          </w:tcPr>
          <w:p w14:paraId="3825BD0B" w14:textId="77777777" w:rsidR="0027440C" w:rsidRPr="00FB7CBE" w:rsidRDefault="0027440C">
            <w:pPr>
              <w:keepNext/>
              <w:keepLines/>
              <w:rPr>
                <w:b/>
                <w:color w:val="FFFFFF" w:themeColor="background1"/>
                <w:sz w:val="22"/>
                <w:szCs w:val="22"/>
              </w:rPr>
            </w:pPr>
            <w:r w:rsidRPr="00FB7CBE">
              <w:rPr>
                <w:b/>
                <w:color w:val="FFFFFF" w:themeColor="background1"/>
                <w:sz w:val="22"/>
                <w:szCs w:val="22"/>
              </w:rPr>
              <w:t>Characteristic</w:t>
            </w:r>
          </w:p>
        </w:tc>
        <w:tc>
          <w:tcPr>
            <w:tcW w:w="4320" w:type="dxa"/>
            <w:shd w:val="clear" w:color="auto" w:fill="003478" w:themeFill="text2"/>
          </w:tcPr>
          <w:p w14:paraId="1AD233C7" w14:textId="77777777" w:rsidR="0027440C" w:rsidRPr="00FB7CBE" w:rsidRDefault="0027440C">
            <w:pPr>
              <w:keepNext/>
              <w:keepLines/>
              <w:rPr>
                <w:b/>
                <w:color w:val="FFFFFF" w:themeColor="background1"/>
                <w:sz w:val="22"/>
                <w:szCs w:val="22"/>
              </w:rPr>
            </w:pPr>
            <w:r w:rsidRPr="00FB7CBE">
              <w:rPr>
                <w:b/>
                <w:color w:val="FFFFFF" w:themeColor="background1"/>
                <w:sz w:val="22"/>
                <w:szCs w:val="22"/>
              </w:rPr>
              <w:t>Value</w:t>
            </w:r>
          </w:p>
        </w:tc>
      </w:tr>
      <w:tr w:rsidR="0027440C" w:rsidRPr="00371AFD" w14:paraId="69AF1376" w14:textId="77777777" w:rsidTr="0027440C">
        <w:tc>
          <w:tcPr>
            <w:tcW w:w="4500" w:type="dxa"/>
          </w:tcPr>
          <w:p w14:paraId="16CEFEF0" w14:textId="77777777" w:rsidR="0027440C" w:rsidRPr="00371AFD" w:rsidRDefault="0027440C" w:rsidP="008E120F">
            <w:pPr>
              <w:ind w:left="90" w:hanging="90"/>
              <w:rPr>
                <w:sz w:val="22"/>
                <w:szCs w:val="22"/>
              </w:rPr>
            </w:pPr>
            <w:r w:rsidRPr="00371AFD">
              <w:rPr>
                <w:sz w:val="22"/>
                <w:szCs w:val="22"/>
              </w:rPr>
              <w:t>Ambient Temperatures</w:t>
            </w:r>
          </w:p>
        </w:tc>
        <w:tc>
          <w:tcPr>
            <w:tcW w:w="4320" w:type="dxa"/>
          </w:tcPr>
          <w:p w14:paraId="1E16F563" w14:textId="77777777" w:rsidR="0027440C" w:rsidRPr="00371AFD" w:rsidRDefault="0027440C">
            <w:pPr>
              <w:rPr>
                <w:sz w:val="22"/>
                <w:szCs w:val="22"/>
              </w:rPr>
            </w:pPr>
            <w:r>
              <w:rPr>
                <w:sz w:val="22"/>
                <w:szCs w:val="22"/>
              </w:rPr>
              <w:t>95</w:t>
            </w:r>
            <w:r>
              <w:rPr>
                <w:rFonts w:cs="Arial"/>
                <w:sz w:val="22"/>
                <w:szCs w:val="22"/>
              </w:rPr>
              <w:t>°F (</w:t>
            </w:r>
            <w:r w:rsidRPr="00371AFD">
              <w:rPr>
                <w:sz w:val="22"/>
                <w:szCs w:val="22"/>
              </w:rPr>
              <w:t>3</w:t>
            </w:r>
            <w:r>
              <w:rPr>
                <w:sz w:val="22"/>
                <w:szCs w:val="22"/>
              </w:rPr>
              <w:t>5</w:t>
            </w:r>
            <w:r>
              <w:rPr>
                <w:rFonts w:cs="Arial"/>
                <w:sz w:val="22"/>
                <w:szCs w:val="22"/>
              </w:rPr>
              <w:t>°</w:t>
            </w:r>
            <w:r w:rsidRPr="00371AFD">
              <w:rPr>
                <w:sz w:val="22"/>
                <w:szCs w:val="22"/>
              </w:rPr>
              <w:t>C</w:t>
            </w:r>
            <w:r>
              <w:rPr>
                <w:sz w:val="22"/>
                <w:szCs w:val="22"/>
              </w:rPr>
              <w:t>)</w:t>
            </w:r>
            <w:r w:rsidRPr="00371AFD">
              <w:rPr>
                <w:sz w:val="22"/>
                <w:szCs w:val="22"/>
              </w:rPr>
              <w:t xml:space="preserve"> summer daytime (Max)</w:t>
            </w:r>
          </w:p>
          <w:p w14:paraId="71D09348" w14:textId="77777777" w:rsidR="0027440C" w:rsidRPr="00371AFD" w:rsidRDefault="0027440C">
            <w:pPr>
              <w:rPr>
                <w:sz w:val="22"/>
                <w:szCs w:val="22"/>
              </w:rPr>
            </w:pPr>
            <w:r>
              <w:rPr>
                <w:sz w:val="22"/>
                <w:szCs w:val="22"/>
              </w:rPr>
              <w:t>77</w:t>
            </w:r>
            <w:r>
              <w:rPr>
                <w:rFonts w:cs="Arial"/>
                <w:sz w:val="22"/>
                <w:szCs w:val="22"/>
              </w:rPr>
              <w:t>°F (</w:t>
            </w:r>
            <w:r w:rsidRPr="00371AFD">
              <w:rPr>
                <w:sz w:val="22"/>
                <w:szCs w:val="22"/>
              </w:rPr>
              <w:t>25</w:t>
            </w:r>
            <w:r w:rsidRPr="00371AFD">
              <w:rPr>
                <w:sz w:val="22"/>
                <w:szCs w:val="22"/>
                <w:vertAlign w:val="superscript"/>
              </w:rPr>
              <w:t>o</w:t>
            </w:r>
            <w:r w:rsidRPr="00371AFD">
              <w:rPr>
                <w:sz w:val="22"/>
                <w:szCs w:val="22"/>
              </w:rPr>
              <w:t>C</w:t>
            </w:r>
            <w:r>
              <w:rPr>
                <w:sz w:val="22"/>
                <w:szCs w:val="22"/>
              </w:rPr>
              <w:t>)</w:t>
            </w:r>
            <w:r w:rsidRPr="00371AFD">
              <w:rPr>
                <w:sz w:val="22"/>
                <w:szCs w:val="22"/>
              </w:rPr>
              <w:t xml:space="preserve"> winter nighttime (Min)</w:t>
            </w:r>
          </w:p>
        </w:tc>
      </w:tr>
      <w:tr w:rsidR="0027440C" w:rsidRPr="00194079" w14:paraId="200C11A5" w14:textId="77777777" w:rsidTr="0027440C">
        <w:tc>
          <w:tcPr>
            <w:tcW w:w="4500" w:type="dxa"/>
          </w:tcPr>
          <w:p w14:paraId="7C8A7BB1" w14:textId="77777777" w:rsidR="0027440C" w:rsidRPr="00371AFD" w:rsidRDefault="0027440C">
            <w:pPr>
              <w:rPr>
                <w:sz w:val="22"/>
                <w:szCs w:val="22"/>
              </w:rPr>
            </w:pPr>
            <w:r w:rsidRPr="00371AFD">
              <w:rPr>
                <w:sz w:val="22"/>
                <w:szCs w:val="22"/>
              </w:rPr>
              <w:t>Mean Daily Solar Exposure</w:t>
            </w:r>
          </w:p>
        </w:tc>
        <w:tc>
          <w:tcPr>
            <w:tcW w:w="4320" w:type="dxa"/>
          </w:tcPr>
          <w:p w14:paraId="67B82FBB" w14:textId="77777777" w:rsidR="0027440C" w:rsidRPr="00194079" w:rsidRDefault="0027440C">
            <w:pPr>
              <w:rPr>
                <w:sz w:val="22"/>
              </w:rPr>
            </w:pPr>
            <w:r>
              <w:rPr>
                <w:sz w:val="22"/>
                <w:szCs w:val="22"/>
              </w:rPr>
              <w:t>53.8 kWh/sq. ft/ day (</w:t>
            </w:r>
            <w:r w:rsidRPr="00194079">
              <w:rPr>
                <w:sz w:val="22"/>
                <w:szCs w:val="22"/>
              </w:rPr>
              <w:t>5 kWh/</w:t>
            </w:r>
            <w:r w:rsidRPr="00194079">
              <w:rPr>
                <w:sz w:val="22"/>
              </w:rPr>
              <w:t>m</w:t>
            </w:r>
            <w:r w:rsidRPr="00194079">
              <w:rPr>
                <w:sz w:val="22"/>
                <w:vertAlign w:val="superscript"/>
              </w:rPr>
              <w:t>2</w:t>
            </w:r>
            <w:r w:rsidRPr="00194079">
              <w:rPr>
                <w:sz w:val="22"/>
                <w:szCs w:val="22"/>
              </w:rPr>
              <w:t>/day</w:t>
            </w:r>
            <w:r>
              <w:rPr>
                <w:sz w:val="22"/>
                <w:szCs w:val="22"/>
              </w:rPr>
              <w:t>)</w:t>
            </w:r>
          </w:p>
        </w:tc>
      </w:tr>
      <w:tr w:rsidR="0027440C" w:rsidRPr="00371AFD" w14:paraId="7C16BD01" w14:textId="77777777" w:rsidTr="0027440C">
        <w:tc>
          <w:tcPr>
            <w:tcW w:w="4500" w:type="dxa"/>
          </w:tcPr>
          <w:p w14:paraId="0A0DB253" w14:textId="77777777" w:rsidR="0027440C" w:rsidRPr="00371AFD" w:rsidRDefault="0027440C">
            <w:pPr>
              <w:rPr>
                <w:sz w:val="22"/>
                <w:szCs w:val="22"/>
              </w:rPr>
            </w:pPr>
            <w:r w:rsidRPr="00371AFD">
              <w:rPr>
                <w:sz w:val="22"/>
                <w:szCs w:val="22"/>
              </w:rPr>
              <w:t>Precipitation</w:t>
            </w:r>
          </w:p>
        </w:tc>
        <w:tc>
          <w:tcPr>
            <w:tcW w:w="4320" w:type="dxa"/>
          </w:tcPr>
          <w:p w14:paraId="4A7EC34A" w14:textId="77777777" w:rsidR="0027440C" w:rsidRPr="00371AFD" w:rsidRDefault="0027440C">
            <w:pPr>
              <w:rPr>
                <w:sz w:val="22"/>
                <w:szCs w:val="22"/>
              </w:rPr>
            </w:pPr>
            <w:r w:rsidRPr="00371AFD">
              <w:rPr>
                <w:sz w:val="22"/>
                <w:szCs w:val="22"/>
              </w:rPr>
              <w:t xml:space="preserve">Mean annual rainfall more than </w:t>
            </w:r>
            <w:r>
              <w:rPr>
                <w:sz w:val="22"/>
                <w:szCs w:val="22"/>
              </w:rPr>
              <w:t>118” (</w:t>
            </w:r>
            <w:r w:rsidRPr="00371AFD">
              <w:rPr>
                <w:sz w:val="22"/>
                <w:szCs w:val="22"/>
              </w:rPr>
              <w:t>3000mm</w:t>
            </w:r>
            <w:r>
              <w:rPr>
                <w:sz w:val="22"/>
                <w:szCs w:val="22"/>
              </w:rPr>
              <w:t>)</w:t>
            </w:r>
          </w:p>
        </w:tc>
      </w:tr>
      <w:tr w:rsidR="0027440C" w:rsidRPr="00371AFD" w14:paraId="0084BD18" w14:textId="77777777" w:rsidTr="0027440C">
        <w:tc>
          <w:tcPr>
            <w:tcW w:w="4500" w:type="dxa"/>
          </w:tcPr>
          <w:p w14:paraId="0F5DC860" w14:textId="77777777" w:rsidR="0027440C" w:rsidRPr="00371AFD" w:rsidRDefault="0027440C">
            <w:pPr>
              <w:rPr>
                <w:sz w:val="22"/>
                <w:szCs w:val="22"/>
              </w:rPr>
            </w:pPr>
            <w:r w:rsidRPr="00371AFD">
              <w:rPr>
                <w:sz w:val="22"/>
                <w:szCs w:val="22"/>
              </w:rPr>
              <w:t>Humidity</w:t>
            </w:r>
          </w:p>
        </w:tc>
        <w:tc>
          <w:tcPr>
            <w:tcW w:w="4320" w:type="dxa"/>
          </w:tcPr>
          <w:p w14:paraId="1BDCCBD7" w14:textId="77777777" w:rsidR="0027440C" w:rsidRPr="00371AFD" w:rsidRDefault="0027440C">
            <w:pPr>
              <w:rPr>
                <w:sz w:val="22"/>
                <w:szCs w:val="22"/>
              </w:rPr>
            </w:pPr>
            <w:r w:rsidRPr="00371AFD">
              <w:rPr>
                <w:sz w:val="22"/>
                <w:szCs w:val="22"/>
              </w:rPr>
              <w:t>Average relative humidity 80%</w:t>
            </w:r>
          </w:p>
        </w:tc>
      </w:tr>
      <w:tr w:rsidR="0027440C" w:rsidRPr="00371AFD" w14:paraId="41796622" w14:textId="77777777" w:rsidTr="0027440C">
        <w:tc>
          <w:tcPr>
            <w:tcW w:w="4500" w:type="dxa"/>
          </w:tcPr>
          <w:p w14:paraId="7F56E7DB" w14:textId="77777777" w:rsidR="0027440C" w:rsidRPr="00371AFD" w:rsidRDefault="0027440C">
            <w:pPr>
              <w:rPr>
                <w:sz w:val="22"/>
                <w:szCs w:val="22"/>
              </w:rPr>
            </w:pPr>
            <w:r>
              <w:rPr>
                <w:sz w:val="22"/>
                <w:szCs w:val="22"/>
              </w:rPr>
              <w:t xml:space="preserve">Mean </w:t>
            </w:r>
            <w:r w:rsidRPr="00371AFD">
              <w:rPr>
                <w:sz w:val="22"/>
                <w:szCs w:val="22"/>
              </w:rPr>
              <w:t>Barometric pressure</w:t>
            </w:r>
          </w:p>
        </w:tc>
        <w:tc>
          <w:tcPr>
            <w:tcW w:w="4320" w:type="dxa"/>
          </w:tcPr>
          <w:p w14:paraId="4409A7DB" w14:textId="566CCBBC" w:rsidR="0027440C" w:rsidRPr="00371AFD" w:rsidRDefault="0027440C">
            <w:pPr>
              <w:rPr>
                <w:sz w:val="22"/>
                <w:szCs w:val="22"/>
                <w:highlight w:val="yellow"/>
              </w:rPr>
            </w:pPr>
            <w:r>
              <w:rPr>
                <w:sz w:val="22"/>
                <w:szCs w:val="22"/>
              </w:rPr>
              <w:t>14.6 psi</w:t>
            </w:r>
            <w:r w:rsidR="0084324F">
              <w:rPr>
                <w:sz w:val="22"/>
                <w:szCs w:val="22"/>
              </w:rPr>
              <w:t xml:space="preserve"> (1009 </w:t>
            </w:r>
            <w:proofErr w:type="spellStart"/>
            <w:r w:rsidR="0084324F">
              <w:rPr>
                <w:sz w:val="22"/>
                <w:szCs w:val="22"/>
              </w:rPr>
              <w:t>hPa</w:t>
            </w:r>
            <w:proofErr w:type="spellEnd"/>
            <w:r w:rsidR="0084324F">
              <w:rPr>
                <w:sz w:val="22"/>
                <w:szCs w:val="22"/>
              </w:rPr>
              <w:t>)</w:t>
            </w:r>
          </w:p>
        </w:tc>
      </w:tr>
      <w:tr w:rsidR="008E120F" w:rsidRPr="00371AFD" w14:paraId="5DCDA04E" w14:textId="77777777" w:rsidTr="008E120F">
        <w:trPr>
          <w:trHeight w:val="328"/>
        </w:trPr>
        <w:tc>
          <w:tcPr>
            <w:tcW w:w="4500" w:type="dxa"/>
          </w:tcPr>
          <w:p w14:paraId="1DB20BE2" w14:textId="5DE23A82" w:rsidR="008E120F" w:rsidRPr="0084324F" w:rsidRDefault="008E120F">
            <w:pPr>
              <w:rPr>
                <w:sz w:val="22"/>
                <w:szCs w:val="22"/>
              </w:rPr>
            </w:pPr>
            <w:r w:rsidRPr="0084324F">
              <w:rPr>
                <w:sz w:val="22"/>
                <w:szCs w:val="22"/>
              </w:rPr>
              <w:t>Design Wind Speed</w:t>
            </w:r>
          </w:p>
        </w:tc>
        <w:tc>
          <w:tcPr>
            <w:tcW w:w="4320" w:type="dxa"/>
          </w:tcPr>
          <w:p w14:paraId="527E9958" w14:textId="6CE20E17" w:rsidR="008E120F" w:rsidRPr="0084324F" w:rsidRDefault="0084324F">
            <w:pPr>
              <w:rPr>
                <w:sz w:val="22"/>
                <w:szCs w:val="22"/>
              </w:rPr>
            </w:pPr>
            <w:r w:rsidRPr="0084324F">
              <w:rPr>
                <w:sz w:val="22"/>
                <w:szCs w:val="22"/>
              </w:rPr>
              <w:t>157 ft/s (48m/s)</w:t>
            </w:r>
          </w:p>
        </w:tc>
      </w:tr>
    </w:tbl>
    <w:p w14:paraId="157FF84B" w14:textId="77777777" w:rsidR="00C42FEF" w:rsidRDefault="00C42FEF" w:rsidP="006C152E">
      <w:pPr>
        <w:rPr>
          <w:b/>
          <w:bCs/>
        </w:rPr>
      </w:pPr>
    </w:p>
    <w:p w14:paraId="73AEAA93" w14:textId="77777777" w:rsidR="003E496B" w:rsidRPr="003E496B" w:rsidRDefault="003E496B" w:rsidP="006A597E">
      <w:pPr>
        <w:pStyle w:val="Heading2"/>
      </w:pPr>
      <w:bookmarkStart w:id="22" w:name="_Toc185581292"/>
      <w:r w:rsidRPr="003E496B">
        <w:t>Site Arrangement</w:t>
      </w:r>
      <w:bookmarkEnd w:id="22"/>
    </w:p>
    <w:p w14:paraId="46D7F921" w14:textId="7A3B58D5" w:rsidR="003E496B" w:rsidRPr="003E496B" w:rsidRDefault="003E496B" w:rsidP="000365DC">
      <w:pPr>
        <w:pStyle w:val="ListParagraph"/>
        <w:numPr>
          <w:ilvl w:val="1"/>
          <w:numId w:val="17"/>
        </w:numPr>
      </w:pPr>
      <w:r w:rsidRPr="003E496B">
        <w:t>The detailed project arrangement shall be determined by the EPC Contractor in</w:t>
      </w:r>
      <w:r>
        <w:t xml:space="preserve"> </w:t>
      </w:r>
      <w:r w:rsidRPr="003E496B">
        <w:t>consultation with the Company’s representatives.</w:t>
      </w:r>
    </w:p>
    <w:p w14:paraId="66A3B364" w14:textId="663297E1" w:rsidR="003E496B" w:rsidRPr="003E496B" w:rsidRDefault="4810DF7E" w:rsidP="00703CBB">
      <w:pPr>
        <w:pStyle w:val="ListParagraph"/>
        <w:numPr>
          <w:ilvl w:val="1"/>
          <w:numId w:val="17"/>
        </w:numPr>
      </w:pPr>
      <w:r>
        <w:t>BESS containers shall be separated from all structures, other BESS containers, and other equipment by a minimum of ten feet (10’) of separation in accordance with NFPA 855</w:t>
      </w:r>
      <w:r w:rsidR="09C32AAA">
        <w:t>.</w:t>
      </w:r>
    </w:p>
    <w:p w14:paraId="5563E71A" w14:textId="178F569C" w:rsidR="09C32AAA" w:rsidRPr="00717E77" w:rsidRDefault="00717E77" w:rsidP="00703CBB">
      <w:pPr>
        <w:pStyle w:val="ListParagraph"/>
        <w:numPr>
          <w:ilvl w:val="1"/>
          <w:numId w:val="17"/>
        </w:numPr>
      </w:pPr>
      <w:r w:rsidRPr="00703CBB">
        <w:t>T</w:t>
      </w:r>
      <w:r w:rsidR="09C32AAA" w:rsidRPr="00703CBB">
        <w:t>he construction of the BESS must be carried out considering the design features and layout plan of new substation building and isolation transformers.</w:t>
      </w:r>
    </w:p>
    <w:p w14:paraId="67D2476C" w14:textId="77777777" w:rsidR="00C42FEF" w:rsidRDefault="00C42FEF" w:rsidP="006C152E"/>
    <w:p w14:paraId="3168B1D2" w14:textId="77777777" w:rsidR="003E496B" w:rsidRDefault="003E496B" w:rsidP="006A597E">
      <w:pPr>
        <w:pStyle w:val="Heading2"/>
      </w:pPr>
      <w:bookmarkStart w:id="23" w:name="_Toc185581293"/>
      <w:r>
        <w:t>Seismic</w:t>
      </w:r>
      <w:bookmarkEnd w:id="23"/>
    </w:p>
    <w:p w14:paraId="2EC5E267" w14:textId="5407B872" w:rsidR="003E496B" w:rsidRDefault="003E496B" w:rsidP="00111C2A">
      <w:pPr>
        <w:ind w:left="666"/>
      </w:pPr>
      <w:r>
        <w:t>Seismic loads and element design criteria shall be in accordance with applicable sections of the IBC, ASCE 7, AISC, and related or referenced documents for equipment, buildings, and structures.</w:t>
      </w:r>
    </w:p>
    <w:p w14:paraId="1440E59C" w14:textId="77777777" w:rsidR="003E496B" w:rsidRDefault="003E496B" w:rsidP="006C152E"/>
    <w:p w14:paraId="555D9B9B" w14:textId="77777777" w:rsidR="003E496B" w:rsidRDefault="003E496B" w:rsidP="006A597E">
      <w:pPr>
        <w:pStyle w:val="Heading2"/>
      </w:pPr>
      <w:bookmarkStart w:id="24" w:name="_Toc185581294"/>
      <w:r>
        <w:lastRenderedPageBreak/>
        <w:t>Dead Loads</w:t>
      </w:r>
      <w:bookmarkEnd w:id="24"/>
    </w:p>
    <w:p w14:paraId="1B423F99" w14:textId="0AA7A086" w:rsidR="003E496B" w:rsidRDefault="003E496B" w:rsidP="000365DC">
      <w:pPr>
        <w:pStyle w:val="ListParagraph"/>
        <w:numPr>
          <w:ilvl w:val="1"/>
          <w:numId w:val="172"/>
        </w:numPr>
      </w:pPr>
      <w:r>
        <w:t>Dead loads shall be considered as being the weight of the structure and supported equipment of a permanent or semi-permanent nature including tanks, wall panels, partitions, roofing, piping, drains, electrical trays, and the contents of tanks measured at full capacity. However, the contents of tanks shall not be considered effective in resisting uplift.</w:t>
      </w:r>
    </w:p>
    <w:p w14:paraId="12BA761F" w14:textId="52F6F4EC" w:rsidR="003E496B" w:rsidRDefault="003E496B" w:rsidP="000365DC">
      <w:pPr>
        <w:pStyle w:val="ListParagraph"/>
        <w:numPr>
          <w:ilvl w:val="1"/>
          <w:numId w:val="172"/>
        </w:numPr>
      </w:pPr>
      <w:r>
        <w:t>Dead loads shall be determined using the minimum design dead loads and unit weights from the International Building Code (IBC and ASCE 7)</w:t>
      </w:r>
    </w:p>
    <w:p w14:paraId="7C6A67E5" w14:textId="77777777" w:rsidR="003E496B" w:rsidRDefault="003E496B" w:rsidP="00111C2A"/>
    <w:p w14:paraId="16524AF9" w14:textId="5C22FA1E" w:rsidR="003E496B" w:rsidRDefault="003E496B" w:rsidP="006A597E">
      <w:pPr>
        <w:pStyle w:val="Heading2"/>
      </w:pPr>
      <w:bookmarkStart w:id="25" w:name="_Toc185581295"/>
      <w:r>
        <w:t>Live Loads</w:t>
      </w:r>
      <w:bookmarkEnd w:id="25"/>
    </w:p>
    <w:p w14:paraId="593F0F7F" w14:textId="2227DEAE" w:rsidR="003E496B" w:rsidRDefault="003E496B" w:rsidP="000365DC">
      <w:pPr>
        <w:pStyle w:val="ListParagraph"/>
        <w:numPr>
          <w:ilvl w:val="1"/>
          <w:numId w:val="18"/>
        </w:numPr>
      </w:pPr>
      <w:r>
        <w:t>Live loads are produced by the use and occupancy of the building or structure including movable and transitory loads such as the weight of people, portable equipment, and tools; and mobile equipment or parts which may be moved over or placed on floors during maintenance operations.</w:t>
      </w:r>
    </w:p>
    <w:p w14:paraId="3EC90A4C" w14:textId="0466E678" w:rsidR="003E496B" w:rsidRDefault="003E496B" w:rsidP="000365DC">
      <w:pPr>
        <w:pStyle w:val="ListParagraph"/>
        <w:numPr>
          <w:ilvl w:val="1"/>
          <w:numId w:val="18"/>
        </w:numPr>
      </w:pPr>
      <w:r>
        <w:t>The live loads used in the design of buildings and structures shall be the maximum loads likely to be imposed by the intended use or occupancy but shall not be less than the minimum live loads prescribed in the IBC and ASCE 7.</w:t>
      </w:r>
    </w:p>
    <w:p w14:paraId="2AFC3BE9" w14:textId="77777777" w:rsidR="003E496B" w:rsidRDefault="003E496B" w:rsidP="003E496B"/>
    <w:p w14:paraId="419CEA03" w14:textId="67339CEB" w:rsidR="003E496B" w:rsidRPr="004F2351" w:rsidRDefault="003E496B" w:rsidP="006A597E">
      <w:pPr>
        <w:pStyle w:val="Heading2"/>
        <w:rPr>
          <w:rStyle w:val="Heading2Char"/>
          <w:b/>
          <w:bCs/>
        </w:rPr>
      </w:pPr>
      <w:bookmarkStart w:id="26" w:name="_Toc185581296"/>
      <w:r w:rsidRPr="004F2351">
        <w:rPr>
          <w:rStyle w:val="Heading2Char"/>
          <w:b/>
          <w:bCs/>
        </w:rPr>
        <w:t>Soil and Hydrostatic Loads</w:t>
      </w:r>
      <w:bookmarkEnd w:id="26"/>
    </w:p>
    <w:p w14:paraId="0DA09D71" w14:textId="5B1FC2E8" w:rsidR="003E496B" w:rsidRDefault="003E496B" w:rsidP="000365DC">
      <w:pPr>
        <w:pStyle w:val="ListParagraph"/>
        <w:numPr>
          <w:ilvl w:val="0"/>
          <w:numId w:val="19"/>
        </w:numPr>
        <w:ind w:left="720"/>
      </w:pPr>
      <w:r>
        <w:t>The design of below-grade structures shall consider the effects of lateral soil pressures considering also appropriate allowances for possible surcharges due to adjacent fixed or moving loads.</w:t>
      </w:r>
    </w:p>
    <w:p w14:paraId="0EDF2042" w14:textId="1C65AB1C" w:rsidR="003E496B" w:rsidRDefault="003E496B" w:rsidP="000365DC">
      <w:pPr>
        <w:pStyle w:val="ListParagraph"/>
        <w:numPr>
          <w:ilvl w:val="0"/>
          <w:numId w:val="19"/>
        </w:numPr>
        <w:ind w:left="720"/>
      </w:pPr>
      <w:r>
        <w:t>Structures below the water table shall also be designed to resist the effects of hydrostatic pressure and buoyancy based on expected extreme groundwater conditions.</w:t>
      </w:r>
    </w:p>
    <w:p w14:paraId="703D2098" w14:textId="77777777" w:rsidR="003E496B" w:rsidRDefault="003E496B" w:rsidP="003E496B"/>
    <w:p w14:paraId="20E53D00" w14:textId="2D3712AA" w:rsidR="003E496B" w:rsidRDefault="003E496B" w:rsidP="006A597E">
      <w:pPr>
        <w:pStyle w:val="Heading2"/>
      </w:pPr>
      <w:bookmarkStart w:id="27" w:name="_Toc185581297"/>
      <w:r>
        <w:t>Wind Loads</w:t>
      </w:r>
      <w:bookmarkEnd w:id="27"/>
    </w:p>
    <w:p w14:paraId="67A456DC" w14:textId="6C7DDE10" w:rsidR="003E496B" w:rsidRDefault="003E496B" w:rsidP="000365DC">
      <w:pPr>
        <w:pStyle w:val="ListParagraph"/>
        <w:numPr>
          <w:ilvl w:val="1"/>
          <w:numId w:val="20"/>
        </w:numPr>
        <w:ind w:left="720"/>
      </w:pPr>
      <w:r>
        <w:t>Wind loads shall be computed in accordance with International Building Code (IBC and ASCE 7. A step function of pressure with height shall be used.</w:t>
      </w:r>
    </w:p>
    <w:p w14:paraId="4962823B" w14:textId="08FD238B" w:rsidR="003E496B" w:rsidRDefault="003E496B" w:rsidP="000365DC">
      <w:pPr>
        <w:pStyle w:val="ListParagraph"/>
        <w:numPr>
          <w:ilvl w:val="1"/>
          <w:numId w:val="20"/>
        </w:numPr>
        <w:ind w:left="720"/>
      </w:pPr>
      <w:r>
        <w:t>Design wind pressures shall be determined by applying velocity pressures for the design wind speed to the appropriate design equations for, respectively, the building or structure's main wind-force resisting system, other buildings, components and cladding, and for other construction considering the appropriate design coefficients and factors.</w:t>
      </w:r>
    </w:p>
    <w:p w14:paraId="74A8375E" w14:textId="77777777" w:rsidR="003E496B" w:rsidRDefault="003E496B" w:rsidP="003E496B"/>
    <w:p w14:paraId="23BBCD09" w14:textId="21CE45DF" w:rsidR="003E496B" w:rsidRDefault="003E496B" w:rsidP="006A597E">
      <w:pPr>
        <w:pStyle w:val="Heading2"/>
      </w:pPr>
      <w:bookmarkStart w:id="28" w:name="_Toc185581298"/>
      <w:r>
        <w:t>Rain Loads</w:t>
      </w:r>
      <w:bookmarkEnd w:id="28"/>
    </w:p>
    <w:p w14:paraId="2699367D" w14:textId="573595B4" w:rsidR="003E496B" w:rsidRDefault="003E496B" w:rsidP="000365DC">
      <w:pPr>
        <w:pStyle w:val="ListParagraph"/>
        <w:numPr>
          <w:ilvl w:val="0"/>
          <w:numId w:val="21"/>
        </w:numPr>
        <w:ind w:left="720"/>
      </w:pPr>
      <w:r>
        <w:t>Roofs and similar nearly horizontal surfaces shall be designed considering the potential ponding instability according to IBC and ASCE 7.</w:t>
      </w:r>
    </w:p>
    <w:p w14:paraId="59869F0D" w14:textId="77777777" w:rsidR="003E496B" w:rsidRDefault="003E496B" w:rsidP="006C152E"/>
    <w:p w14:paraId="7FE976C8" w14:textId="77777777" w:rsidR="001D6E12" w:rsidRDefault="001D6E12" w:rsidP="006A597E">
      <w:pPr>
        <w:pStyle w:val="Heading2"/>
      </w:pPr>
      <w:bookmarkStart w:id="29" w:name="_Toc185581299"/>
      <w:r>
        <w:t>Construction Loads</w:t>
      </w:r>
      <w:bookmarkEnd w:id="29"/>
    </w:p>
    <w:p w14:paraId="30E871F1" w14:textId="28600709" w:rsidR="001D6E12" w:rsidRDefault="001D6E12" w:rsidP="000365DC">
      <w:pPr>
        <w:pStyle w:val="ListParagraph"/>
        <w:numPr>
          <w:ilvl w:val="0"/>
          <w:numId w:val="22"/>
        </w:numPr>
        <w:ind w:left="720"/>
      </w:pPr>
      <w:r>
        <w:t>The integrity of structures shall be maintained during construction without use of temporary framing struts, ties, or cable bracing insofar as possible.</w:t>
      </w:r>
    </w:p>
    <w:p w14:paraId="30ADE281" w14:textId="5DF54FBB" w:rsidR="001D6E12" w:rsidRDefault="001D6E12" w:rsidP="000365DC">
      <w:pPr>
        <w:pStyle w:val="ListParagraph"/>
        <w:numPr>
          <w:ilvl w:val="0"/>
          <w:numId w:val="22"/>
        </w:numPr>
        <w:ind w:left="720"/>
      </w:pPr>
      <w:r>
        <w:t>Should construction or crane access considerations dictate the use of temporary structural systems; identify such situations and provide criteria that it intends to use to determine requirements for the temporary system.</w:t>
      </w:r>
    </w:p>
    <w:p w14:paraId="3D2CC7F0" w14:textId="77777777" w:rsidR="001D6E12" w:rsidRDefault="001D6E12" w:rsidP="000365DC">
      <w:pPr>
        <w:pStyle w:val="ListParagraph"/>
        <w:numPr>
          <w:ilvl w:val="0"/>
          <w:numId w:val="22"/>
        </w:numPr>
        <w:ind w:left="720"/>
      </w:pPr>
      <w:r>
        <w:t>Special consideration shall be given to ensure the stability and integrity of structures during any periods involving temporary bracing systems.</w:t>
      </w:r>
    </w:p>
    <w:p w14:paraId="01D69F94" w14:textId="4CAEF586" w:rsidR="003E496B" w:rsidRDefault="001D6E12" w:rsidP="000365DC">
      <w:pPr>
        <w:pStyle w:val="ListParagraph"/>
        <w:numPr>
          <w:ilvl w:val="0"/>
          <w:numId w:val="22"/>
        </w:numPr>
        <w:ind w:left="720"/>
      </w:pPr>
      <w:r>
        <w:t>Assumed construction loads shall not be less stringent than those recommended in ASCE 7, International Building Code (IBC) or other generally recognized structure design agency</w:t>
      </w:r>
    </w:p>
    <w:p w14:paraId="2B3B829F" w14:textId="77777777" w:rsidR="003E496B" w:rsidRDefault="003E496B" w:rsidP="001D6E12"/>
    <w:p w14:paraId="17754A21" w14:textId="77777777" w:rsidR="00B7246D" w:rsidRDefault="00B7246D" w:rsidP="00A10F89">
      <w:pPr>
        <w:pStyle w:val="Heading1"/>
      </w:pPr>
      <w:bookmarkStart w:id="30" w:name="_Toc185581300"/>
      <w:r>
        <w:t>SCOPE OF WORK/DIVISION OF RESPONSIBILITY</w:t>
      </w:r>
      <w:bookmarkEnd w:id="30"/>
    </w:p>
    <w:p w14:paraId="09A9896A" w14:textId="5EEC9CE3" w:rsidR="00B7246D" w:rsidRDefault="00B7246D" w:rsidP="006A597E">
      <w:pPr>
        <w:pStyle w:val="Heading2"/>
      </w:pPr>
      <w:bookmarkStart w:id="31" w:name="_Toc185581301"/>
      <w:r>
        <w:t>General Description</w:t>
      </w:r>
      <w:bookmarkEnd w:id="31"/>
    </w:p>
    <w:p w14:paraId="0926FE33" w14:textId="1DC94BC3" w:rsidR="00B7246D" w:rsidRDefault="00B7246D" w:rsidP="000365DC">
      <w:pPr>
        <w:pStyle w:val="ListParagraph"/>
        <w:numPr>
          <w:ilvl w:val="0"/>
          <w:numId w:val="171"/>
        </w:numPr>
      </w:pPr>
      <w:r>
        <w:t>Contractor’s Scope of Work includes design, engineering, procurement, construction, construction management, commissioning, startup, testing, demonstration testing and operator training.</w:t>
      </w:r>
    </w:p>
    <w:p w14:paraId="5FBD933E" w14:textId="67BDEA2B" w:rsidR="00B7246D" w:rsidRDefault="00B7246D" w:rsidP="000365DC">
      <w:pPr>
        <w:pStyle w:val="ListParagraph"/>
        <w:numPr>
          <w:ilvl w:val="0"/>
          <w:numId w:val="171"/>
        </w:numPr>
      </w:pPr>
      <w:r>
        <w:lastRenderedPageBreak/>
        <w:t>If Company furnishes the main power transformers, batteries, racks, and BMS, Contractor shall also be responsible for receiving, unloading, storing, installing, checkout, commissioning, startup, and testing of Company-furnished equipment unless expressly stated otherwise.</w:t>
      </w:r>
    </w:p>
    <w:p w14:paraId="0B4A5009" w14:textId="0E47F1EF" w:rsidR="00B7246D" w:rsidRDefault="00B7246D" w:rsidP="000365DC">
      <w:pPr>
        <w:pStyle w:val="ListParagraph"/>
        <w:numPr>
          <w:ilvl w:val="0"/>
          <w:numId w:val="171"/>
        </w:numPr>
      </w:pPr>
      <w:r>
        <w:t>For the avoidance of doubt, Contractor’s scope includes all work necessary to provide a fully operational BESS facility except where explicitly noted otherwise.</w:t>
      </w:r>
    </w:p>
    <w:p w14:paraId="31249372" w14:textId="77777777" w:rsidR="006A597E" w:rsidRDefault="006A597E" w:rsidP="006A597E">
      <w:pPr>
        <w:pStyle w:val="ListParagraph"/>
        <w:numPr>
          <w:ilvl w:val="0"/>
          <w:numId w:val="0"/>
        </w:numPr>
        <w:ind w:left="720"/>
      </w:pPr>
    </w:p>
    <w:p w14:paraId="6A95C8D7" w14:textId="47FB8A4F" w:rsidR="00B7246D" w:rsidRDefault="00B7246D" w:rsidP="006A597E">
      <w:pPr>
        <w:pStyle w:val="Heading2"/>
      </w:pPr>
      <w:bookmarkStart w:id="32" w:name="_Toc185581302"/>
      <w:r>
        <w:t>Items Provided by Others</w:t>
      </w:r>
      <w:bookmarkEnd w:id="32"/>
      <w:r>
        <w:t xml:space="preserve"> </w:t>
      </w:r>
    </w:p>
    <w:p w14:paraId="7171662A" w14:textId="30633FDD" w:rsidR="00B7246D" w:rsidRDefault="00B7246D" w:rsidP="00111C2A">
      <w:pPr>
        <w:ind w:left="360"/>
      </w:pPr>
      <w:r>
        <w:t>Items furnished by others and not in this scope of supply include the following:</w:t>
      </w:r>
    </w:p>
    <w:p w14:paraId="2669587D" w14:textId="70068081" w:rsidR="00B7246D" w:rsidRDefault="00B7246D" w:rsidP="000365DC">
      <w:pPr>
        <w:pStyle w:val="ListParagraph"/>
        <w:numPr>
          <w:ilvl w:val="0"/>
          <w:numId w:val="23"/>
        </w:numPr>
      </w:pPr>
      <w:r>
        <w:t>Conceptual/Basic Layout</w:t>
      </w:r>
    </w:p>
    <w:p w14:paraId="3274775F" w14:textId="50884D32" w:rsidR="00B7246D" w:rsidRDefault="00B7246D" w:rsidP="000365DC">
      <w:pPr>
        <w:pStyle w:val="ListParagraph"/>
        <w:numPr>
          <w:ilvl w:val="0"/>
          <w:numId w:val="23"/>
        </w:numPr>
      </w:pPr>
      <w:r>
        <w:t>Potential for Company to directly purchase main power transformers,</w:t>
      </w:r>
    </w:p>
    <w:p w14:paraId="5A0EEC0D" w14:textId="2F3C4420" w:rsidR="00B7246D" w:rsidRDefault="00B7246D" w:rsidP="000365DC">
      <w:pPr>
        <w:pStyle w:val="ListParagraph"/>
        <w:numPr>
          <w:ilvl w:val="0"/>
          <w:numId w:val="23"/>
        </w:numPr>
      </w:pPr>
      <w:r>
        <w:t>batteries, racks, and BMS and free-issue to Contractor for installation and commissioning.</w:t>
      </w:r>
    </w:p>
    <w:p w14:paraId="098282A5" w14:textId="5B1F9534" w:rsidR="00B7246D" w:rsidRDefault="00B7246D" w:rsidP="000365DC">
      <w:pPr>
        <w:pStyle w:val="ListParagraph"/>
        <w:numPr>
          <w:ilvl w:val="0"/>
          <w:numId w:val="23"/>
        </w:numPr>
      </w:pPr>
      <w:r>
        <w:t>Permits as described in Section 1.0.</w:t>
      </w:r>
    </w:p>
    <w:p w14:paraId="25E05921" w14:textId="77777777" w:rsidR="006A597E" w:rsidRDefault="006A597E" w:rsidP="006A597E">
      <w:pPr>
        <w:pStyle w:val="ListParagraph"/>
        <w:numPr>
          <w:ilvl w:val="0"/>
          <w:numId w:val="0"/>
        </w:numPr>
        <w:ind w:left="720"/>
      </w:pPr>
    </w:p>
    <w:p w14:paraId="6EDAB833" w14:textId="51305015" w:rsidR="00B7246D" w:rsidRDefault="00B7246D" w:rsidP="006A597E">
      <w:pPr>
        <w:pStyle w:val="Heading2"/>
      </w:pPr>
      <w:bookmarkStart w:id="33" w:name="_Toc185581303"/>
      <w:r>
        <w:t>Safety Requirements</w:t>
      </w:r>
      <w:bookmarkEnd w:id="33"/>
    </w:p>
    <w:p w14:paraId="57D96893" w14:textId="7C73CC69" w:rsidR="00B7246D" w:rsidRDefault="00B7246D" w:rsidP="000365DC">
      <w:pPr>
        <w:pStyle w:val="ListParagraph"/>
        <w:numPr>
          <w:ilvl w:val="0"/>
          <w:numId w:val="24"/>
        </w:numPr>
      </w:pPr>
      <w:r>
        <w:t>The Contractor shall comply with the Company’s site safety requirements.</w:t>
      </w:r>
    </w:p>
    <w:p w14:paraId="373B05DA" w14:textId="7E6B80CE" w:rsidR="00B7246D" w:rsidRDefault="00B7246D" w:rsidP="000365DC">
      <w:pPr>
        <w:pStyle w:val="ListParagraph"/>
        <w:numPr>
          <w:ilvl w:val="0"/>
          <w:numId w:val="24"/>
        </w:numPr>
      </w:pPr>
      <w:r>
        <w:t>Contractor shall be responsible for site control as well as site safety training for any personnel that come onto the work site.</w:t>
      </w:r>
    </w:p>
    <w:p w14:paraId="6688B282" w14:textId="4849656D" w:rsidR="00B7246D" w:rsidRDefault="00B7246D" w:rsidP="000365DC">
      <w:pPr>
        <w:pStyle w:val="ListParagraph"/>
        <w:numPr>
          <w:ilvl w:val="0"/>
          <w:numId w:val="24"/>
        </w:numPr>
      </w:pPr>
      <w:r>
        <w:t>Report weekly on safety statistics including the number of safety walks, job safety assessments, and any incidents.</w:t>
      </w:r>
    </w:p>
    <w:p w14:paraId="11CBD04F" w14:textId="77777777" w:rsidR="006A597E" w:rsidRDefault="006A597E" w:rsidP="006A597E">
      <w:pPr>
        <w:pStyle w:val="ListParagraph"/>
        <w:numPr>
          <w:ilvl w:val="0"/>
          <w:numId w:val="0"/>
        </w:numPr>
        <w:ind w:left="720"/>
      </w:pPr>
    </w:p>
    <w:p w14:paraId="25352308" w14:textId="58913DE7" w:rsidR="00B7246D" w:rsidRDefault="00B7246D" w:rsidP="006A597E">
      <w:pPr>
        <w:pStyle w:val="Heading2"/>
      </w:pPr>
      <w:bookmarkStart w:id="34" w:name="_Toc185581304"/>
      <w:r>
        <w:t>Electrical and Control</w:t>
      </w:r>
      <w:bookmarkEnd w:id="34"/>
    </w:p>
    <w:p w14:paraId="436C4AB3" w14:textId="4028159A" w:rsidR="00B7246D" w:rsidRDefault="00B7246D" w:rsidP="000365DC">
      <w:pPr>
        <w:pStyle w:val="ListParagraph"/>
        <w:numPr>
          <w:ilvl w:val="0"/>
          <w:numId w:val="25"/>
        </w:numPr>
      </w:pPr>
      <w:r>
        <w:t>The electric system should be configured in a manner similar to the conceptual One- Line Diagram. The one-line should be considered conceptual in nature and is not intended to show all details required. The conceptual One-Line diagram is not intended to limit Contractor’s flexibility in design.</w:t>
      </w:r>
    </w:p>
    <w:p w14:paraId="3567C224" w14:textId="0F059BF9" w:rsidR="00B7246D" w:rsidRDefault="00B7246D" w:rsidP="000365DC">
      <w:pPr>
        <w:pStyle w:val="ListParagraph"/>
        <w:numPr>
          <w:ilvl w:val="0"/>
          <w:numId w:val="25"/>
        </w:numPr>
      </w:pPr>
      <w:r>
        <w:t>Contractor’s scope includes engineering, procurement, installation, and commissioning of the BESS scope including (MV</w:t>
      </w:r>
      <w:r w:rsidR="006A597E">
        <w:t>)</w:t>
      </w:r>
      <w:r>
        <w:t xml:space="preserve"> interconnect to an adjacent switchyard</w:t>
      </w:r>
      <w:r w:rsidR="006A597E">
        <w:t>.</w:t>
      </w:r>
    </w:p>
    <w:p w14:paraId="005521F4" w14:textId="77777777" w:rsidR="006A597E" w:rsidRDefault="006A597E" w:rsidP="006A597E">
      <w:pPr>
        <w:pStyle w:val="ListParagraph"/>
        <w:numPr>
          <w:ilvl w:val="0"/>
          <w:numId w:val="0"/>
        </w:numPr>
        <w:ind w:left="720"/>
      </w:pPr>
    </w:p>
    <w:p w14:paraId="688FAB6E" w14:textId="362AF3E3" w:rsidR="00B7246D" w:rsidRDefault="00B7246D" w:rsidP="006A597E">
      <w:pPr>
        <w:pStyle w:val="Heading2"/>
      </w:pPr>
      <w:bookmarkStart w:id="35" w:name="_Toc185581305"/>
      <w:r>
        <w:t>Civil / Structural</w:t>
      </w:r>
      <w:bookmarkEnd w:id="35"/>
    </w:p>
    <w:p w14:paraId="42D96522" w14:textId="2BAA475D" w:rsidR="00B7246D" w:rsidRPr="002401BB" w:rsidRDefault="00B7246D" w:rsidP="000365DC">
      <w:pPr>
        <w:pStyle w:val="ListParagraph"/>
        <w:numPr>
          <w:ilvl w:val="0"/>
          <w:numId w:val="26"/>
        </w:numPr>
      </w:pPr>
      <w:r w:rsidRPr="002401BB">
        <w:t>Contractor shall contract a 3rd party to perform a geotechnical investigation of the site. The design and installation of the facility shall be pursuant to the geotechnical report findings. A copy of the geotechnical report shall be made available to the Company.</w:t>
      </w:r>
    </w:p>
    <w:p w14:paraId="6485F5BE" w14:textId="77777777" w:rsidR="002401BB" w:rsidRDefault="00B7246D" w:rsidP="000365DC">
      <w:pPr>
        <w:pStyle w:val="ListParagraph"/>
        <w:numPr>
          <w:ilvl w:val="0"/>
          <w:numId w:val="26"/>
        </w:numPr>
      </w:pPr>
      <w:r w:rsidRPr="002401BB">
        <w:t>Contractor is responsible to prepare the site as required. Contractor shall clear, grub, and perform earthwork activities as necessary to create a site that is suitable for construction.</w:t>
      </w:r>
    </w:p>
    <w:p w14:paraId="6D84E685" w14:textId="6A30930B" w:rsidR="005109DC" w:rsidRPr="002401BB" w:rsidRDefault="005109DC" w:rsidP="000365DC">
      <w:pPr>
        <w:pStyle w:val="ListParagraph"/>
        <w:numPr>
          <w:ilvl w:val="0"/>
          <w:numId w:val="26"/>
        </w:numPr>
      </w:pPr>
      <w:r w:rsidRPr="002401BB">
        <w:t>Contractor is responsible to develop a site-specific storm water runoff plan and to protect the site against erosion during construction. The Contractor shall be responsible for final grading of site, maintaining the storm water drainage system, and completion of storm</w:t>
      </w:r>
      <w:r>
        <w:t xml:space="preserve"> water drainage system in accordance with the site permits. Contractor shall obtain the stormwater permit and is responsible for closure of the stormwater permit.</w:t>
      </w:r>
    </w:p>
    <w:p w14:paraId="12E566EE" w14:textId="2BB1B308" w:rsidR="005109DC" w:rsidRDefault="005109DC" w:rsidP="000365DC">
      <w:pPr>
        <w:pStyle w:val="ListParagraph"/>
        <w:numPr>
          <w:ilvl w:val="0"/>
          <w:numId w:val="26"/>
        </w:numPr>
      </w:pPr>
      <w:r>
        <w:t>Costs for the handling and disposal of any existing contaminated soils or other materials not identified in the soils report shall not be included in the Contract Price. Unforeseen conditions shall be treated as additional scope of work in accordance with the Contract documents.</w:t>
      </w:r>
    </w:p>
    <w:p w14:paraId="655EB5A5" w14:textId="1F6ACA09" w:rsidR="005109DC" w:rsidRDefault="005109DC" w:rsidP="000365DC">
      <w:pPr>
        <w:pStyle w:val="ListParagraph"/>
        <w:numPr>
          <w:ilvl w:val="0"/>
          <w:numId w:val="26"/>
        </w:numPr>
      </w:pPr>
      <w:r>
        <w:t>Contractor is responsible to survey the site and establish site control geometry as necessary to perform the work. The survey data shall be provided as on-ground (surface) values with an equation to convert from ellipsoidal heights (State Plane Ground) to orthometric heights (State Plane Grid). Horizontal and vertical accuracy shall be Second Order Class II per the National Map Accuracy Standards (NMAS).</w:t>
      </w:r>
    </w:p>
    <w:p w14:paraId="1AA302B1" w14:textId="69E885B1" w:rsidR="005109DC" w:rsidRDefault="005109DC" w:rsidP="000365DC">
      <w:pPr>
        <w:pStyle w:val="ListParagraph"/>
        <w:numPr>
          <w:ilvl w:val="0"/>
          <w:numId w:val="26"/>
        </w:numPr>
      </w:pPr>
      <w:r>
        <w:t>Dewatering and shoring of excavation works shall be the responsibility of the Contractor.</w:t>
      </w:r>
    </w:p>
    <w:p w14:paraId="79E2EC9B" w14:textId="77777777" w:rsidR="005109DC" w:rsidRDefault="005109DC" w:rsidP="005109DC"/>
    <w:p w14:paraId="7AAB0010" w14:textId="2CB0B726" w:rsidR="005109DC" w:rsidRDefault="005109DC" w:rsidP="006A597E">
      <w:pPr>
        <w:pStyle w:val="Heading2"/>
      </w:pPr>
      <w:bookmarkStart w:id="36" w:name="_Toc185581306"/>
      <w:r>
        <w:t>Engineering</w:t>
      </w:r>
      <w:bookmarkEnd w:id="36"/>
    </w:p>
    <w:p w14:paraId="2DF13176" w14:textId="3A8C6260" w:rsidR="005109DC" w:rsidRDefault="005109DC" w:rsidP="000365DC">
      <w:pPr>
        <w:pStyle w:val="ListParagraph"/>
        <w:numPr>
          <w:ilvl w:val="0"/>
          <w:numId w:val="27"/>
        </w:numPr>
      </w:pPr>
      <w:r>
        <w:t>Perform all engineering and design work required for a complete and operating facility, unless noted otherwise. Construction design documents shall be sealed by registered Professional Engineers licensed in the state where the project is located at.</w:t>
      </w:r>
    </w:p>
    <w:p w14:paraId="2D864EC0" w14:textId="5D1C90C1" w:rsidR="005109DC" w:rsidRDefault="005109DC" w:rsidP="000365DC">
      <w:pPr>
        <w:pStyle w:val="ListParagraph"/>
        <w:numPr>
          <w:ilvl w:val="0"/>
          <w:numId w:val="27"/>
        </w:numPr>
      </w:pPr>
      <w:r>
        <w:lastRenderedPageBreak/>
        <w:t>Contractor shall provide a complete list of design deliverables with delivery dates to the Company.</w:t>
      </w:r>
    </w:p>
    <w:p w14:paraId="576952F3" w14:textId="77777777" w:rsidR="005109DC" w:rsidRDefault="005109DC" w:rsidP="005109DC"/>
    <w:p w14:paraId="1487E2EF" w14:textId="08D496DE" w:rsidR="005109DC" w:rsidRDefault="005109DC" w:rsidP="006A597E">
      <w:pPr>
        <w:pStyle w:val="Heading2"/>
      </w:pPr>
      <w:bookmarkStart w:id="37" w:name="_Toc185581307"/>
      <w:r>
        <w:t>Procurement</w:t>
      </w:r>
      <w:bookmarkEnd w:id="37"/>
    </w:p>
    <w:p w14:paraId="0FC02219" w14:textId="5C5C646A" w:rsidR="005109DC" w:rsidRDefault="005109DC" w:rsidP="000365DC">
      <w:pPr>
        <w:pStyle w:val="ListParagraph"/>
        <w:numPr>
          <w:ilvl w:val="0"/>
          <w:numId w:val="28"/>
        </w:numPr>
      </w:pPr>
      <w:r>
        <w:t>Except for equipment specifically listed as Company furnished, Contractor shall be responsible for the procurement of non-engineered equipment and engineered equipment, including freight to the site, unloading, and storage that is required to complete the project. Contractor shall also be responsible for unloading and onsite storage of any Company-furnished equipment.</w:t>
      </w:r>
    </w:p>
    <w:p w14:paraId="06E71CBC" w14:textId="77AC481D" w:rsidR="005109DC" w:rsidRDefault="005109DC" w:rsidP="000365DC">
      <w:pPr>
        <w:pStyle w:val="ListParagraph"/>
        <w:numPr>
          <w:ilvl w:val="0"/>
          <w:numId w:val="28"/>
        </w:numPr>
      </w:pPr>
      <w:r>
        <w:t>Contractor shall procure all bulk materials whether intended for permanent installation or temporary installation that is needed for the erection of the systems and components.</w:t>
      </w:r>
    </w:p>
    <w:p w14:paraId="77808301" w14:textId="77777777" w:rsidR="00111C2A" w:rsidRDefault="005109DC" w:rsidP="000365DC">
      <w:pPr>
        <w:pStyle w:val="ListParagraph"/>
        <w:numPr>
          <w:ilvl w:val="0"/>
          <w:numId w:val="28"/>
        </w:numPr>
      </w:pPr>
      <w:r>
        <w:t>The Contractor shall be responsible for performing the vendor shop inspections for the Contractor-furnished equipment. The Contractor's standard shop inspection reports shall be utilized and distributed to the Company. Notify Company of Factory Acceptance Tests (FAT) for equipment at least two weeks in advance of start of the FAT tests. The Company may elect to attend such tests at their cost and sole discretion, unless stipulated otherwise.</w:t>
      </w:r>
    </w:p>
    <w:p w14:paraId="59E4E1E9" w14:textId="4A7B4E88" w:rsidR="00B7246D" w:rsidRPr="00111C2A" w:rsidRDefault="005109DC" w:rsidP="000365DC">
      <w:pPr>
        <w:pStyle w:val="ListParagraph"/>
        <w:numPr>
          <w:ilvl w:val="0"/>
          <w:numId w:val="28"/>
        </w:numPr>
      </w:pPr>
      <w:r>
        <w:t>Submit to Company a binder and corresponding electronic files containing recommended operating spare parts lists including pricing, lead times, and contact information for equipment supplied by the Contractor. Company shall be able to purchase these spare parts from the Contractor or suppliers for the prices noted during the first year of operation.</w:t>
      </w:r>
    </w:p>
    <w:p w14:paraId="03F55A99" w14:textId="77777777" w:rsidR="00B7246D" w:rsidRDefault="00B7246D" w:rsidP="006C152E">
      <w:pPr>
        <w:rPr>
          <w:highlight w:val="yellow"/>
        </w:rPr>
      </w:pPr>
    </w:p>
    <w:p w14:paraId="6FBB5BB4" w14:textId="77777777" w:rsidR="00887CA4" w:rsidRDefault="00887CA4" w:rsidP="006A597E">
      <w:pPr>
        <w:pStyle w:val="Heading2"/>
      </w:pPr>
      <w:bookmarkStart w:id="38" w:name="_Toc185581308"/>
      <w:r>
        <w:t>Construction</w:t>
      </w:r>
      <w:bookmarkEnd w:id="38"/>
    </w:p>
    <w:p w14:paraId="41BEC5E5" w14:textId="7877676A" w:rsidR="00887CA4" w:rsidRDefault="00887CA4" w:rsidP="000365DC">
      <w:pPr>
        <w:pStyle w:val="ListParagraph"/>
        <w:numPr>
          <w:ilvl w:val="0"/>
          <w:numId w:val="29"/>
        </w:numPr>
      </w:pPr>
      <w:r>
        <w:t>Perform construction and erection work required for a complete operating facility, including management and responsibility for quality and time of performance for subcontracted work.</w:t>
      </w:r>
    </w:p>
    <w:p w14:paraId="64BD50B6" w14:textId="75188107" w:rsidR="00887CA4" w:rsidRDefault="00887CA4" w:rsidP="000365DC">
      <w:pPr>
        <w:pStyle w:val="ListParagraph"/>
        <w:numPr>
          <w:ilvl w:val="0"/>
          <w:numId w:val="29"/>
        </w:numPr>
      </w:pPr>
      <w:r>
        <w:t>The Contractor shall be responsible for all indirect construction costs such as supervision, equipment, taxes, utilities, facilities, and other indirect items needed. This includes costs for personnel, construction equipment, including mobilization and demobilization, temporary buildings, temporary utilities, scaffolding, project job office expenses, employee travel and per diem expenses, and quality control testing, such as for concrete and welding.</w:t>
      </w:r>
    </w:p>
    <w:p w14:paraId="7BECE655" w14:textId="5EE8B9CC" w:rsidR="00887CA4" w:rsidRDefault="00887CA4" w:rsidP="000365DC">
      <w:pPr>
        <w:pStyle w:val="ListParagraph"/>
        <w:numPr>
          <w:ilvl w:val="0"/>
          <w:numId w:val="29"/>
        </w:numPr>
      </w:pPr>
      <w:r>
        <w:t>Temporary construction office facilities, furnishings, janitorial services, and supplies shall be furnished by the Contractor.</w:t>
      </w:r>
    </w:p>
    <w:p w14:paraId="2CE2BF68" w14:textId="77777777" w:rsidR="00513146" w:rsidRDefault="00887CA4" w:rsidP="000365DC">
      <w:pPr>
        <w:pStyle w:val="ListParagraph"/>
        <w:numPr>
          <w:ilvl w:val="0"/>
          <w:numId w:val="29"/>
        </w:numPr>
      </w:pPr>
      <w:r>
        <w:t xml:space="preserve">Contractor shall provide temporary office space for two persons for use by Company and/or Company’s representative during the period of site construction. </w:t>
      </w:r>
    </w:p>
    <w:p w14:paraId="47E3822C" w14:textId="77777777" w:rsidR="00887CA4" w:rsidRDefault="00887CA4" w:rsidP="00887CA4">
      <w:pPr>
        <w:pStyle w:val="ListParagraph"/>
        <w:numPr>
          <w:ilvl w:val="0"/>
          <w:numId w:val="0"/>
        </w:numPr>
        <w:ind w:left="720"/>
      </w:pPr>
    </w:p>
    <w:p w14:paraId="24723A2B" w14:textId="47F2B9AF" w:rsidR="00887CA4" w:rsidRDefault="00887CA4" w:rsidP="006A597E">
      <w:pPr>
        <w:pStyle w:val="Heading2"/>
      </w:pPr>
      <w:bookmarkStart w:id="39" w:name="_Toc185581309"/>
      <w:r>
        <w:t>Special Inspections</w:t>
      </w:r>
      <w:bookmarkEnd w:id="39"/>
    </w:p>
    <w:p w14:paraId="710747F5" w14:textId="7E1AE5B4" w:rsidR="00887CA4" w:rsidRDefault="00887CA4" w:rsidP="000365DC">
      <w:pPr>
        <w:pStyle w:val="ListParagraph"/>
        <w:numPr>
          <w:ilvl w:val="0"/>
          <w:numId w:val="30"/>
        </w:numPr>
      </w:pPr>
      <w:r>
        <w:t>The Company may engage one or more qualified Special Inspectors to verify compliance with requirements specified or indicated. These services do not relieve the Contractor of responsibility for compliance with other document requirements.</w:t>
      </w:r>
    </w:p>
    <w:p w14:paraId="746A542F" w14:textId="6BFF2152" w:rsidR="00887CA4" w:rsidRDefault="00887CA4" w:rsidP="000365DC">
      <w:pPr>
        <w:pStyle w:val="ListParagraph"/>
        <w:numPr>
          <w:ilvl w:val="0"/>
          <w:numId w:val="30"/>
        </w:numPr>
      </w:pPr>
      <w:r>
        <w:t>Requirements for the Contractor to provide quality-assurance and quality-control services are not limited by provisions of this Section.</w:t>
      </w:r>
    </w:p>
    <w:p w14:paraId="72EA2E38" w14:textId="05F765B8" w:rsidR="00887CA4" w:rsidRDefault="00887CA4" w:rsidP="000365DC">
      <w:pPr>
        <w:pStyle w:val="ListParagraph"/>
        <w:numPr>
          <w:ilvl w:val="0"/>
          <w:numId w:val="30"/>
        </w:numPr>
      </w:pPr>
      <w:r>
        <w:t>The Contractor shall coordinate the inspection and testing services with the progress of the work. The Contractor shall provide notice to the testing agency to allow scheduling of personnel such that it does not create delays in work.</w:t>
      </w:r>
    </w:p>
    <w:p w14:paraId="70FBDAC9" w14:textId="68BBEFB3" w:rsidR="00887CA4" w:rsidRDefault="00887CA4" w:rsidP="000365DC">
      <w:pPr>
        <w:pStyle w:val="ListParagraph"/>
        <w:numPr>
          <w:ilvl w:val="0"/>
          <w:numId w:val="30"/>
        </w:numPr>
      </w:pPr>
      <w:r>
        <w:t>The Contractor shall be responsible for providing a BESS Hazard Mitigation analysis in accordance with NFPA-855 requirements for installations that meet Hazard Mitigation analysis criteria as described but not limited to NFPA-855 section 4.1.4.1.</w:t>
      </w:r>
    </w:p>
    <w:p w14:paraId="09053C8C" w14:textId="5F0C893B" w:rsidR="00887CA4" w:rsidRDefault="00887CA4" w:rsidP="000365DC">
      <w:pPr>
        <w:pStyle w:val="ListParagraph"/>
        <w:numPr>
          <w:ilvl w:val="0"/>
          <w:numId w:val="30"/>
        </w:numPr>
      </w:pPr>
      <w:r>
        <w:t>The Contractor shall be responsible for costs of:</w:t>
      </w:r>
    </w:p>
    <w:p w14:paraId="28B74BA4" w14:textId="2A3203AE" w:rsidR="00887CA4" w:rsidRDefault="00887CA4" w:rsidP="000365DC">
      <w:pPr>
        <w:pStyle w:val="ListParagraph"/>
        <w:numPr>
          <w:ilvl w:val="0"/>
          <w:numId w:val="31"/>
        </w:numPr>
      </w:pPr>
      <w:r>
        <w:t>Re-testing and re-inspection of materials, work, or products that do not meet the requirements of the Contract Documents and shop drawings / submittal data.</w:t>
      </w:r>
    </w:p>
    <w:p w14:paraId="450CB7F7" w14:textId="58B7AF91" w:rsidR="00887CA4" w:rsidRDefault="00887CA4" w:rsidP="000365DC">
      <w:pPr>
        <w:pStyle w:val="ListParagraph"/>
        <w:numPr>
          <w:ilvl w:val="0"/>
          <w:numId w:val="31"/>
        </w:numPr>
      </w:pPr>
      <w:r>
        <w:t>Review of proposed repair and / or replacement procedures by the inspectors and testing agencies.</w:t>
      </w:r>
    </w:p>
    <w:p w14:paraId="41A3DDFF" w14:textId="105ED5EC" w:rsidR="00887CA4" w:rsidRDefault="00887CA4" w:rsidP="000365DC">
      <w:pPr>
        <w:pStyle w:val="ListParagraph"/>
        <w:numPr>
          <w:ilvl w:val="0"/>
          <w:numId w:val="31"/>
        </w:numPr>
      </w:pPr>
      <w:r>
        <w:t>Repair or replacement of work that does not meet the requirements of the Contract Documents, Special Inspector’s, or AHJ’s requirements.</w:t>
      </w:r>
    </w:p>
    <w:p w14:paraId="65997671" w14:textId="77777777" w:rsidR="00887CA4" w:rsidRDefault="00887CA4" w:rsidP="00887CA4"/>
    <w:p w14:paraId="46884818" w14:textId="5B983A4D" w:rsidR="00887CA4" w:rsidRDefault="00887CA4" w:rsidP="006A597E">
      <w:pPr>
        <w:pStyle w:val="Heading2"/>
      </w:pPr>
      <w:bookmarkStart w:id="40" w:name="_Toc185581310"/>
      <w:r>
        <w:lastRenderedPageBreak/>
        <w:t>Commissioning and Startup</w:t>
      </w:r>
      <w:bookmarkEnd w:id="40"/>
    </w:p>
    <w:p w14:paraId="47497447" w14:textId="7AA46CFD" w:rsidR="00733E27" w:rsidRPr="00111C2A" w:rsidRDefault="00887CA4" w:rsidP="000365DC">
      <w:pPr>
        <w:pStyle w:val="ListParagraph"/>
        <w:numPr>
          <w:ilvl w:val="0"/>
          <w:numId w:val="32"/>
        </w:numPr>
      </w:pPr>
      <w:r w:rsidRPr="00111C2A">
        <w:t>Startup shall include activities, procedures, and tests required to bring installed systems and equipment to a state of readiness for Company acceptance and commercial operation. It is the Contractor’s responsibility to comply with the battery manufacturer’s requirements</w:t>
      </w:r>
      <w:r w:rsidR="00513146">
        <w:t>.</w:t>
      </w:r>
    </w:p>
    <w:p w14:paraId="46B19B68" w14:textId="56D51312" w:rsidR="00733E27" w:rsidRPr="00111C2A" w:rsidRDefault="00733E27" w:rsidP="000365DC">
      <w:pPr>
        <w:pStyle w:val="ListParagraph"/>
        <w:numPr>
          <w:ilvl w:val="0"/>
          <w:numId w:val="32"/>
        </w:numPr>
      </w:pPr>
      <w:r w:rsidRPr="00111C2A">
        <w:t>Contractor shall prepare written commissioning and testing procedures and submit for Company review and acceptance a minimum of 30 days prior to commencement of pre-commissioning tests.</w:t>
      </w:r>
    </w:p>
    <w:p w14:paraId="7233B2AC" w14:textId="2864D5E5" w:rsidR="00733E27" w:rsidRPr="00111C2A" w:rsidRDefault="00733E27" w:rsidP="000365DC">
      <w:pPr>
        <w:pStyle w:val="ListParagraph"/>
        <w:numPr>
          <w:ilvl w:val="0"/>
          <w:numId w:val="32"/>
        </w:numPr>
      </w:pPr>
      <w:r w:rsidRPr="00111C2A">
        <w:t>Contractor shall comply with all interconnecting Utility requirements and/or system conditions that may be present.</w:t>
      </w:r>
    </w:p>
    <w:p w14:paraId="275D1287" w14:textId="77777777" w:rsidR="00733E27" w:rsidRDefault="00733E27" w:rsidP="00733E27">
      <w:pPr>
        <w:pStyle w:val="ListParagraph"/>
        <w:numPr>
          <w:ilvl w:val="0"/>
          <w:numId w:val="0"/>
        </w:numPr>
        <w:ind w:left="720"/>
      </w:pPr>
    </w:p>
    <w:p w14:paraId="445A70D6" w14:textId="171231DD" w:rsidR="00733E27" w:rsidRDefault="00733E27" w:rsidP="006A597E">
      <w:pPr>
        <w:pStyle w:val="Heading2"/>
      </w:pPr>
      <w:bookmarkStart w:id="41" w:name="_Toc185581311"/>
      <w:r>
        <w:t>Training</w:t>
      </w:r>
      <w:bookmarkEnd w:id="41"/>
    </w:p>
    <w:p w14:paraId="25E8AAB7" w14:textId="53C5647F" w:rsidR="00733E27" w:rsidRDefault="00733E27" w:rsidP="000365DC">
      <w:pPr>
        <w:pStyle w:val="ListParagraph"/>
        <w:numPr>
          <w:ilvl w:val="0"/>
          <w:numId w:val="33"/>
        </w:numPr>
      </w:pPr>
      <w:r>
        <w:t>Contractor is responsible for training plant staff on the operation, maintenance, and repair of equipment furnished as part of the Works.</w:t>
      </w:r>
    </w:p>
    <w:p w14:paraId="500F1D53" w14:textId="15022FBD" w:rsidR="00733E27" w:rsidRDefault="00733E27" w:rsidP="000365DC">
      <w:pPr>
        <w:pStyle w:val="ListParagraph"/>
        <w:numPr>
          <w:ilvl w:val="0"/>
          <w:numId w:val="33"/>
        </w:numPr>
      </w:pPr>
      <w:r>
        <w:t>Training shall include both classroom and hands-on training for at least ten (10) persons.</w:t>
      </w:r>
    </w:p>
    <w:p w14:paraId="32F99BA2" w14:textId="246DB369" w:rsidR="00733E27" w:rsidRDefault="00733E27" w:rsidP="000365DC">
      <w:pPr>
        <w:pStyle w:val="ListParagraph"/>
        <w:numPr>
          <w:ilvl w:val="0"/>
          <w:numId w:val="33"/>
        </w:numPr>
      </w:pPr>
      <w:r>
        <w:t>Contractor shall allow Company representatives to shadow Contractor’s startup personnel during commissioning activities. Participation by Company’s trainees is at Company’s option and does not relieve Contractor of responsibility to properly commission the facility.</w:t>
      </w:r>
    </w:p>
    <w:p w14:paraId="4C198434" w14:textId="77777777" w:rsidR="00733E27" w:rsidRDefault="00733E27" w:rsidP="00733E27"/>
    <w:p w14:paraId="2CD45983" w14:textId="6A263ABF" w:rsidR="00733E27" w:rsidRDefault="00733E27" w:rsidP="006A597E">
      <w:pPr>
        <w:pStyle w:val="Heading2"/>
      </w:pPr>
      <w:bookmarkStart w:id="42" w:name="_Toc185581312"/>
      <w:r>
        <w:t>Specifications and Standards</w:t>
      </w:r>
      <w:bookmarkEnd w:id="42"/>
    </w:p>
    <w:p w14:paraId="6F5AAFFA" w14:textId="70305E48" w:rsidR="00733E27" w:rsidRPr="00111C2A" w:rsidRDefault="00733E27" w:rsidP="000365DC">
      <w:pPr>
        <w:pStyle w:val="ListParagraph"/>
        <w:numPr>
          <w:ilvl w:val="0"/>
          <w:numId w:val="34"/>
        </w:numPr>
      </w:pPr>
      <w:r w:rsidRPr="00111C2A">
        <w:t>Reference to standards or manuals of any society, organization, or association, whether such reference be specific or by implication, shall mean the latest standard, manual, or code in effect as of the time of the Contractor's performance of the Work, unless specifically stated otherwise.</w:t>
      </w:r>
    </w:p>
    <w:p w14:paraId="5DCF9B31" w14:textId="5E8B6AB6" w:rsidR="005109DC" w:rsidRPr="00111C2A" w:rsidRDefault="00733E27" w:rsidP="000365DC">
      <w:pPr>
        <w:pStyle w:val="ListParagraph"/>
        <w:numPr>
          <w:ilvl w:val="0"/>
          <w:numId w:val="34"/>
        </w:numPr>
      </w:pPr>
      <w:r w:rsidRPr="00111C2A">
        <w:t>References to any standard or code and specifically to the International Building Code (IBC) shall mean the version of that code or standards adopted and modified by the local Authority Having Jurisdiction (AHJ).</w:t>
      </w:r>
    </w:p>
    <w:p w14:paraId="272B609B" w14:textId="4ED7AF69" w:rsidR="006A597E" w:rsidRDefault="006A597E">
      <w:pPr>
        <w:tabs>
          <w:tab w:val="clear" w:pos="9360"/>
        </w:tabs>
        <w:spacing w:after="200" w:line="276" w:lineRule="auto"/>
        <w:jc w:val="left"/>
        <w:rPr>
          <w:highlight w:val="yellow"/>
        </w:rPr>
      </w:pPr>
      <w:r>
        <w:rPr>
          <w:highlight w:val="yellow"/>
        </w:rPr>
        <w:br w:type="page"/>
      </w:r>
    </w:p>
    <w:p w14:paraId="37763A1A" w14:textId="679A28A9" w:rsidR="005109DC" w:rsidRPr="00111C2A" w:rsidRDefault="006F2D0B" w:rsidP="00A10F89">
      <w:pPr>
        <w:pStyle w:val="Heading1"/>
      </w:pPr>
      <w:bookmarkStart w:id="43" w:name="_Toc185581313"/>
      <w:r w:rsidRPr="00111C2A">
        <w:lastRenderedPageBreak/>
        <w:t>SITE WORK</w:t>
      </w:r>
      <w:bookmarkEnd w:id="43"/>
    </w:p>
    <w:p w14:paraId="6BED877E" w14:textId="77777777" w:rsidR="006F2D0B" w:rsidRDefault="006F2D0B" w:rsidP="006A597E">
      <w:pPr>
        <w:pStyle w:val="Heading2"/>
      </w:pPr>
      <w:bookmarkStart w:id="44" w:name="_Toc185581314"/>
      <w:r>
        <w:t>General</w:t>
      </w:r>
      <w:bookmarkEnd w:id="44"/>
    </w:p>
    <w:p w14:paraId="02F57467" w14:textId="5BC611A5" w:rsidR="006F2D0B" w:rsidRDefault="006F2D0B" w:rsidP="000365DC">
      <w:pPr>
        <w:pStyle w:val="ListParagraph"/>
        <w:numPr>
          <w:ilvl w:val="0"/>
          <w:numId w:val="35"/>
        </w:numPr>
      </w:pPr>
      <w:r>
        <w:t>This section covers initial site work, maintenance of drainage systems during construction, and final site work.</w:t>
      </w:r>
    </w:p>
    <w:p w14:paraId="1D7F4E9D" w14:textId="301591E1" w:rsidR="006F2D0B" w:rsidRDefault="006F2D0B" w:rsidP="000365DC">
      <w:pPr>
        <w:pStyle w:val="ListParagraph"/>
        <w:numPr>
          <w:ilvl w:val="0"/>
          <w:numId w:val="35"/>
        </w:numPr>
      </w:pPr>
      <w:r>
        <w:t>The site grading and drainage plan shall conform to the requirements of the permits.</w:t>
      </w:r>
    </w:p>
    <w:p w14:paraId="5AF24341" w14:textId="7BC44B5D" w:rsidR="006F2D0B" w:rsidRDefault="006F2D0B" w:rsidP="000365DC">
      <w:pPr>
        <w:pStyle w:val="ListParagraph"/>
        <w:numPr>
          <w:ilvl w:val="0"/>
          <w:numId w:val="35"/>
        </w:numPr>
      </w:pPr>
      <w:r>
        <w:t>Site drainage facilities shall be designed to convey the runoff from a 4 percent probability (25 year) 24-hour storm event unless specific federal, state, or local regulations are more stringent.</w:t>
      </w:r>
    </w:p>
    <w:p w14:paraId="1B0AF619" w14:textId="6943E36D" w:rsidR="006F2D0B" w:rsidRDefault="006F2D0B" w:rsidP="006A597E">
      <w:pPr>
        <w:pStyle w:val="Heading2"/>
      </w:pPr>
      <w:bookmarkStart w:id="45" w:name="_Toc185581315"/>
      <w:r>
        <w:t>Codes and Standards</w:t>
      </w:r>
      <w:bookmarkEnd w:id="45"/>
    </w:p>
    <w:p w14:paraId="5F30190A" w14:textId="1CBDE05F" w:rsidR="00F45FC1" w:rsidRDefault="006F2D0B" w:rsidP="00F45FC1">
      <w:pPr>
        <w:rPr>
          <w:rFonts w:ascii="Arial" w:hAnsi="Arial" w:cs="Arial"/>
          <w:sz w:val="20"/>
          <w:szCs w:val="20"/>
        </w:rPr>
      </w:pPr>
      <w:r>
        <w:t>Erosion and sediment control, grading, drainage, and storm water management; design, construction, and maintenance shall be in accordance with requirements set forth by state and local environmental management agencies and Environmental Protection Agency (EPA)</w:t>
      </w:r>
      <w:r w:rsidR="00F45FC1">
        <w:t xml:space="preserve"> and referred in IEE document for the project </w:t>
      </w:r>
      <w:r w:rsidR="00F45FC1">
        <w:rPr>
          <w:rFonts w:ascii="Arial" w:hAnsi="Arial" w:cs="Arial"/>
          <w:sz w:val="20"/>
          <w:szCs w:val="20"/>
        </w:rPr>
        <w:t>Can including the Environmental Management Plan</w:t>
      </w:r>
    </w:p>
    <w:p w14:paraId="533D9057" w14:textId="77777777" w:rsidR="00F45FC1" w:rsidRDefault="00F45FC1" w:rsidP="00F45FC1">
      <w:hyperlink r:id="rId13" w:history="1">
        <w:r w:rsidRPr="005E4197">
          <w:rPr>
            <w:rStyle w:val="Hyperlink"/>
            <w:rFonts w:ascii="Arial" w:hAnsi="Arial" w:cs="Arial"/>
            <w:sz w:val="20"/>
            <w:szCs w:val="20"/>
          </w:rPr>
          <w:t>49450-040: Energy Transition Project</w:t>
        </w:r>
      </w:hyperlink>
    </w:p>
    <w:p w14:paraId="31B2788D" w14:textId="26F7A3A9" w:rsidR="006F2D0B" w:rsidRDefault="006F2D0B" w:rsidP="00111C2A">
      <w:pPr>
        <w:ind w:left="666"/>
      </w:pPr>
    </w:p>
    <w:p w14:paraId="053AA4FC" w14:textId="77777777" w:rsidR="006A597E" w:rsidRDefault="006A597E" w:rsidP="00111C2A">
      <w:pPr>
        <w:ind w:left="666"/>
      </w:pPr>
    </w:p>
    <w:p w14:paraId="26C7770A" w14:textId="1C92A431" w:rsidR="006F2D0B" w:rsidRDefault="006F2D0B" w:rsidP="006A597E">
      <w:pPr>
        <w:pStyle w:val="Heading2"/>
      </w:pPr>
      <w:bookmarkStart w:id="46" w:name="_Toc185581316"/>
      <w:r>
        <w:t>Fencing</w:t>
      </w:r>
      <w:bookmarkEnd w:id="46"/>
    </w:p>
    <w:p w14:paraId="13991BD0" w14:textId="110B0696" w:rsidR="006F2D0B" w:rsidRDefault="006F2D0B" w:rsidP="000365DC">
      <w:pPr>
        <w:pStyle w:val="ListParagraph"/>
        <w:numPr>
          <w:ilvl w:val="0"/>
          <w:numId w:val="36"/>
        </w:numPr>
      </w:pPr>
      <w:r>
        <w:t>A security fence at least 6 ft high with suitable gates shall be provided around the project site boundary during construction. Temporary or permanent fencing may be provided at Contractor’s option.</w:t>
      </w:r>
    </w:p>
    <w:p w14:paraId="2E7C0940" w14:textId="42D4C2D7" w:rsidR="006F2D0B" w:rsidRDefault="006F2D0B" w:rsidP="000365DC">
      <w:pPr>
        <w:pStyle w:val="ListParagraph"/>
        <w:numPr>
          <w:ilvl w:val="0"/>
          <w:numId w:val="36"/>
        </w:numPr>
      </w:pPr>
      <w:r>
        <w:t>Fencing shall be isolated or grounded at Contractor’s option to ensure safety with respect to touch potentials. Special precautions shall be taken where fence abuts an existing electrical substation fence and near overhead transmission lines.</w:t>
      </w:r>
    </w:p>
    <w:p w14:paraId="6D129868" w14:textId="693BBC1A" w:rsidR="006F2D0B" w:rsidRDefault="006F2D0B" w:rsidP="000365DC">
      <w:pPr>
        <w:pStyle w:val="ListParagraph"/>
        <w:numPr>
          <w:ilvl w:val="0"/>
          <w:numId w:val="36"/>
        </w:numPr>
      </w:pPr>
      <w:r>
        <w:t>The permanent security fence shall have an overall height of approximately 8 feet including 3 strands of barbed wire mounted on 45-degree extension arms at top extending outward.</w:t>
      </w:r>
    </w:p>
    <w:p w14:paraId="7D6DCFC7" w14:textId="40248952" w:rsidR="006F2D0B" w:rsidRDefault="006F2D0B" w:rsidP="000365DC">
      <w:pPr>
        <w:pStyle w:val="ListParagraph"/>
        <w:numPr>
          <w:ilvl w:val="0"/>
          <w:numId w:val="36"/>
        </w:numPr>
      </w:pPr>
      <w:r>
        <w:t>Other Applicable Company Standards</w:t>
      </w:r>
    </w:p>
    <w:p w14:paraId="3AD550D0" w14:textId="77777777" w:rsidR="006F2D0B" w:rsidRDefault="006F2D0B" w:rsidP="006F2D0B"/>
    <w:p w14:paraId="78C90B30" w14:textId="3162A7A2" w:rsidR="006F2D0B" w:rsidRDefault="006F2D0B" w:rsidP="006A597E">
      <w:pPr>
        <w:pStyle w:val="Heading2"/>
      </w:pPr>
      <w:bookmarkStart w:id="47" w:name="_Toc185581317"/>
      <w:r>
        <w:t>Dewatering</w:t>
      </w:r>
      <w:bookmarkEnd w:id="47"/>
    </w:p>
    <w:p w14:paraId="6663F039" w14:textId="2A208EA7" w:rsidR="006F2D0B" w:rsidRDefault="006F2D0B" w:rsidP="000365DC">
      <w:pPr>
        <w:pStyle w:val="ListParagraph"/>
        <w:numPr>
          <w:ilvl w:val="0"/>
          <w:numId w:val="37"/>
        </w:numPr>
      </w:pPr>
      <w:r>
        <w:t>Contractor shall provide temporary dewatering if required for any work requiring excavation below the groundwater table.</w:t>
      </w:r>
    </w:p>
    <w:p w14:paraId="5E5A8E84" w14:textId="36B31FC2" w:rsidR="006F2D0B" w:rsidRDefault="006F2D0B" w:rsidP="000365DC">
      <w:pPr>
        <w:pStyle w:val="ListParagraph"/>
        <w:numPr>
          <w:ilvl w:val="0"/>
          <w:numId w:val="37"/>
        </w:numPr>
      </w:pPr>
      <w:r>
        <w:t>The dewatering plan must be approved by the reviewing agencies prior to any dewatering activities being undertaken.</w:t>
      </w:r>
    </w:p>
    <w:p w14:paraId="6D3B2F7F" w14:textId="77777777" w:rsidR="006F2D0B" w:rsidRDefault="006F2D0B" w:rsidP="006F2D0B"/>
    <w:p w14:paraId="531A540A" w14:textId="237E145A" w:rsidR="006F2D0B" w:rsidRDefault="006F2D0B" w:rsidP="006A597E">
      <w:pPr>
        <w:pStyle w:val="Heading2"/>
      </w:pPr>
      <w:bookmarkStart w:id="48" w:name="_Toc185581318"/>
      <w:r>
        <w:t>Grading and Drainage</w:t>
      </w:r>
      <w:bookmarkEnd w:id="48"/>
    </w:p>
    <w:p w14:paraId="4CFA0702" w14:textId="69A735AF" w:rsidR="006F2D0B" w:rsidRPr="00111C2A" w:rsidRDefault="006F2D0B" w:rsidP="000365DC">
      <w:pPr>
        <w:pStyle w:val="ListParagraph"/>
        <w:numPr>
          <w:ilvl w:val="0"/>
          <w:numId w:val="38"/>
        </w:numPr>
      </w:pPr>
      <w:r w:rsidRPr="00111C2A">
        <w:t>The site shall be graded to convey storm water runoff away from permanent facilities. Minimum slopes shall be based on surface type. Provide a minimum 1 percent overall slope.</w:t>
      </w:r>
    </w:p>
    <w:p w14:paraId="38305E46" w14:textId="07BDC1A2" w:rsidR="006F2D0B" w:rsidRPr="00111C2A" w:rsidRDefault="006F2D0B" w:rsidP="000365DC">
      <w:pPr>
        <w:pStyle w:val="ListParagraph"/>
        <w:numPr>
          <w:ilvl w:val="0"/>
          <w:numId w:val="38"/>
        </w:numPr>
      </w:pPr>
      <w:r w:rsidRPr="00111C2A">
        <w:t>Areas that do not lend themselves to grading for surface drainage shall be provided with catch basins and underground piping. Maximum earth slopes shall be set based on slope stability and maintainability requirements. The steepest unimproved slope shall be limited to 3:1 height to vertical ratio.</w:t>
      </w:r>
    </w:p>
    <w:p w14:paraId="7A559DDE" w14:textId="77777777" w:rsidR="00007B8B" w:rsidRPr="00111C2A" w:rsidRDefault="006F2D0B" w:rsidP="000365DC">
      <w:pPr>
        <w:pStyle w:val="ListParagraph"/>
        <w:numPr>
          <w:ilvl w:val="0"/>
          <w:numId w:val="38"/>
        </w:numPr>
      </w:pPr>
      <w:r w:rsidRPr="00111C2A">
        <w:t>Channels and ditches shall be designed and shown on the drawings.</w:t>
      </w:r>
    </w:p>
    <w:p w14:paraId="24679111" w14:textId="7C433C0E" w:rsidR="00007B8B" w:rsidRPr="00111C2A" w:rsidRDefault="00007B8B" w:rsidP="000365DC">
      <w:pPr>
        <w:pStyle w:val="ListParagraph"/>
        <w:numPr>
          <w:ilvl w:val="0"/>
          <w:numId w:val="38"/>
        </w:numPr>
      </w:pPr>
      <w:r w:rsidRPr="00111C2A">
        <w:t>Culverts shall generally be reinforced concrete, corrugated metal, or smooth-lined corrugated HDPE pipes.</w:t>
      </w:r>
    </w:p>
    <w:p w14:paraId="3434F81E" w14:textId="3AEAAE83" w:rsidR="00007B8B" w:rsidRPr="00111C2A" w:rsidRDefault="00007B8B" w:rsidP="000365DC">
      <w:pPr>
        <w:pStyle w:val="ListParagraph"/>
        <w:numPr>
          <w:ilvl w:val="0"/>
          <w:numId w:val="38"/>
        </w:numPr>
      </w:pPr>
      <w:r w:rsidRPr="00111C2A">
        <w:t>Grating and guards shall be provided for fall protection at channels and ditches.</w:t>
      </w:r>
    </w:p>
    <w:p w14:paraId="260F71AB" w14:textId="77777777" w:rsidR="00007B8B" w:rsidRDefault="00007B8B" w:rsidP="00007B8B"/>
    <w:p w14:paraId="6F1F608D" w14:textId="240A615C" w:rsidR="00007B8B" w:rsidRDefault="00007B8B" w:rsidP="006A597E">
      <w:pPr>
        <w:pStyle w:val="Heading2"/>
      </w:pPr>
      <w:bookmarkStart w:id="49" w:name="_Toc185581319"/>
      <w:r>
        <w:t>Heavy Loads</w:t>
      </w:r>
      <w:bookmarkEnd w:id="49"/>
    </w:p>
    <w:p w14:paraId="4193A999" w14:textId="2CED4969" w:rsidR="005109DC" w:rsidRPr="00111C2A" w:rsidRDefault="00007B8B" w:rsidP="000365DC">
      <w:pPr>
        <w:pStyle w:val="ListParagraph"/>
        <w:numPr>
          <w:ilvl w:val="0"/>
          <w:numId w:val="39"/>
        </w:numPr>
      </w:pPr>
      <w:r w:rsidRPr="00111C2A">
        <w:t>Contractor shall be responsible for repair of damage to any existing roads caused by hauling of battery containers, mobilization / demobilization of cranes, or other heavy loads.</w:t>
      </w:r>
    </w:p>
    <w:p w14:paraId="5C1C16C5" w14:textId="77777777" w:rsidR="005109DC" w:rsidRDefault="005109DC" w:rsidP="006C152E">
      <w:pPr>
        <w:rPr>
          <w:highlight w:val="yellow"/>
        </w:rPr>
      </w:pPr>
    </w:p>
    <w:p w14:paraId="5710488C" w14:textId="77777777" w:rsidR="00007B8B" w:rsidRDefault="00007B8B" w:rsidP="006A597E">
      <w:pPr>
        <w:pStyle w:val="Heading2"/>
      </w:pPr>
      <w:bookmarkStart w:id="50" w:name="_Toc185581320"/>
      <w:r>
        <w:lastRenderedPageBreak/>
        <w:t>Compaction</w:t>
      </w:r>
      <w:bookmarkEnd w:id="50"/>
    </w:p>
    <w:p w14:paraId="3E9DD128" w14:textId="135402E0" w:rsidR="005109DC" w:rsidRDefault="00007B8B" w:rsidP="00111C2A">
      <w:pPr>
        <w:ind w:left="666"/>
      </w:pPr>
      <w:r>
        <w:t>Unless the Contractor’s geotechnical report allows for lower compaction requirements, the following minimums shall be adhered to. Submit for Company review any requests for alternative values.</w:t>
      </w:r>
    </w:p>
    <w:p w14:paraId="16CF3150" w14:textId="77777777" w:rsidR="00232C6A" w:rsidRDefault="00232C6A" w:rsidP="00111C2A">
      <w:pPr>
        <w:ind w:left="666"/>
      </w:pPr>
    </w:p>
    <w:p w14:paraId="0D5B9A11" w14:textId="77777777" w:rsidR="00232C6A" w:rsidRDefault="00232C6A" w:rsidP="00111C2A">
      <w:pPr>
        <w:ind w:left="666"/>
      </w:pPr>
    </w:p>
    <w:p w14:paraId="15E5AB8B" w14:textId="17B59FDE" w:rsidR="00B72298" w:rsidRDefault="00B72298" w:rsidP="00940C0A">
      <w:pPr>
        <w:pStyle w:val="Caption"/>
      </w:pPr>
      <w:bookmarkStart w:id="51" w:name="_Toc185581478"/>
      <w:r>
        <w:t xml:space="preserve">Table </w:t>
      </w:r>
      <w:r>
        <w:fldChar w:fldCharType="begin"/>
      </w:r>
      <w:r>
        <w:instrText xml:space="preserve"> SEQ Table \* ARABIC </w:instrText>
      </w:r>
      <w:r>
        <w:fldChar w:fldCharType="separate"/>
      </w:r>
      <w:r w:rsidR="00876E41">
        <w:rPr>
          <w:noProof/>
        </w:rPr>
        <w:t>5</w:t>
      </w:r>
      <w:r>
        <w:fldChar w:fldCharType="end"/>
      </w:r>
      <w:r>
        <w:t xml:space="preserve"> </w:t>
      </w:r>
      <w:r w:rsidR="00D374B6">
        <w:t xml:space="preserve">Soil </w:t>
      </w:r>
      <w:r>
        <w:t>Compaction</w:t>
      </w:r>
      <w:bookmarkEnd w:id="51"/>
    </w:p>
    <w:tbl>
      <w:tblPr>
        <w:tblStyle w:val="TableGrid"/>
        <w:tblW w:w="8239" w:type="dxa"/>
        <w:tblInd w:w="666" w:type="dxa"/>
        <w:tblLook w:val="04A0" w:firstRow="1" w:lastRow="0" w:firstColumn="1" w:lastColumn="0" w:noHBand="0" w:noVBand="1"/>
      </w:tblPr>
      <w:tblGrid>
        <w:gridCol w:w="5089"/>
        <w:gridCol w:w="3150"/>
      </w:tblGrid>
      <w:tr w:rsidR="00232C6A" w14:paraId="21A96924" w14:textId="77777777" w:rsidTr="006A597E">
        <w:trPr>
          <w:trHeight w:val="1259"/>
          <w:tblHeader/>
        </w:trPr>
        <w:tc>
          <w:tcPr>
            <w:tcW w:w="5089" w:type="dxa"/>
            <w:shd w:val="clear" w:color="auto" w:fill="003478" w:themeFill="text2"/>
          </w:tcPr>
          <w:p w14:paraId="40217D2B" w14:textId="77777777" w:rsidR="00232C6A" w:rsidRDefault="00232C6A" w:rsidP="00111C2A"/>
        </w:tc>
        <w:tc>
          <w:tcPr>
            <w:tcW w:w="3150" w:type="dxa"/>
            <w:shd w:val="clear" w:color="auto" w:fill="003478" w:themeFill="text2"/>
            <w:vAlign w:val="center"/>
          </w:tcPr>
          <w:p w14:paraId="5FCB9F41" w14:textId="19834CC8" w:rsidR="00232C6A" w:rsidRDefault="00232C6A" w:rsidP="00232C6A">
            <w:pPr>
              <w:jc w:val="center"/>
            </w:pPr>
            <w:r>
              <w:t>Minimum Compaction in Accordance with ASTM D6981557 Standard Modified Proctor (%)</w:t>
            </w:r>
          </w:p>
        </w:tc>
      </w:tr>
      <w:tr w:rsidR="00232C6A" w14:paraId="513007AF" w14:textId="77777777" w:rsidTr="00232C6A">
        <w:tc>
          <w:tcPr>
            <w:tcW w:w="5089" w:type="dxa"/>
          </w:tcPr>
          <w:p w14:paraId="7B334C76" w14:textId="0D534A51" w:rsidR="00232C6A" w:rsidRDefault="00232C6A" w:rsidP="00111C2A">
            <w:r w:rsidRPr="00232C6A">
              <w:t>Unauthorized excavation</w:t>
            </w:r>
          </w:p>
        </w:tc>
        <w:tc>
          <w:tcPr>
            <w:tcW w:w="3150" w:type="dxa"/>
          </w:tcPr>
          <w:p w14:paraId="7A094885" w14:textId="7433939A" w:rsidR="00232C6A" w:rsidRDefault="00232C6A" w:rsidP="00232C6A">
            <w:pPr>
              <w:jc w:val="center"/>
            </w:pPr>
            <w:r>
              <w:t>95</w:t>
            </w:r>
          </w:p>
        </w:tc>
      </w:tr>
      <w:tr w:rsidR="00232C6A" w14:paraId="2A94F5F1" w14:textId="77777777" w:rsidTr="00232C6A">
        <w:tc>
          <w:tcPr>
            <w:tcW w:w="5089" w:type="dxa"/>
          </w:tcPr>
          <w:p w14:paraId="3AA397AC" w14:textId="12F2082B" w:rsidR="00232C6A" w:rsidRDefault="00232C6A" w:rsidP="00111C2A">
            <w:r w:rsidRPr="00232C6A">
              <w:t>Fills and embankments</w:t>
            </w:r>
          </w:p>
        </w:tc>
        <w:tc>
          <w:tcPr>
            <w:tcW w:w="3150" w:type="dxa"/>
          </w:tcPr>
          <w:p w14:paraId="30FE65D2" w14:textId="2F8959A0" w:rsidR="00232C6A" w:rsidRDefault="00B72298" w:rsidP="00B72298">
            <w:pPr>
              <w:jc w:val="center"/>
            </w:pPr>
            <w:r>
              <w:t>90</w:t>
            </w:r>
          </w:p>
        </w:tc>
      </w:tr>
      <w:tr w:rsidR="00232C6A" w14:paraId="7143EF8E" w14:textId="77777777" w:rsidTr="00232C6A">
        <w:tc>
          <w:tcPr>
            <w:tcW w:w="5089" w:type="dxa"/>
          </w:tcPr>
          <w:p w14:paraId="2FABF16C" w14:textId="7C2981ED" w:rsidR="00232C6A" w:rsidRDefault="00232C6A" w:rsidP="00111C2A">
            <w:r w:rsidRPr="00232C6A">
              <w:t>Trench subgrades</w:t>
            </w:r>
          </w:p>
        </w:tc>
        <w:tc>
          <w:tcPr>
            <w:tcW w:w="3150" w:type="dxa"/>
          </w:tcPr>
          <w:p w14:paraId="72599206" w14:textId="0FE3583C" w:rsidR="00232C6A" w:rsidRDefault="00B72298" w:rsidP="00B72298">
            <w:pPr>
              <w:jc w:val="center"/>
            </w:pPr>
            <w:r>
              <w:t>90</w:t>
            </w:r>
          </w:p>
        </w:tc>
      </w:tr>
      <w:tr w:rsidR="00232C6A" w14:paraId="34CEEB28" w14:textId="77777777" w:rsidTr="00232C6A">
        <w:tc>
          <w:tcPr>
            <w:tcW w:w="5089" w:type="dxa"/>
          </w:tcPr>
          <w:p w14:paraId="564A12B2" w14:textId="7228F07F" w:rsidR="00232C6A" w:rsidRDefault="00232C6A" w:rsidP="00111C2A">
            <w:r w:rsidRPr="00232C6A">
              <w:t>Trench subgrades beneath roads</w:t>
            </w:r>
          </w:p>
        </w:tc>
        <w:tc>
          <w:tcPr>
            <w:tcW w:w="3150" w:type="dxa"/>
          </w:tcPr>
          <w:p w14:paraId="72BC1718" w14:textId="21F0888A" w:rsidR="00232C6A" w:rsidRDefault="00B72298" w:rsidP="00B72298">
            <w:pPr>
              <w:jc w:val="center"/>
            </w:pPr>
            <w:r>
              <w:t>95</w:t>
            </w:r>
          </w:p>
        </w:tc>
      </w:tr>
      <w:tr w:rsidR="00232C6A" w14:paraId="02F88B46" w14:textId="77777777" w:rsidTr="00232C6A">
        <w:tc>
          <w:tcPr>
            <w:tcW w:w="5089" w:type="dxa"/>
          </w:tcPr>
          <w:p w14:paraId="012025B1" w14:textId="56296CEA" w:rsidR="00232C6A" w:rsidRDefault="00232C6A" w:rsidP="00111C2A">
            <w:r w:rsidRPr="00232C6A">
              <w:t>Subgrades beneath roads</w:t>
            </w:r>
          </w:p>
        </w:tc>
        <w:tc>
          <w:tcPr>
            <w:tcW w:w="3150" w:type="dxa"/>
          </w:tcPr>
          <w:p w14:paraId="4952A7B4" w14:textId="1CB3B9EF" w:rsidR="00232C6A" w:rsidRDefault="00B72298" w:rsidP="00B72298">
            <w:pPr>
              <w:jc w:val="center"/>
            </w:pPr>
            <w:r>
              <w:t>95</w:t>
            </w:r>
          </w:p>
        </w:tc>
      </w:tr>
      <w:tr w:rsidR="00232C6A" w14:paraId="7C3AAE4E" w14:textId="77777777" w:rsidTr="00232C6A">
        <w:tc>
          <w:tcPr>
            <w:tcW w:w="5089" w:type="dxa"/>
          </w:tcPr>
          <w:p w14:paraId="1403A412" w14:textId="41D17007" w:rsidR="00232C6A" w:rsidRDefault="00232C6A" w:rsidP="00111C2A">
            <w:r w:rsidRPr="00232C6A">
              <w:t>Structure backfill (around walls and structures)</w:t>
            </w:r>
          </w:p>
        </w:tc>
        <w:tc>
          <w:tcPr>
            <w:tcW w:w="3150" w:type="dxa"/>
          </w:tcPr>
          <w:p w14:paraId="6AB9FD63" w14:textId="6FCAC797" w:rsidR="00232C6A" w:rsidRDefault="00B72298" w:rsidP="00B72298">
            <w:pPr>
              <w:jc w:val="center"/>
            </w:pPr>
            <w:r>
              <w:t>95</w:t>
            </w:r>
          </w:p>
        </w:tc>
      </w:tr>
      <w:tr w:rsidR="00232C6A" w14:paraId="570DF1C3" w14:textId="77777777" w:rsidTr="00232C6A">
        <w:tc>
          <w:tcPr>
            <w:tcW w:w="5089" w:type="dxa"/>
          </w:tcPr>
          <w:p w14:paraId="723DE363" w14:textId="79635E1B" w:rsidR="00232C6A" w:rsidRDefault="00232C6A" w:rsidP="00111C2A">
            <w:r w:rsidRPr="00232C6A">
              <w:t>Compacted sand fill</w:t>
            </w:r>
          </w:p>
        </w:tc>
        <w:tc>
          <w:tcPr>
            <w:tcW w:w="3150" w:type="dxa"/>
          </w:tcPr>
          <w:p w14:paraId="4B495350" w14:textId="31F9F060" w:rsidR="00232C6A" w:rsidRDefault="00B72298" w:rsidP="00B72298">
            <w:pPr>
              <w:jc w:val="center"/>
            </w:pPr>
            <w:r>
              <w:t>95</w:t>
            </w:r>
          </w:p>
        </w:tc>
      </w:tr>
      <w:tr w:rsidR="00232C6A" w14:paraId="7AE9E843" w14:textId="77777777" w:rsidTr="00232C6A">
        <w:tc>
          <w:tcPr>
            <w:tcW w:w="5089" w:type="dxa"/>
          </w:tcPr>
          <w:p w14:paraId="4D00AD8A" w14:textId="0C93A84E" w:rsidR="00232C6A" w:rsidRDefault="00232C6A" w:rsidP="00111C2A">
            <w:r w:rsidRPr="00232C6A">
              <w:t>Trench backfill (crushed rock)</w:t>
            </w:r>
          </w:p>
        </w:tc>
        <w:tc>
          <w:tcPr>
            <w:tcW w:w="3150" w:type="dxa"/>
          </w:tcPr>
          <w:p w14:paraId="2E0E6FF5" w14:textId="214FBE0E" w:rsidR="00232C6A" w:rsidRDefault="00B72298" w:rsidP="00B72298">
            <w:pPr>
              <w:jc w:val="center"/>
            </w:pPr>
            <w:r>
              <w:t>75 (relative density)</w:t>
            </w:r>
          </w:p>
        </w:tc>
      </w:tr>
      <w:tr w:rsidR="00232C6A" w14:paraId="3D0099A8" w14:textId="77777777" w:rsidTr="00232C6A">
        <w:tc>
          <w:tcPr>
            <w:tcW w:w="5089" w:type="dxa"/>
          </w:tcPr>
          <w:p w14:paraId="305C1950" w14:textId="668CB98B" w:rsidR="00232C6A" w:rsidRDefault="00232C6A" w:rsidP="00111C2A">
            <w:r w:rsidRPr="00232C6A">
              <w:t>Trench backfill (cohesive and sand material)</w:t>
            </w:r>
          </w:p>
        </w:tc>
        <w:tc>
          <w:tcPr>
            <w:tcW w:w="3150" w:type="dxa"/>
          </w:tcPr>
          <w:p w14:paraId="5843D2F3" w14:textId="6ABDEF35" w:rsidR="00232C6A" w:rsidRDefault="00B72298" w:rsidP="00B72298">
            <w:pPr>
              <w:jc w:val="center"/>
            </w:pPr>
            <w:r>
              <w:t>90</w:t>
            </w:r>
          </w:p>
        </w:tc>
      </w:tr>
      <w:tr w:rsidR="00232C6A" w14:paraId="0325CE73" w14:textId="77777777" w:rsidTr="00232C6A">
        <w:tc>
          <w:tcPr>
            <w:tcW w:w="5089" w:type="dxa"/>
          </w:tcPr>
          <w:p w14:paraId="7CD9B169" w14:textId="5D7A8D8C" w:rsidR="00232C6A" w:rsidRDefault="00232C6A" w:rsidP="00111C2A">
            <w:r w:rsidRPr="00232C6A">
              <w:t>Trench backfill (</w:t>
            </w:r>
            <w:r w:rsidR="00B72298">
              <w:t>traversing paved areas</w:t>
            </w:r>
            <w:r w:rsidRPr="00232C6A">
              <w:t>)</w:t>
            </w:r>
          </w:p>
        </w:tc>
        <w:tc>
          <w:tcPr>
            <w:tcW w:w="3150" w:type="dxa"/>
          </w:tcPr>
          <w:p w14:paraId="4677F604" w14:textId="634DB9A1" w:rsidR="00232C6A" w:rsidRDefault="00B72298" w:rsidP="00B72298">
            <w:pPr>
              <w:jc w:val="center"/>
            </w:pPr>
            <w:r>
              <w:t>95</w:t>
            </w:r>
          </w:p>
        </w:tc>
      </w:tr>
      <w:tr w:rsidR="00232C6A" w14:paraId="78EA195C" w14:textId="77777777" w:rsidTr="00232C6A">
        <w:tc>
          <w:tcPr>
            <w:tcW w:w="5089" w:type="dxa"/>
          </w:tcPr>
          <w:p w14:paraId="5C6DC0D5" w14:textId="75A4FE28" w:rsidR="00232C6A" w:rsidRDefault="00B72298" w:rsidP="00111C2A">
            <w:r w:rsidRPr="00B72298">
              <w:t>Compacted rock fill</w:t>
            </w:r>
          </w:p>
        </w:tc>
        <w:tc>
          <w:tcPr>
            <w:tcW w:w="3150" w:type="dxa"/>
          </w:tcPr>
          <w:p w14:paraId="798B87EA" w14:textId="4C1F717D" w:rsidR="00232C6A" w:rsidRDefault="00B72298" w:rsidP="00B72298">
            <w:pPr>
              <w:jc w:val="center"/>
            </w:pPr>
            <w:r>
              <w:t>75 (relative density)</w:t>
            </w:r>
          </w:p>
        </w:tc>
      </w:tr>
      <w:tr w:rsidR="00232C6A" w14:paraId="6842F41F" w14:textId="77777777" w:rsidTr="00232C6A">
        <w:tc>
          <w:tcPr>
            <w:tcW w:w="5089" w:type="dxa"/>
          </w:tcPr>
          <w:p w14:paraId="52415AB6" w14:textId="622FC661" w:rsidR="00232C6A" w:rsidRDefault="00B72298" w:rsidP="00111C2A">
            <w:r w:rsidRPr="00B72298">
              <w:t>Structural fill (beneath structures)</w:t>
            </w:r>
          </w:p>
        </w:tc>
        <w:tc>
          <w:tcPr>
            <w:tcW w:w="3150" w:type="dxa"/>
          </w:tcPr>
          <w:p w14:paraId="3041D2DB" w14:textId="6F8DE5A3" w:rsidR="00232C6A" w:rsidRDefault="00B72298" w:rsidP="00B72298">
            <w:pPr>
              <w:jc w:val="center"/>
            </w:pPr>
            <w:r>
              <w:t>98</w:t>
            </w:r>
          </w:p>
        </w:tc>
      </w:tr>
    </w:tbl>
    <w:p w14:paraId="352C3669" w14:textId="77777777" w:rsidR="00232C6A" w:rsidRDefault="00232C6A" w:rsidP="00111C2A">
      <w:pPr>
        <w:ind w:left="666"/>
      </w:pPr>
    </w:p>
    <w:p w14:paraId="05F6E953" w14:textId="77777777" w:rsidR="00007B8B" w:rsidRDefault="00007B8B" w:rsidP="006C152E">
      <w:pPr>
        <w:rPr>
          <w:highlight w:val="yellow"/>
        </w:rPr>
      </w:pPr>
    </w:p>
    <w:p w14:paraId="79C06D38" w14:textId="77777777" w:rsidR="00007B8B" w:rsidRPr="00007B8B" w:rsidRDefault="00007B8B" w:rsidP="006A597E">
      <w:pPr>
        <w:pStyle w:val="Heading2"/>
      </w:pPr>
      <w:bookmarkStart w:id="52" w:name="_Toc185581321"/>
      <w:r w:rsidRPr="00007B8B">
        <w:t>Roads</w:t>
      </w:r>
      <w:bookmarkEnd w:id="52"/>
    </w:p>
    <w:p w14:paraId="77CF8FAB" w14:textId="3121BADF" w:rsidR="00AF64C6" w:rsidRDefault="64BEA0D9" w:rsidP="0084460C">
      <w:pPr>
        <w:pStyle w:val="ListParagraph"/>
        <w:numPr>
          <w:ilvl w:val="0"/>
          <w:numId w:val="191"/>
        </w:numPr>
      </w:pPr>
      <w:r>
        <w:t>Contractor shall be responsible for providing Buyer sufficient access to the site for the performance of routine maintenance and sufficient space within the facility during such times as not to interfere with Company activities.</w:t>
      </w:r>
    </w:p>
    <w:p w14:paraId="478772B4" w14:textId="77777777" w:rsidR="00AF64C6" w:rsidRDefault="00AF64C6" w:rsidP="00AF64C6"/>
    <w:p w14:paraId="1B8A796F" w14:textId="6EF8665A" w:rsidR="00AF64C6" w:rsidRDefault="00AF64C6" w:rsidP="006A597E">
      <w:pPr>
        <w:pStyle w:val="Heading2"/>
      </w:pPr>
      <w:bookmarkStart w:id="53" w:name="_Toc185581322"/>
      <w:r>
        <w:t>Landscaping and Restoration</w:t>
      </w:r>
      <w:bookmarkEnd w:id="53"/>
    </w:p>
    <w:p w14:paraId="74FD63EC" w14:textId="3C66DF37" w:rsidR="00AF64C6" w:rsidRDefault="00AF64C6" w:rsidP="000365DC">
      <w:pPr>
        <w:pStyle w:val="ListParagraph"/>
        <w:numPr>
          <w:ilvl w:val="0"/>
          <w:numId w:val="42"/>
        </w:numPr>
      </w:pPr>
      <w:r>
        <w:t>Provide finish landscaping for the site according to local ordinances and practices applicable to typical industrial facilities.</w:t>
      </w:r>
    </w:p>
    <w:p w14:paraId="64EE08D7" w14:textId="38AC580E" w:rsidR="00AF64C6" w:rsidRDefault="00AF64C6" w:rsidP="000365DC">
      <w:pPr>
        <w:pStyle w:val="ListParagraph"/>
        <w:numPr>
          <w:ilvl w:val="0"/>
          <w:numId w:val="42"/>
        </w:numPr>
      </w:pPr>
      <w:r>
        <w:t>Areas of the site, including lay-down areas not specifically addressed by a landscaping plan or other requirements shall be restored to a condition acceptable to the Company as part of the demobilization from the site. This condition should also allow for closure of the Stormwater Permit.</w:t>
      </w:r>
    </w:p>
    <w:p w14:paraId="736B457E" w14:textId="77777777" w:rsidR="00AF64C6" w:rsidRDefault="00AF64C6" w:rsidP="00AF64C6"/>
    <w:p w14:paraId="1AD6160C" w14:textId="0CEF5F4D" w:rsidR="00AF64C6" w:rsidRDefault="00AF64C6" w:rsidP="006A597E">
      <w:pPr>
        <w:pStyle w:val="Heading2"/>
      </w:pPr>
      <w:bookmarkStart w:id="54" w:name="_Toc185581323"/>
      <w:r>
        <w:t>Existing Conditions</w:t>
      </w:r>
      <w:bookmarkEnd w:id="54"/>
    </w:p>
    <w:p w14:paraId="201092E2" w14:textId="66C2111C" w:rsidR="00AF64C6" w:rsidRPr="00111C2A" w:rsidRDefault="00AF64C6" w:rsidP="000365DC">
      <w:pPr>
        <w:pStyle w:val="ListParagraph"/>
        <w:numPr>
          <w:ilvl w:val="0"/>
          <w:numId w:val="43"/>
        </w:numPr>
      </w:pPr>
      <w:r w:rsidRPr="00111C2A">
        <w:t>This project may have below grade pre-existing conditions not indicated on any drawings, maps or other documents, or in locations different than where indicated.</w:t>
      </w:r>
    </w:p>
    <w:p w14:paraId="28E36049" w14:textId="31B93115" w:rsidR="00007B8B" w:rsidRPr="00111C2A" w:rsidRDefault="00AF64C6" w:rsidP="000365DC">
      <w:pPr>
        <w:pStyle w:val="ListParagraph"/>
        <w:numPr>
          <w:ilvl w:val="0"/>
          <w:numId w:val="43"/>
        </w:numPr>
      </w:pPr>
      <w:r w:rsidRPr="00111C2A">
        <w:t>Prior to any excavation activities, all known underground utilities shall be positively located using “soft dig” techniques to minimize the likelihood of a utility strike.</w:t>
      </w:r>
    </w:p>
    <w:p w14:paraId="0F0DEC0B" w14:textId="77777777" w:rsidR="00007B8B" w:rsidRPr="00111C2A" w:rsidRDefault="00007B8B" w:rsidP="006C152E"/>
    <w:p w14:paraId="3D9BB5CB" w14:textId="35D8039B" w:rsidR="006A597E" w:rsidRDefault="006A597E">
      <w:pPr>
        <w:tabs>
          <w:tab w:val="clear" w:pos="9360"/>
        </w:tabs>
        <w:spacing w:after="200" w:line="276" w:lineRule="auto"/>
        <w:jc w:val="left"/>
        <w:rPr>
          <w:highlight w:val="yellow"/>
        </w:rPr>
      </w:pPr>
      <w:r>
        <w:rPr>
          <w:highlight w:val="yellow"/>
        </w:rPr>
        <w:br w:type="page"/>
      </w:r>
    </w:p>
    <w:p w14:paraId="44B95D23" w14:textId="7C316D71" w:rsidR="00007B8B" w:rsidRPr="00111C2A" w:rsidRDefault="00A31DE4" w:rsidP="00A10F89">
      <w:pPr>
        <w:pStyle w:val="Heading1"/>
      </w:pPr>
      <w:bookmarkStart w:id="55" w:name="_Toc185581324"/>
      <w:r w:rsidRPr="00111C2A">
        <w:lastRenderedPageBreak/>
        <w:t>SUBSTRUCTURE REQUIREMENTS</w:t>
      </w:r>
      <w:bookmarkEnd w:id="55"/>
    </w:p>
    <w:p w14:paraId="1CA1511E" w14:textId="77777777" w:rsidR="00A31DE4" w:rsidRDefault="00A31DE4" w:rsidP="006A597E">
      <w:pPr>
        <w:pStyle w:val="Heading2"/>
      </w:pPr>
      <w:bookmarkStart w:id="56" w:name="_Toc185581325"/>
      <w:r>
        <w:t>General</w:t>
      </w:r>
      <w:bookmarkEnd w:id="56"/>
    </w:p>
    <w:p w14:paraId="02444025" w14:textId="33A79F6D" w:rsidR="00A31DE4" w:rsidRDefault="00A31DE4" w:rsidP="00111C2A">
      <w:pPr>
        <w:ind w:left="90"/>
      </w:pPr>
      <w:r>
        <w:t>Design and construct of reinforced concrete or other acceptable method to resist the loadings imposed by the building, structure, or equipment being supported.</w:t>
      </w:r>
    </w:p>
    <w:p w14:paraId="3A573CDC" w14:textId="77777777" w:rsidR="00A31DE4" w:rsidRDefault="00A31DE4" w:rsidP="00A31DE4"/>
    <w:p w14:paraId="0F5D6D89" w14:textId="1CF9E919" w:rsidR="00A31DE4" w:rsidRDefault="00A31DE4" w:rsidP="006A597E">
      <w:pPr>
        <w:pStyle w:val="Heading2"/>
      </w:pPr>
      <w:bookmarkStart w:id="57" w:name="_Toc185581326"/>
      <w:r>
        <w:t>Considerations</w:t>
      </w:r>
      <w:bookmarkEnd w:id="57"/>
    </w:p>
    <w:p w14:paraId="0E3FED0D" w14:textId="77777777" w:rsidR="00A31DE4" w:rsidRDefault="00A31DE4" w:rsidP="00111C2A">
      <w:pPr>
        <w:ind w:left="90"/>
      </w:pPr>
      <w:r>
        <w:t>Foundation design shall consider the following:</w:t>
      </w:r>
    </w:p>
    <w:p w14:paraId="4575D2C1" w14:textId="5B2F1392" w:rsidR="00A31DE4" w:rsidRDefault="00A31DE4" w:rsidP="000365DC">
      <w:pPr>
        <w:pStyle w:val="ListParagraph"/>
        <w:numPr>
          <w:ilvl w:val="0"/>
          <w:numId w:val="44"/>
        </w:numPr>
      </w:pPr>
      <w:r>
        <w:t>Soil bearing capacities</w:t>
      </w:r>
    </w:p>
    <w:p w14:paraId="54231772" w14:textId="48BDE407" w:rsidR="00A31DE4" w:rsidRDefault="00A31DE4" w:rsidP="000365DC">
      <w:pPr>
        <w:pStyle w:val="ListParagraph"/>
        <w:numPr>
          <w:ilvl w:val="0"/>
          <w:numId w:val="44"/>
        </w:numPr>
      </w:pPr>
      <w:r>
        <w:t>Pile or pier capacities</w:t>
      </w:r>
    </w:p>
    <w:p w14:paraId="61474861" w14:textId="67A6B609" w:rsidR="00A31DE4" w:rsidRDefault="00A31DE4" w:rsidP="000365DC">
      <w:pPr>
        <w:pStyle w:val="ListParagraph"/>
        <w:numPr>
          <w:ilvl w:val="0"/>
          <w:numId w:val="44"/>
        </w:numPr>
      </w:pPr>
      <w:r>
        <w:t>Active, at-rest, and passive lateral earth pressures</w:t>
      </w:r>
    </w:p>
    <w:p w14:paraId="06B09486" w14:textId="181173DD" w:rsidR="00A31DE4" w:rsidRDefault="00A31DE4" w:rsidP="000365DC">
      <w:pPr>
        <w:pStyle w:val="ListParagraph"/>
        <w:numPr>
          <w:ilvl w:val="0"/>
          <w:numId w:val="44"/>
        </w:numPr>
      </w:pPr>
      <w:r>
        <w:t>Allowable settlements</w:t>
      </w:r>
    </w:p>
    <w:p w14:paraId="3F3E7FA5" w14:textId="376106E8" w:rsidR="00A31DE4" w:rsidRDefault="00A31DE4" w:rsidP="000365DC">
      <w:pPr>
        <w:pStyle w:val="ListParagraph"/>
        <w:numPr>
          <w:ilvl w:val="0"/>
          <w:numId w:val="44"/>
        </w:numPr>
      </w:pPr>
      <w:r>
        <w:t>Building, structure, equipment, and environmental loading</w:t>
      </w:r>
    </w:p>
    <w:p w14:paraId="5BB3A1CD" w14:textId="7BF95A24" w:rsidR="00A31DE4" w:rsidRDefault="00A31DE4" w:rsidP="000365DC">
      <w:pPr>
        <w:pStyle w:val="ListParagraph"/>
        <w:numPr>
          <w:ilvl w:val="0"/>
          <w:numId w:val="44"/>
        </w:numPr>
      </w:pPr>
      <w:r>
        <w:t>Equipment operating characteristics and performance criteria</w:t>
      </w:r>
    </w:p>
    <w:p w14:paraId="15530C8B" w14:textId="510B510F" w:rsidR="00A31DE4" w:rsidRDefault="00A31DE4" w:rsidP="000365DC">
      <w:pPr>
        <w:pStyle w:val="ListParagraph"/>
        <w:numPr>
          <w:ilvl w:val="0"/>
          <w:numId w:val="44"/>
        </w:numPr>
      </w:pPr>
      <w:r>
        <w:t>Access and maintenance</w:t>
      </w:r>
    </w:p>
    <w:p w14:paraId="2E14E685" w14:textId="7BFF544C" w:rsidR="00A31DE4" w:rsidRDefault="00A31DE4" w:rsidP="000365DC">
      <w:pPr>
        <w:pStyle w:val="ListParagraph"/>
        <w:numPr>
          <w:ilvl w:val="0"/>
          <w:numId w:val="44"/>
        </w:numPr>
      </w:pPr>
      <w:r>
        <w:t>Temporary construction loading</w:t>
      </w:r>
    </w:p>
    <w:p w14:paraId="7B724187" w14:textId="77777777" w:rsidR="00A31DE4" w:rsidRDefault="00A31DE4" w:rsidP="00A31DE4"/>
    <w:p w14:paraId="72DC54BB" w14:textId="0C076B94" w:rsidR="00A31DE4" w:rsidRDefault="00A31DE4" w:rsidP="006A597E">
      <w:pPr>
        <w:pStyle w:val="Heading2"/>
      </w:pPr>
      <w:bookmarkStart w:id="58" w:name="_Toc185581327"/>
      <w:r>
        <w:t>Analysis</w:t>
      </w:r>
      <w:bookmarkEnd w:id="58"/>
    </w:p>
    <w:p w14:paraId="5C1B1666" w14:textId="16118B58" w:rsidR="00A31DE4" w:rsidRDefault="00A31DE4" w:rsidP="000365DC">
      <w:pPr>
        <w:pStyle w:val="ListParagraph"/>
        <w:numPr>
          <w:ilvl w:val="0"/>
          <w:numId w:val="45"/>
        </w:numPr>
      </w:pPr>
      <w:r>
        <w:t>Minimum factors of safety against overturning and sliding shall be 1.5 and 1.25, respectively, but in no case less than those prescribed by the International Building Code (IBC).</w:t>
      </w:r>
    </w:p>
    <w:p w14:paraId="76D6040D" w14:textId="2D2E934B" w:rsidR="00A31DE4" w:rsidRDefault="00A31DE4" w:rsidP="000365DC">
      <w:pPr>
        <w:pStyle w:val="ListParagraph"/>
        <w:numPr>
          <w:ilvl w:val="0"/>
          <w:numId w:val="45"/>
        </w:numPr>
      </w:pPr>
      <w:r>
        <w:t>Geotechnical exploration, testing, and analysis information shall be used to determine the most suitable foundation system. Elastic (short-term) and consolidation (long-term) foundation settlements shall be calculated and limited to the following design values:</w:t>
      </w:r>
    </w:p>
    <w:p w14:paraId="0B6665BB" w14:textId="01E6FECB" w:rsidR="00A31DE4" w:rsidRDefault="00A31DE4" w:rsidP="000365DC">
      <w:pPr>
        <w:pStyle w:val="ListParagraph"/>
        <w:numPr>
          <w:ilvl w:val="0"/>
          <w:numId w:val="46"/>
        </w:numPr>
      </w:pPr>
      <w:r>
        <w:t>Total settlement: 1.5 in</w:t>
      </w:r>
    </w:p>
    <w:p w14:paraId="725965E9" w14:textId="0F7C27F8" w:rsidR="00A31DE4" w:rsidRDefault="00A31DE4" w:rsidP="000365DC">
      <w:pPr>
        <w:pStyle w:val="ListParagraph"/>
        <w:numPr>
          <w:ilvl w:val="0"/>
          <w:numId w:val="46"/>
        </w:numPr>
      </w:pPr>
      <w:r>
        <w:t>Differential settlement: 0.1 percent slope between column support points</w:t>
      </w:r>
    </w:p>
    <w:p w14:paraId="30455B6B" w14:textId="77777777" w:rsidR="00A31DE4" w:rsidRDefault="00A31DE4" w:rsidP="00A31DE4"/>
    <w:p w14:paraId="6AA79793" w14:textId="5B67E622" w:rsidR="00A31DE4" w:rsidRDefault="00A31DE4" w:rsidP="006A597E">
      <w:pPr>
        <w:pStyle w:val="Heading2"/>
      </w:pPr>
      <w:bookmarkStart w:id="59" w:name="_Toc185581328"/>
      <w:r>
        <w:t>Slab-on-Grade</w:t>
      </w:r>
      <w:bookmarkEnd w:id="59"/>
    </w:p>
    <w:p w14:paraId="1D9EC711" w14:textId="55C2B295" w:rsidR="00A31DE4" w:rsidRDefault="00A31DE4" w:rsidP="000365DC">
      <w:pPr>
        <w:pStyle w:val="ListParagraph"/>
        <w:numPr>
          <w:ilvl w:val="0"/>
          <w:numId w:val="47"/>
        </w:numPr>
      </w:pPr>
      <w:r>
        <w:t>Care shall be taken to provide suitable base construction and to align and locate expansion and control joints as recommended in these references to minimize uncontrolled cracking.</w:t>
      </w:r>
    </w:p>
    <w:p w14:paraId="51BC4D85" w14:textId="0CB3EF74" w:rsidR="00A31DE4" w:rsidRDefault="00A31DE4" w:rsidP="000365DC">
      <w:pPr>
        <w:pStyle w:val="ListParagraph"/>
        <w:numPr>
          <w:ilvl w:val="0"/>
          <w:numId w:val="47"/>
        </w:numPr>
      </w:pPr>
      <w:r>
        <w:t>Slabs-on-grade that are open or generally exposed to the environment shall be sloped to prevent the accumulation of standing water. Interior slabs do not require sloping.</w:t>
      </w:r>
    </w:p>
    <w:p w14:paraId="18932714" w14:textId="77777777" w:rsidR="00A31DE4" w:rsidRDefault="00A31DE4" w:rsidP="00A31DE4"/>
    <w:p w14:paraId="3FF6CCC5" w14:textId="27AC936B" w:rsidR="00A31DE4" w:rsidRDefault="00A31DE4" w:rsidP="006A597E">
      <w:pPr>
        <w:pStyle w:val="Heading2"/>
      </w:pPr>
      <w:bookmarkStart w:id="60" w:name="_Toc185581329"/>
      <w:r>
        <w:t>Foundations</w:t>
      </w:r>
      <w:bookmarkEnd w:id="60"/>
    </w:p>
    <w:p w14:paraId="64A6DA55" w14:textId="2C8FE0B4" w:rsidR="00A31DE4" w:rsidRPr="00111C2A" w:rsidRDefault="00A31DE4" w:rsidP="000365DC">
      <w:pPr>
        <w:pStyle w:val="ListParagraph"/>
        <w:numPr>
          <w:ilvl w:val="0"/>
          <w:numId w:val="48"/>
        </w:numPr>
      </w:pPr>
      <w:r w:rsidRPr="00111C2A">
        <w:t>Prepare detailed foundation design criteria for each foundation type on the basis of on an independent geotechnical exploration program, performed by Contractor.</w:t>
      </w:r>
    </w:p>
    <w:p w14:paraId="1CE17E8D" w14:textId="686D1539" w:rsidR="00A31DE4" w:rsidRPr="00111C2A" w:rsidRDefault="00A31DE4" w:rsidP="000365DC">
      <w:pPr>
        <w:pStyle w:val="ListParagraph"/>
        <w:numPr>
          <w:ilvl w:val="0"/>
          <w:numId w:val="48"/>
        </w:numPr>
      </w:pPr>
      <w:r w:rsidRPr="00111C2A">
        <w:t>Interpretation or use of any preliminary boring information is solely the responsibility of the Contractor.</w:t>
      </w:r>
    </w:p>
    <w:p w14:paraId="3C8E3306" w14:textId="76877130" w:rsidR="00007B8B" w:rsidRPr="00111C2A" w:rsidRDefault="00A31DE4" w:rsidP="000365DC">
      <w:pPr>
        <w:pStyle w:val="ListParagraph"/>
        <w:numPr>
          <w:ilvl w:val="0"/>
          <w:numId w:val="48"/>
        </w:numPr>
      </w:pPr>
      <w:r w:rsidRPr="00111C2A">
        <w:t>Foundations may be either cast in place or precast. All foundations shall be reinforced at a minimum to the temperature and shrinkage requirements of ACI 318.</w:t>
      </w:r>
    </w:p>
    <w:p w14:paraId="13115A4F" w14:textId="411E0A82" w:rsidR="000B7A94" w:rsidRPr="00111C2A" w:rsidRDefault="000B7A94" w:rsidP="000365DC">
      <w:pPr>
        <w:pStyle w:val="ListParagraph"/>
        <w:numPr>
          <w:ilvl w:val="0"/>
          <w:numId w:val="48"/>
        </w:numPr>
      </w:pPr>
      <w:r w:rsidRPr="00111C2A">
        <w:t>Pile, post, or earth screw type equipment base foundations typically found in the renewable energy industry are acceptable alternatives to concrete foundations.</w:t>
      </w:r>
    </w:p>
    <w:p w14:paraId="05E757E3" w14:textId="073BAF27" w:rsidR="000B7A94" w:rsidRDefault="000B7A94" w:rsidP="00111C2A">
      <w:pPr>
        <w:ind w:left="720"/>
      </w:pPr>
      <w:r w:rsidRPr="00111C2A">
        <w:t>Contactor shall provide safe access provisions to any equipment bases elevated above grade by more than the height of the equipment base.</w:t>
      </w:r>
    </w:p>
    <w:p w14:paraId="303A4E42" w14:textId="77777777" w:rsidR="000B7A94" w:rsidRDefault="000B7A94" w:rsidP="000B7A94"/>
    <w:p w14:paraId="172341B6" w14:textId="6B6CD50E" w:rsidR="000B7A94" w:rsidRDefault="000B7A94" w:rsidP="006A597E">
      <w:pPr>
        <w:pStyle w:val="Heading2"/>
      </w:pPr>
      <w:bookmarkStart w:id="61" w:name="_Toc185581330"/>
      <w:r>
        <w:t>Equipment Bases</w:t>
      </w:r>
      <w:bookmarkEnd w:id="61"/>
    </w:p>
    <w:p w14:paraId="1858763F" w14:textId="65928EAD" w:rsidR="000B7A94" w:rsidRPr="00111C2A" w:rsidRDefault="000B7A94" w:rsidP="000365DC">
      <w:pPr>
        <w:pStyle w:val="ListParagraph"/>
        <w:numPr>
          <w:ilvl w:val="0"/>
          <w:numId w:val="49"/>
        </w:numPr>
      </w:pPr>
      <w:r w:rsidRPr="00111C2A">
        <w:t>Equipment bases may be site constructed of concrete, pre-fabricated concrete, or may be a structural metal skid furnished as part of the equipment.</w:t>
      </w:r>
    </w:p>
    <w:p w14:paraId="0E32787C" w14:textId="79F21885" w:rsidR="00007B8B" w:rsidRPr="00111C2A" w:rsidRDefault="000B7A94" w:rsidP="000365DC">
      <w:pPr>
        <w:pStyle w:val="ListParagraph"/>
        <w:numPr>
          <w:ilvl w:val="0"/>
          <w:numId w:val="49"/>
        </w:numPr>
      </w:pPr>
      <w:r w:rsidRPr="00111C2A">
        <w:t>Equipment bases shall consider all additional loads encountered during transport to the site and placement into final position.</w:t>
      </w:r>
    </w:p>
    <w:p w14:paraId="086F3CFD" w14:textId="77777777" w:rsidR="00007B8B" w:rsidRPr="00111C2A" w:rsidRDefault="00007B8B" w:rsidP="006C152E"/>
    <w:p w14:paraId="01357ABD" w14:textId="0C4499B5" w:rsidR="00007B8B" w:rsidRPr="00111C2A" w:rsidRDefault="00FA4FD9" w:rsidP="00A10F89">
      <w:pPr>
        <w:pStyle w:val="Heading1"/>
      </w:pPr>
      <w:bookmarkStart w:id="62" w:name="_Toc185581331"/>
      <w:r w:rsidRPr="00111C2A">
        <w:t>NON-OCCUPIABLE CONTAINER REQUIREMENTS</w:t>
      </w:r>
      <w:bookmarkEnd w:id="62"/>
    </w:p>
    <w:p w14:paraId="1B0DDFDC" w14:textId="77777777" w:rsidR="00FA4FD9" w:rsidRDefault="00FA4FD9" w:rsidP="006A597E">
      <w:pPr>
        <w:pStyle w:val="Heading2"/>
      </w:pPr>
      <w:bookmarkStart w:id="63" w:name="_Toc185581332"/>
      <w:r>
        <w:lastRenderedPageBreak/>
        <w:t>General</w:t>
      </w:r>
      <w:bookmarkEnd w:id="63"/>
    </w:p>
    <w:p w14:paraId="2159B12C" w14:textId="5B62B5C6" w:rsidR="00FA4FD9" w:rsidRDefault="00FA4FD9" w:rsidP="000365DC">
      <w:pPr>
        <w:pStyle w:val="ListParagraph"/>
        <w:numPr>
          <w:ilvl w:val="0"/>
          <w:numId w:val="50"/>
        </w:numPr>
      </w:pPr>
      <w:r>
        <w:t>This section covers the minimum requirements for containerized Battery Energy Storage Systems.</w:t>
      </w:r>
    </w:p>
    <w:p w14:paraId="48D984CF" w14:textId="5F3D78F7" w:rsidR="00FA4FD9" w:rsidRDefault="00FA4FD9" w:rsidP="000365DC">
      <w:pPr>
        <w:pStyle w:val="ListParagraph"/>
        <w:numPr>
          <w:ilvl w:val="0"/>
          <w:numId w:val="50"/>
        </w:numPr>
      </w:pPr>
      <w:r>
        <w:t>Containers should be shipped fully assembled to the extent practical, except for loading of the battery modules in the field.</w:t>
      </w:r>
    </w:p>
    <w:p w14:paraId="5BC8D3C9" w14:textId="5D6C53C1" w:rsidR="00FA4FD9" w:rsidRDefault="00FA4FD9" w:rsidP="000365DC">
      <w:pPr>
        <w:pStyle w:val="ListParagraph"/>
        <w:numPr>
          <w:ilvl w:val="0"/>
          <w:numId w:val="50"/>
        </w:numPr>
      </w:pPr>
      <w:r>
        <w:t>Air conditioning units may be removed for shipment if required.</w:t>
      </w:r>
    </w:p>
    <w:p w14:paraId="4271B703" w14:textId="778CE577" w:rsidR="00FA4FD9" w:rsidRDefault="00FA4FD9" w:rsidP="006A597E">
      <w:pPr>
        <w:pStyle w:val="Heading2"/>
      </w:pPr>
      <w:bookmarkStart w:id="64" w:name="_Toc185581333"/>
      <w:r>
        <w:t>Materials</w:t>
      </w:r>
      <w:bookmarkEnd w:id="64"/>
    </w:p>
    <w:p w14:paraId="10324CD4" w14:textId="361F2254" w:rsidR="00FA4FD9" w:rsidRDefault="00FA4FD9" w:rsidP="000365DC">
      <w:pPr>
        <w:pStyle w:val="ListParagraph"/>
        <w:numPr>
          <w:ilvl w:val="0"/>
          <w:numId w:val="51"/>
        </w:numPr>
      </w:pPr>
      <w:r>
        <w:t>Container foundations may be formed in place concrete, pre-cast concrete, piers, or earth augers at the engineer of records option.</w:t>
      </w:r>
    </w:p>
    <w:p w14:paraId="200D4A54" w14:textId="139B25D1" w:rsidR="00FA4FD9" w:rsidRDefault="00FA4FD9" w:rsidP="000365DC">
      <w:pPr>
        <w:pStyle w:val="ListParagraph"/>
        <w:numPr>
          <w:ilvl w:val="0"/>
          <w:numId w:val="51"/>
        </w:numPr>
      </w:pPr>
      <w:r>
        <w:t>Foundations shall meet local building codes with respect to frost depth. Placement of containers directly on compacted fill is not allowed.</w:t>
      </w:r>
    </w:p>
    <w:p w14:paraId="68265474" w14:textId="501B79BB" w:rsidR="00FA4FD9" w:rsidRDefault="00FA4FD9" w:rsidP="000365DC">
      <w:pPr>
        <w:pStyle w:val="ListParagraph"/>
        <w:numPr>
          <w:ilvl w:val="0"/>
          <w:numId w:val="51"/>
        </w:numPr>
      </w:pPr>
      <w:r>
        <w:t>Container structural base may be pre-cast concrete or a structural steel system with steel decking.</w:t>
      </w:r>
    </w:p>
    <w:p w14:paraId="2182E7B2" w14:textId="481F25E9" w:rsidR="00FA4FD9" w:rsidRDefault="00FA4FD9" w:rsidP="000365DC">
      <w:pPr>
        <w:pStyle w:val="ListParagraph"/>
        <w:numPr>
          <w:ilvl w:val="0"/>
          <w:numId w:val="51"/>
        </w:numPr>
      </w:pPr>
      <w:r>
        <w:t>Container walls and roof may be pre-cast concrete, steel, or hybrid construction.</w:t>
      </w:r>
    </w:p>
    <w:p w14:paraId="35FF4D50" w14:textId="7BCEFD62" w:rsidR="00FA4FD9" w:rsidRDefault="00FA4FD9" w:rsidP="000365DC">
      <w:pPr>
        <w:pStyle w:val="ListParagraph"/>
        <w:numPr>
          <w:ilvl w:val="0"/>
          <w:numId w:val="51"/>
        </w:numPr>
      </w:pPr>
      <w:r>
        <w:t>All materials shall be non-flammable</w:t>
      </w:r>
    </w:p>
    <w:p w14:paraId="1E45D200" w14:textId="1F5EF1EC" w:rsidR="00FA4FD9" w:rsidRDefault="00FA4FD9" w:rsidP="000365DC">
      <w:pPr>
        <w:pStyle w:val="ListParagraph"/>
        <w:numPr>
          <w:ilvl w:val="0"/>
          <w:numId w:val="51"/>
        </w:numPr>
      </w:pPr>
      <w:r>
        <w:t>Materials shall be suitable for a minimum 20-year lifetime.</w:t>
      </w:r>
    </w:p>
    <w:p w14:paraId="77961EF7" w14:textId="36DD070A" w:rsidR="00FA4FD9" w:rsidRDefault="00FA4FD9" w:rsidP="006A597E">
      <w:pPr>
        <w:pStyle w:val="Heading2"/>
      </w:pPr>
      <w:bookmarkStart w:id="65" w:name="_Toc185581334"/>
      <w:r>
        <w:t>Occupancy Class</w:t>
      </w:r>
      <w:bookmarkEnd w:id="65"/>
    </w:p>
    <w:p w14:paraId="03B488DE" w14:textId="336E8B18" w:rsidR="00FA4FD9" w:rsidRDefault="00FA4FD9" w:rsidP="000365DC">
      <w:pPr>
        <w:pStyle w:val="ListParagraph"/>
        <w:numPr>
          <w:ilvl w:val="0"/>
          <w:numId w:val="52"/>
        </w:numPr>
      </w:pPr>
      <w:r>
        <w:t>It is the intent that containerized systems be classified as equipment enclosures rather than occupiable buildings.</w:t>
      </w:r>
    </w:p>
    <w:p w14:paraId="0FAA45B9" w14:textId="75337744" w:rsidR="00FA4FD9" w:rsidRDefault="00FA4FD9" w:rsidP="000365DC">
      <w:pPr>
        <w:pStyle w:val="ListParagraph"/>
        <w:numPr>
          <w:ilvl w:val="0"/>
          <w:numId w:val="52"/>
        </w:numPr>
      </w:pPr>
      <w:r>
        <w:t>The layout of equipment in containerized systems shall be such that personnel cannot occupy the enclosure. Containerized systems arranged to provide interior working space are strongly discouraged. If central aisle containers are provided, aisle width shall meet NEC required working space.</w:t>
      </w:r>
    </w:p>
    <w:p w14:paraId="390BDF15" w14:textId="2EDCD51E" w:rsidR="00FA4FD9" w:rsidRDefault="00FA4FD9" w:rsidP="000365DC">
      <w:pPr>
        <w:pStyle w:val="ListParagraph"/>
        <w:numPr>
          <w:ilvl w:val="0"/>
          <w:numId w:val="52"/>
        </w:numPr>
      </w:pPr>
      <w:r>
        <w:t>Access to battery modules and other equipment should be via doors arranged along the length of the container such that personnel are not required to enter the container to perform maintenance.</w:t>
      </w:r>
    </w:p>
    <w:p w14:paraId="177A0E29" w14:textId="035A834B" w:rsidR="00FA4FD9" w:rsidRDefault="00FA4FD9" w:rsidP="006A597E">
      <w:pPr>
        <w:pStyle w:val="Heading2"/>
      </w:pPr>
      <w:bookmarkStart w:id="66" w:name="_Toc185581335"/>
      <w:r>
        <w:t>Partition Walls</w:t>
      </w:r>
      <w:bookmarkEnd w:id="66"/>
    </w:p>
    <w:p w14:paraId="48E5E793" w14:textId="3D945A21" w:rsidR="00FA4FD9" w:rsidRDefault="00FA4FD9" w:rsidP="000365DC">
      <w:pPr>
        <w:pStyle w:val="ListParagraph"/>
        <w:numPr>
          <w:ilvl w:val="0"/>
          <w:numId w:val="53"/>
        </w:numPr>
      </w:pPr>
      <w:r>
        <w:t>If a skid assembly includes “central inverter” power conversion equipment and battery racks on a single skid, designs which include a fire-rated partition wall between batteries and power conversion equipment are preferred.</w:t>
      </w:r>
    </w:p>
    <w:p w14:paraId="36F1D83B" w14:textId="2EAE91EC" w:rsidR="00FA4FD9" w:rsidRDefault="00FA4FD9" w:rsidP="006A597E">
      <w:pPr>
        <w:pStyle w:val="Heading2"/>
      </w:pPr>
      <w:bookmarkStart w:id="67" w:name="_Toc185581336"/>
      <w:r>
        <w:t>Windows</w:t>
      </w:r>
      <w:bookmarkEnd w:id="67"/>
    </w:p>
    <w:p w14:paraId="01BBDE10" w14:textId="0CEDA642" w:rsidR="00FA4FD9" w:rsidRDefault="00FA4FD9" w:rsidP="000365DC">
      <w:pPr>
        <w:pStyle w:val="ListParagraph"/>
        <w:numPr>
          <w:ilvl w:val="0"/>
          <w:numId w:val="54"/>
        </w:numPr>
      </w:pPr>
      <w:r>
        <w:t>Windows are not required. Arrangements that allow the main DC disconnect position to be viewed or operated without opening doors are preferred.</w:t>
      </w:r>
    </w:p>
    <w:p w14:paraId="1F42C955" w14:textId="381C0911" w:rsidR="00FA4FD9" w:rsidRDefault="00FA4FD9" w:rsidP="006A597E">
      <w:pPr>
        <w:pStyle w:val="Heading2"/>
      </w:pPr>
      <w:bookmarkStart w:id="68" w:name="_Toc185581337"/>
      <w:r>
        <w:t>Doors</w:t>
      </w:r>
      <w:bookmarkEnd w:id="68"/>
    </w:p>
    <w:p w14:paraId="60327A3A" w14:textId="29EBDF1C" w:rsidR="00FA4FD9" w:rsidRPr="00111C2A" w:rsidRDefault="00FA4FD9" w:rsidP="000365DC">
      <w:pPr>
        <w:pStyle w:val="ListParagraph"/>
        <w:numPr>
          <w:ilvl w:val="0"/>
          <w:numId w:val="55"/>
        </w:numPr>
        <w:ind w:left="720"/>
      </w:pPr>
      <w:r w:rsidRPr="00111C2A">
        <w:t>Doors are not required for personnel ingress/egress.</w:t>
      </w:r>
    </w:p>
    <w:p w14:paraId="7B5A8705" w14:textId="77777777" w:rsidR="00AE381E" w:rsidRPr="00111C2A" w:rsidRDefault="00FA4FD9" w:rsidP="000365DC">
      <w:pPr>
        <w:pStyle w:val="ListParagraph"/>
        <w:numPr>
          <w:ilvl w:val="0"/>
          <w:numId w:val="55"/>
        </w:numPr>
        <w:ind w:left="720"/>
      </w:pPr>
      <w:r w:rsidRPr="00111C2A">
        <w:t>Doors for equipment access should be provided along the long sides of the</w:t>
      </w:r>
      <w:r w:rsidR="00397A16" w:rsidRPr="00111C2A">
        <w:t xml:space="preserve"> </w:t>
      </w:r>
      <w:r w:rsidRPr="00111C2A">
        <w:t>container. Doors arranged in “French Door” fashion are preferred.</w:t>
      </w:r>
    </w:p>
    <w:p w14:paraId="72126B9F" w14:textId="5F4F6C0F" w:rsidR="00AE381E" w:rsidRPr="00111C2A" w:rsidRDefault="00AE381E" w:rsidP="000365DC">
      <w:pPr>
        <w:pStyle w:val="ListParagraph"/>
        <w:numPr>
          <w:ilvl w:val="0"/>
          <w:numId w:val="55"/>
        </w:numPr>
        <w:ind w:left="720"/>
      </w:pPr>
      <w:r w:rsidRPr="00111C2A">
        <w:t>Door opening width shall be as required to provide access to battery racks for module installation and removal.</w:t>
      </w:r>
    </w:p>
    <w:p w14:paraId="47B7ADB8" w14:textId="495D7FFF" w:rsidR="00AE381E" w:rsidRPr="00111C2A" w:rsidRDefault="00AE381E" w:rsidP="000365DC">
      <w:pPr>
        <w:pStyle w:val="ListParagraph"/>
        <w:numPr>
          <w:ilvl w:val="0"/>
          <w:numId w:val="55"/>
        </w:numPr>
      </w:pPr>
      <w:r w:rsidRPr="00111C2A">
        <w:t>Doors shall be lockable and keyed alike.</w:t>
      </w:r>
    </w:p>
    <w:p w14:paraId="6C904887" w14:textId="2156F063" w:rsidR="00AE381E" w:rsidRPr="00111C2A" w:rsidRDefault="00AE381E" w:rsidP="000365DC">
      <w:pPr>
        <w:pStyle w:val="ListParagraph"/>
        <w:numPr>
          <w:ilvl w:val="0"/>
          <w:numId w:val="55"/>
        </w:numPr>
      </w:pPr>
      <w:r w:rsidRPr="00111C2A">
        <w:t>Exterior hardware shall be stainless steel.</w:t>
      </w:r>
    </w:p>
    <w:p w14:paraId="763B5754" w14:textId="01CCC431" w:rsidR="00AE381E" w:rsidRDefault="00AE381E" w:rsidP="006A597E">
      <w:pPr>
        <w:pStyle w:val="Heading2"/>
      </w:pPr>
      <w:bookmarkStart w:id="69" w:name="_Toc185581338"/>
      <w:r>
        <w:t>Floor Coverings</w:t>
      </w:r>
      <w:bookmarkEnd w:id="69"/>
    </w:p>
    <w:p w14:paraId="5D922E1F" w14:textId="1BA1EBE4" w:rsidR="00AE381E" w:rsidRDefault="00AE381E" w:rsidP="000365DC">
      <w:pPr>
        <w:pStyle w:val="ListParagraph"/>
        <w:numPr>
          <w:ilvl w:val="0"/>
          <w:numId w:val="56"/>
        </w:numPr>
      </w:pPr>
      <w:r>
        <w:t>Floors shall be non-combustible.</w:t>
      </w:r>
    </w:p>
    <w:p w14:paraId="4C0037CC" w14:textId="73E779DB" w:rsidR="00AE381E" w:rsidRDefault="00AE381E" w:rsidP="006A597E">
      <w:pPr>
        <w:pStyle w:val="Heading2"/>
      </w:pPr>
      <w:bookmarkStart w:id="70" w:name="_Toc185581339"/>
      <w:r>
        <w:t>Fire Detection and Suppression</w:t>
      </w:r>
      <w:bookmarkEnd w:id="70"/>
    </w:p>
    <w:p w14:paraId="4B7F545A" w14:textId="7D5104F8" w:rsidR="00AE381E" w:rsidRDefault="00AE381E" w:rsidP="000365DC">
      <w:pPr>
        <w:pStyle w:val="ListParagraph"/>
        <w:numPr>
          <w:ilvl w:val="0"/>
          <w:numId w:val="57"/>
        </w:numPr>
      </w:pPr>
      <w:r>
        <w:t>Containerized BESS systems shall be provided with fire detection systems as specified in 9.0 Fire Detection and Suppression.</w:t>
      </w:r>
    </w:p>
    <w:p w14:paraId="50BB6835" w14:textId="2EFE6086" w:rsidR="00AE381E" w:rsidRDefault="00AE381E" w:rsidP="000365DC">
      <w:pPr>
        <w:pStyle w:val="ListParagraph"/>
        <w:numPr>
          <w:ilvl w:val="0"/>
          <w:numId w:val="57"/>
        </w:numPr>
      </w:pPr>
      <w:r>
        <w:t>Containerized BESS systems shall be provided with clean agent fire suppression systems as specified in 9.0 Fire Detection and Suppression.</w:t>
      </w:r>
    </w:p>
    <w:p w14:paraId="606D3D37" w14:textId="2ED137DA" w:rsidR="00AE381E" w:rsidRDefault="00AE381E" w:rsidP="000365DC">
      <w:pPr>
        <w:pStyle w:val="ListParagraph"/>
        <w:numPr>
          <w:ilvl w:val="0"/>
          <w:numId w:val="57"/>
        </w:numPr>
      </w:pPr>
      <w:r>
        <w:t>Fire detection schemes incorporating early off-gas detection and interlock to shut down affected BESS equipment prior to fire or smoke detection are encouraged.</w:t>
      </w:r>
    </w:p>
    <w:p w14:paraId="59D249A9" w14:textId="428A7AEB" w:rsidR="00AE381E" w:rsidRDefault="00AE381E" w:rsidP="006A597E">
      <w:pPr>
        <w:pStyle w:val="Heading2"/>
      </w:pPr>
      <w:bookmarkStart w:id="71" w:name="_Toc185581340"/>
      <w:r>
        <w:t>HVAC</w:t>
      </w:r>
      <w:bookmarkEnd w:id="71"/>
    </w:p>
    <w:p w14:paraId="7360BAB3" w14:textId="77203BE3" w:rsidR="00AE381E" w:rsidRDefault="00AE381E" w:rsidP="000365DC">
      <w:pPr>
        <w:pStyle w:val="ListParagraph"/>
        <w:numPr>
          <w:ilvl w:val="0"/>
          <w:numId w:val="58"/>
        </w:numPr>
      </w:pPr>
      <w:r>
        <w:t>HVAC systems shall be in accordance with 11.0 HVAC.</w:t>
      </w:r>
    </w:p>
    <w:p w14:paraId="60E74ADA" w14:textId="071A54E9" w:rsidR="00AE381E" w:rsidRDefault="00AE381E" w:rsidP="006A597E">
      <w:pPr>
        <w:pStyle w:val="Heading2"/>
      </w:pPr>
      <w:bookmarkStart w:id="72" w:name="_Toc185581341"/>
      <w:r>
        <w:t>Security System</w:t>
      </w:r>
      <w:bookmarkEnd w:id="72"/>
    </w:p>
    <w:p w14:paraId="4E75DD8E" w14:textId="6EA55C12" w:rsidR="00AE381E" w:rsidRPr="00111C2A" w:rsidRDefault="00AE381E" w:rsidP="000365DC">
      <w:pPr>
        <w:pStyle w:val="ListParagraph"/>
        <w:numPr>
          <w:ilvl w:val="0"/>
          <w:numId w:val="59"/>
        </w:numPr>
      </w:pPr>
      <w:r w:rsidRPr="00111C2A">
        <w:t>Security cameras shall be provided and located such that the entire site area is visible.</w:t>
      </w:r>
    </w:p>
    <w:p w14:paraId="54F2A01B" w14:textId="0F68F9F2" w:rsidR="00FA4FD9" w:rsidRPr="00111C2A" w:rsidRDefault="00AE381E" w:rsidP="000365DC">
      <w:pPr>
        <w:pStyle w:val="ListParagraph"/>
        <w:numPr>
          <w:ilvl w:val="0"/>
          <w:numId w:val="59"/>
        </w:numPr>
      </w:pPr>
      <w:r w:rsidRPr="00111C2A">
        <w:t>Security cameras shall be able to be monitored remotely at Company’s operations center</w:t>
      </w:r>
    </w:p>
    <w:p w14:paraId="2496069A" w14:textId="77777777" w:rsidR="00FA4FD9" w:rsidRPr="00111C2A" w:rsidRDefault="00FA4FD9" w:rsidP="006C152E"/>
    <w:p w14:paraId="18718081" w14:textId="77777777" w:rsidR="00AE381E" w:rsidRPr="00111C2A" w:rsidRDefault="00AE381E" w:rsidP="006C152E"/>
    <w:p w14:paraId="373BF8BB" w14:textId="11AF363E" w:rsidR="00AE381E" w:rsidRPr="00111C2A" w:rsidRDefault="00AE381E" w:rsidP="00A10F89">
      <w:pPr>
        <w:pStyle w:val="Heading1"/>
      </w:pPr>
      <w:bookmarkStart w:id="73" w:name="_Toc185581342"/>
      <w:r w:rsidRPr="00111C2A">
        <w:t>CONCRETE</w:t>
      </w:r>
      <w:bookmarkEnd w:id="73"/>
    </w:p>
    <w:p w14:paraId="5924CD49" w14:textId="77777777" w:rsidR="00AE381E" w:rsidRDefault="00AE381E" w:rsidP="006A597E">
      <w:pPr>
        <w:pStyle w:val="Heading2"/>
      </w:pPr>
      <w:bookmarkStart w:id="74" w:name="_Toc185581343"/>
      <w:r>
        <w:t>General</w:t>
      </w:r>
      <w:bookmarkEnd w:id="74"/>
    </w:p>
    <w:p w14:paraId="1B685F03" w14:textId="2FDFC224" w:rsidR="00AE381E" w:rsidRDefault="00AE381E" w:rsidP="00111C2A">
      <w:pPr>
        <w:ind w:left="90"/>
      </w:pPr>
      <w:r>
        <w:t>Design and construct concrete structures in accordance with Building Code Requirements for Structural Concrete.</w:t>
      </w:r>
    </w:p>
    <w:p w14:paraId="0E11BF00" w14:textId="5A30D95B" w:rsidR="00AE381E" w:rsidRDefault="00AE381E" w:rsidP="006A597E">
      <w:pPr>
        <w:pStyle w:val="Heading2"/>
      </w:pPr>
      <w:bookmarkStart w:id="75" w:name="_Toc185581344"/>
      <w:r>
        <w:t>Codes and Standards</w:t>
      </w:r>
      <w:bookmarkEnd w:id="75"/>
    </w:p>
    <w:p w14:paraId="26C36D6D" w14:textId="30840EC9" w:rsidR="00AE381E" w:rsidRDefault="00AE381E" w:rsidP="000365DC">
      <w:pPr>
        <w:pStyle w:val="ListParagraph"/>
        <w:numPr>
          <w:ilvl w:val="0"/>
          <w:numId w:val="60"/>
        </w:numPr>
      </w:pPr>
      <w:r>
        <w:t>Specifications for materials shall generally conform to the standard specifications of the American Society for Testing and Materials (ASTM) and American Concrete Institute (ACI).</w:t>
      </w:r>
    </w:p>
    <w:p w14:paraId="6762E75C" w14:textId="33CFCA76" w:rsidR="00AE381E" w:rsidRDefault="00AE381E" w:rsidP="000365DC">
      <w:pPr>
        <w:pStyle w:val="ListParagraph"/>
        <w:numPr>
          <w:ilvl w:val="0"/>
          <w:numId w:val="60"/>
        </w:numPr>
      </w:pPr>
      <w:r>
        <w:t>Field and laboratory testing procedures for materials shall follow standard ASTM specifications and the American Society for Nondestructive Testing (ASNT) procedures and practices.</w:t>
      </w:r>
    </w:p>
    <w:p w14:paraId="75AC2988" w14:textId="5E4E4AC5" w:rsidR="00AE381E" w:rsidRDefault="00AE381E" w:rsidP="000365DC">
      <w:pPr>
        <w:pStyle w:val="ListParagraph"/>
        <w:numPr>
          <w:ilvl w:val="0"/>
          <w:numId w:val="60"/>
        </w:numPr>
      </w:pPr>
      <w:r>
        <w:t>Design loadings shall be in accordance with the loading criteria as stipulated in International Building Code (IBC).</w:t>
      </w:r>
    </w:p>
    <w:p w14:paraId="3F847AA2" w14:textId="608ED082" w:rsidR="00AE381E" w:rsidRDefault="00AE381E" w:rsidP="000365DC">
      <w:pPr>
        <w:pStyle w:val="ListParagraph"/>
        <w:numPr>
          <w:ilvl w:val="0"/>
          <w:numId w:val="60"/>
        </w:numPr>
      </w:pPr>
      <w:r>
        <w:t>Design and placement of structural concrete shall follow the recommended practices and the latest specifications and standards of the International Building Code (IBC).</w:t>
      </w:r>
    </w:p>
    <w:p w14:paraId="1F15755B" w14:textId="1D2788AC" w:rsidR="00AE381E" w:rsidRDefault="00AE381E" w:rsidP="000365DC">
      <w:pPr>
        <w:pStyle w:val="ListParagraph"/>
        <w:numPr>
          <w:ilvl w:val="0"/>
          <w:numId w:val="60"/>
        </w:numPr>
      </w:pPr>
      <w:r>
        <w:t>Other recognized standards shall be followed where required to serve as guidelines for design, fabrication, and construction when not in conflict with the listed standards.</w:t>
      </w:r>
    </w:p>
    <w:p w14:paraId="1543E181" w14:textId="4CEEFF72" w:rsidR="00AE381E" w:rsidRDefault="00AE381E" w:rsidP="000365DC">
      <w:pPr>
        <w:pStyle w:val="ListParagraph"/>
        <w:numPr>
          <w:ilvl w:val="0"/>
          <w:numId w:val="60"/>
        </w:numPr>
      </w:pPr>
      <w:r>
        <w:t>Other Applicable Company Standards</w:t>
      </w:r>
    </w:p>
    <w:p w14:paraId="682EC33D" w14:textId="3809E129" w:rsidR="00AE381E" w:rsidRDefault="00AE381E" w:rsidP="006A597E">
      <w:pPr>
        <w:pStyle w:val="Heading2"/>
      </w:pPr>
      <w:bookmarkStart w:id="76" w:name="_Toc185581345"/>
      <w:r>
        <w:t>Design Criteria</w:t>
      </w:r>
      <w:bookmarkEnd w:id="76"/>
    </w:p>
    <w:p w14:paraId="44B1DD65" w14:textId="5FFA8029" w:rsidR="00AE381E" w:rsidRPr="00111C2A" w:rsidRDefault="00AE381E" w:rsidP="000365DC">
      <w:pPr>
        <w:pStyle w:val="ListParagraph"/>
        <w:numPr>
          <w:ilvl w:val="0"/>
          <w:numId w:val="61"/>
        </w:numPr>
      </w:pPr>
      <w:r w:rsidRPr="00111C2A">
        <w:t>Controlled Low-Strength Material (CLSM) can be used in nonstructural applications where limited strength is acceptable, its use would not be detrimental to the finished or adjacent construction and involves materials and placement methods commonly used and accepted in the region where the project is located.</w:t>
      </w:r>
    </w:p>
    <w:p w14:paraId="3442F003" w14:textId="477EEF59" w:rsidR="00AE381E" w:rsidRDefault="00AE381E" w:rsidP="000365DC">
      <w:pPr>
        <w:pStyle w:val="ListParagraph"/>
        <w:numPr>
          <w:ilvl w:val="0"/>
          <w:numId w:val="61"/>
        </w:numPr>
      </w:pPr>
      <w:r w:rsidRPr="00111C2A">
        <w:t>Design concrete structures based on the following mix class:</w:t>
      </w:r>
    </w:p>
    <w:p w14:paraId="432871FE" w14:textId="77777777" w:rsidR="00B72298" w:rsidRDefault="00B72298" w:rsidP="00B72298"/>
    <w:p w14:paraId="0CC283FE" w14:textId="77777777" w:rsidR="00B72298" w:rsidRDefault="00B72298" w:rsidP="00B72298"/>
    <w:p w14:paraId="34AEE3B9" w14:textId="3CA81CCB" w:rsidR="00BF59A8" w:rsidRDefault="00BF59A8" w:rsidP="00940C0A">
      <w:pPr>
        <w:pStyle w:val="Caption"/>
      </w:pPr>
      <w:bookmarkStart w:id="77" w:name="_Toc185581479"/>
      <w:r>
        <w:t xml:space="preserve">Table </w:t>
      </w:r>
      <w:r>
        <w:fldChar w:fldCharType="begin"/>
      </w:r>
      <w:r>
        <w:instrText xml:space="preserve"> SEQ Table \* ARABIC </w:instrText>
      </w:r>
      <w:r>
        <w:fldChar w:fldCharType="separate"/>
      </w:r>
      <w:r w:rsidR="00876E41">
        <w:rPr>
          <w:noProof/>
        </w:rPr>
        <w:t>6</w:t>
      </w:r>
      <w:r>
        <w:fldChar w:fldCharType="end"/>
      </w:r>
      <w:r>
        <w:t xml:space="preserve"> </w:t>
      </w:r>
      <w:r w:rsidR="00A61087">
        <w:t xml:space="preserve">Concrete </w:t>
      </w:r>
      <w:r>
        <w:t>Mix class</w:t>
      </w:r>
      <w:bookmarkEnd w:id="77"/>
    </w:p>
    <w:tbl>
      <w:tblPr>
        <w:tblStyle w:val="TableGrid"/>
        <w:tblW w:w="8470" w:type="dxa"/>
        <w:tblInd w:w="355" w:type="dxa"/>
        <w:tblLook w:val="04A0" w:firstRow="1" w:lastRow="0" w:firstColumn="1" w:lastColumn="0" w:noHBand="0" w:noVBand="1"/>
      </w:tblPr>
      <w:tblGrid>
        <w:gridCol w:w="895"/>
        <w:gridCol w:w="3245"/>
        <w:gridCol w:w="1530"/>
        <w:gridCol w:w="1445"/>
        <w:gridCol w:w="1355"/>
      </w:tblGrid>
      <w:tr w:rsidR="00B72298" w14:paraId="4343EEBF" w14:textId="77777777" w:rsidTr="00BF59A8">
        <w:tc>
          <w:tcPr>
            <w:tcW w:w="895" w:type="dxa"/>
            <w:shd w:val="clear" w:color="auto" w:fill="003478" w:themeFill="text2"/>
          </w:tcPr>
          <w:p w14:paraId="67D03A21" w14:textId="5DD8CC56" w:rsidR="00B72298" w:rsidRDefault="00B72298" w:rsidP="00B72298">
            <w:r>
              <w:t>Mix Class</w:t>
            </w:r>
          </w:p>
        </w:tc>
        <w:tc>
          <w:tcPr>
            <w:tcW w:w="3245" w:type="dxa"/>
            <w:shd w:val="clear" w:color="auto" w:fill="003478" w:themeFill="text2"/>
          </w:tcPr>
          <w:p w14:paraId="3A52EFA9" w14:textId="4D8A1048" w:rsidR="00B72298" w:rsidRDefault="00B72298" w:rsidP="00B72298">
            <w:r>
              <w:t>Usage</w:t>
            </w:r>
          </w:p>
        </w:tc>
        <w:tc>
          <w:tcPr>
            <w:tcW w:w="1530" w:type="dxa"/>
            <w:shd w:val="clear" w:color="auto" w:fill="003478" w:themeFill="text2"/>
          </w:tcPr>
          <w:p w14:paraId="1AC100E9" w14:textId="6D175BAB" w:rsidR="00B72298" w:rsidRDefault="00B72298" w:rsidP="00B72298">
            <w:pPr>
              <w:jc w:val="center"/>
            </w:pPr>
            <w:r>
              <w:t>Fc-28 Day Strength psi (bar)</w:t>
            </w:r>
          </w:p>
        </w:tc>
        <w:tc>
          <w:tcPr>
            <w:tcW w:w="1445" w:type="dxa"/>
            <w:shd w:val="clear" w:color="auto" w:fill="003478" w:themeFill="text2"/>
          </w:tcPr>
          <w:p w14:paraId="794CAE4D" w14:textId="135CEF35" w:rsidR="00B72298" w:rsidRDefault="00B72298" w:rsidP="00B72298">
            <w:pPr>
              <w:jc w:val="center"/>
            </w:pPr>
            <w:r>
              <w:t>Maximum Coarse Aggregate in. (mm)</w:t>
            </w:r>
          </w:p>
        </w:tc>
        <w:tc>
          <w:tcPr>
            <w:tcW w:w="1355" w:type="dxa"/>
            <w:shd w:val="clear" w:color="auto" w:fill="003478" w:themeFill="text2"/>
          </w:tcPr>
          <w:p w14:paraId="0DC7C101" w14:textId="083C620B" w:rsidR="00B72298" w:rsidRDefault="00B72298" w:rsidP="00B72298">
            <w:pPr>
              <w:jc w:val="center"/>
            </w:pPr>
            <w:r>
              <w:t>Maximum Water to Cement Ratio</w:t>
            </w:r>
          </w:p>
        </w:tc>
      </w:tr>
      <w:tr w:rsidR="00B72298" w14:paraId="1AF6C290" w14:textId="77777777" w:rsidTr="00BF59A8">
        <w:tc>
          <w:tcPr>
            <w:tcW w:w="895" w:type="dxa"/>
          </w:tcPr>
          <w:p w14:paraId="202AF5BF" w14:textId="3D44D72F" w:rsidR="00B72298" w:rsidRDefault="00B72298" w:rsidP="00B72298">
            <w:r>
              <w:t>A-1</w:t>
            </w:r>
          </w:p>
        </w:tc>
        <w:tc>
          <w:tcPr>
            <w:tcW w:w="3245" w:type="dxa"/>
          </w:tcPr>
          <w:p w14:paraId="2B226A7E" w14:textId="6E98989B" w:rsidR="00B72298" w:rsidRDefault="00B72298" w:rsidP="00B72298">
            <w:r>
              <w:t>Lean concrete for work slabs (mud mats), fill, duct banks</w:t>
            </w:r>
          </w:p>
        </w:tc>
        <w:tc>
          <w:tcPr>
            <w:tcW w:w="1530" w:type="dxa"/>
          </w:tcPr>
          <w:p w14:paraId="625C2FE6" w14:textId="7C7ECA07" w:rsidR="00B72298" w:rsidRDefault="00B72298" w:rsidP="00B72298">
            <w:r>
              <w:t>2,000 (138)</w:t>
            </w:r>
          </w:p>
        </w:tc>
        <w:tc>
          <w:tcPr>
            <w:tcW w:w="1445" w:type="dxa"/>
          </w:tcPr>
          <w:p w14:paraId="05A67961" w14:textId="463AC5B7" w:rsidR="00B72298" w:rsidRDefault="00B72298" w:rsidP="00B72298">
            <w:r>
              <w:t>3/8 (9.5)</w:t>
            </w:r>
          </w:p>
        </w:tc>
        <w:tc>
          <w:tcPr>
            <w:tcW w:w="1355" w:type="dxa"/>
          </w:tcPr>
          <w:p w14:paraId="5E8B2427" w14:textId="65EE7A8A" w:rsidR="00B72298" w:rsidRDefault="00B72298" w:rsidP="00B72298">
            <w:r>
              <w:t>0.55</w:t>
            </w:r>
          </w:p>
        </w:tc>
      </w:tr>
      <w:tr w:rsidR="00B72298" w14:paraId="281D7756" w14:textId="77777777" w:rsidTr="00BF59A8">
        <w:tc>
          <w:tcPr>
            <w:tcW w:w="895" w:type="dxa"/>
          </w:tcPr>
          <w:p w14:paraId="0792D25A" w14:textId="57301862" w:rsidR="00B72298" w:rsidRDefault="00B72298" w:rsidP="00B72298">
            <w:r>
              <w:t>B-1</w:t>
            </w:r>
          </w:p>
        </w:tc>
        <w:tc>
          <w:tcPr>
            <w:tcW w:w="3245" w:type="dxa"/>
          </w:tcPr>
          <w:p w14:paraId="269C777A" w14:textId="63BF6F0E" w:rsidR="00B72298" w:rsidRDefault="00B72298" w:rsidP="00B72298">
            <w:r>
              <w:t>General usage</w:t>
            </w:r>
          </w:p>
        </w:tc>
        <w:tc>
          <w:tcPr>
            <w:tcW w:w="1530" w:type="dxa"/>
          </w:tcPr>
          <w:p w14:paraId="5BA04050" w14:textId="10239047" w:rsidR="00B72298" w:rsidRPr="00B72298" w:rsidRDefault="00B72298" w:rsidP="00B72298">
            <w:r>
              <w:t>4,000</w:t>
            </w:r>
            <w:r>
              <w:rPr>
                <w:vertAlign w:val="superscript"/>
              </w:rPr>
              <w:t xml:space="preserve">1 </w:t>
            </w:r>
            <w:r>
              <w:t>(276)</w:t>
            </w:r>
          </w:p>
        </w:tc>
        <w:tc>
          <w:tcPr>
            <w:tcW w:w="1445" w:type="dxa"/>
          </w:tcPr>
          <w:p w14:paraId="2DD0115C" w14:textId="5BC09564" w:rsidR="00B72298" w:rsidRDefault="00B72298" w:rsidP="00B72298">
            <w:r>
              <w:t>¾ (19.1)</w:t>
            </w:r>
          </w:p>
        </w:tc>
        <w:tc>
          <w:tcPr>
            <w:tcW w:w="1355" w:type="dxa"/>
          </w:tcPr>
          <w:p w14:paraId="2236B729" w14:textId="62CE4AD4" w:rsidR="00B72298" w:rsidRDefault="00B72298" w:rsidP="00B72298">
            <w:r>
              <w:t>0.48</w:t>
            </w:r>
          </w:p>
        </w:tc>
      </w:tr>
      <w:tr w:rsidR="00B72298" w14:paraId="35B0A6AA" w14:textId="77777777" w:rsidTr="00BF59A8">
        <w:tc>
          <w:tcPr>
            <w:tcW w:w="895" w:type="dxa"/>
          </w:tcPr>
          <w:p w14:paraId="0D77F71C" w14:textId="2DC4978E" w:rsidR="00B72298" w:rsidRDefault="00B72298" w:rsidP="00B72298">
            <w:r>
              <w:t>Grout</w:t>
            </w:r>
          </w:p>
        </w:tc>
        <w:tc>
          <w:tcPr>
            <w:tcW w:w="3245" w:type="dxa"/>
          </w:tcPr>
          <w:p w14:paraId="4E4FB0FB" w14:textId="77777777" w:rsidR="00B72298" w:rsidRDefault="00B72298" w:rsidP="00B72298"/>
        </w:tc>
        <w:tc>
          <w:tcPr>
            <w:tcW w:w="1530" w:type="dxa"/>
          </w:tcPr>
          <w:p w14:paraId="624575C8" w14:textId="548A63A2" w:rsidR="00B72298" w:rsidRDefault="00B72298" w:rsidP="00B72298">
            <w:r>
              <w:t>5,000 (345)</w:t>
            </w:r>
          </w:p>
        </w:tc>
        <w:tc>
          <w:tcPr>
            <w:tcW w:w="1445" w:type="dxa"/>
          </w:tcPr>
          <w:p w14:paraId="1DC46960" w14:textId="77777777" w:rsidR="00B72298" w:rsidRDefault="00B72298" w:rsidP="00B72298"/>
        </w:tc>
        <w:tc>
          <w:tcPr>
            <w:tcW w:w="1355" w:type="dxa"/>
          </w:tcPr>
          <w:p w14:paraId="130B5B0C" w14:textId="77777777" w:rsidR="00B72298" w:rsidRDefault="00B72298" w:rsidP="00B72298"/>
        </w:tc>
      </w:tr>
      <w:tr w:rsidR="00B72298" w14:paraId="7F138C42" w14:textId="77777777" w:rsidTr="00BF59A8">
        <w:tc>
          <w:tcPr>
            <w:tcW w:w="895" w:type="dxa"/>
          </w:tcPr>
          <w:p w14:paraId="54F6904A" w14:textId="328C9C46" w:rsidR="00B72298" w:rsidRDefault="00B72298" w:rsidP="00B72298">
            <w:r>
              <w:t>CLSM</w:t>
            </w:r>
          </w:p>
        </w:tc>
        <w:tc>
          <w:tcPr>
            <w:tcW w:w="3245" w:type="dxa"/>
          </w:tcPr>
          <w:p w14:paraId="120A3A22" w14:textId="360DE708" w:rsidR="00B72298" w:rsidRDefault="00B72298" w:rsidP="00B72298">
            <w:pPr>
              <w:jc w:val="left"/>
            </w:pPr>
            <w:r>
              <w:t xml:space="preserve">Selected nonstructural applications </w:t>
            </w:r>
          </w:p>
        </w:tc>
        <w:tc>
          <w:tcPr>
            <w:tcW w:w="1530" w:type="dxa"/>
          </w:tcPr>
          <w:p w14:paraId="2D64D643" w14:textId="2D7B7756" w:rsidR="00B72298" w:rsidRDefault="00B72298" w:rsidP="00B72298">
            <w:r>
              <w:t>300 max (21)</w:t>
            </w:r>
          </w:p>
        </w:tc>
        <w:tc>
          <w:tcPr>
            <w:tcW w:w="1445" w:type="dxa"/>
          </w:tcPr>
          <w:p w14:paraId="107C8CC1" w14:textId="77777777" w:rsidR="00B72298" w:rsidRDefault="00B72298" w:rsidP="00B72298"/>
        </w:tc>
        <w:tc>
          <w:tcPr>
            <w:tcW w:w="1355" w:type="dxa"/>
          </w:tcPr>
          <w:p w14:paraId="1530755F" w14:textId="77777777" w:rsidR="00B72298" w:rsidRDefault="00B72298" w:rsidP="00B72298"/>
        </w:tc>
      </w:tr>
    </w:tbl>
    <w:p w14:paraId="621EC7DE" w14:textId="77777777" w:rsidR="00B72298" w:rsidRDefault="00B72298" w:rsidP="00B72298"/>
    <w:p w14:paraId="377CA5C0" w14:textId="09CCB849" w:rsidR="000A4848" w:rsidRDefault="00B72298" w:rsidP="00EA6BCD">
      <w:pPr>
        <w:ind w:left="720"/>
        <w:rPr>
          <w:highlight w:val="yellow"/>
        </w:rPr>
      </w:pPr>
      <w:r w:rsidRPr="00BF59A8">
        <w:t xml:space="preserve">Note 1 </w:t>
      </w:r>
      <w:r w:rsidR="00BF59A8" w:rsidRPr="00BF59A8">
        <w:t>Strength shall be greater if required for durability per Chapter 4 of ACI 318</w:t>
      </w:r>
    </w:p>
    <w:p w14:paraId="21D3F8F0" w14:textId="712AC61E" w:rsidR="000A4848" w:rsidRDefault="000A4848" w:rsidP="000A4848">
      <w:pPr>
        <w:rPr>
          <w:highlight w:val="yellow"/>
        </w:rPr>
      </w:pPr>
    </w:p>
    <w:p w14:paraId="4ADAC253" w14:textId="77777777" w:rsidR="000A4848" w:rsidRPr="000A4848" w:rsidRDefault="000A4848" w:rsidP="000A4848">
      <w:pPr>
        <w:rPr>
          <w:highlight w:val="yellow"/>
        </w:rPr>
      </w:pPr>
    </w:p>
    <w:p w14:paraId="6B85CED1" w14:textId="77777777" w:rsidR="001375FA" w:rsidRDefault="001375FA" w:rsidP="006A597E">
      <w:pPr>
        <w:pStyle w:val="Heading2"/>
      </w:pPr>
      <w:bookmarkStart w:id="78" w:name="_Toc185581346"/>
      <w:r>
        <w:t>Materials</w:t>
      </w:r>
      <w:bookmarkEnd w:id="78"/>
    </w:p>
    <w:p w14:paraId="6F528950" w14:textId="427242EE" w:rsidR="001375FA" w:rsidRPr="00111C2A" w:rsidRDefault="001375FA" w:rsidP="000365DC">
      <w:pPr>
        <w:pStyle w:val="ListParagraph"/>
        <w:numPr>
          <w:ilvl w:val="0"/>
          <w:numId w:val="62"/>
        </w:numPr>
      </w:pPr>
      <w:r w:rsidRPr="00111C2A">
        <w:t>Refer to table for the material, application, and requirements that must be met:</w:t>
      </w:r>
    </w:p>
    <w:p w14:paraId="3757F4B1" w14:textId="77777777" w:rsidR="001375FA" w:rsidRDefault="001375FA" w:rsidP="006C152E">
      <w:pPr>
        <w:rPr>
          <w:highlight w:val="yellow"/>
        </w:rPr>
      </w:pPr>
    </w:p>
    <w:p w14:paraId="21A6A7A1" w14:textId="7E35E043" w:rsidR="00214A90" w:rsidRDefault="00214A90" w:rsidP="00940C0A">
      <w:pPr>
        <w:pStyle w:val="Caption"/>
      </w:pPr>
      <w:bookmarkStart w:id="79" w:name="_Toc185581480"/>
      <w:r>
        <w:t xml:space="preserve">Table </w:t>
      </w:r>
      <w:r>
        <w:fldChar w:fldCharType="begin"/>
      </w:r>
      <w:r>
        <w:instrText xml:space="preserve"> SEQ Table \* ARABIC </w:instrText>
      </w:r>
      <w:r>
        <w:fldChar w:fldCharType="separate"/>
      </w:r>
      <w:r w:rsidR="00876E41">
        <w:rPr>
          <w:noProof/>
        </w:rPr>
        <w:t>7</w:t>
      </w:r>
      <w:r>
        <w:fldChar w:fldCharType="end"/>
      </w:r>
      <w:r>
        <w:t xml:space="preserve"> Material</w:t>
      </w:r>
      <w:bookmarkEnd w:id="79"/>
    </w:p>
    <w:tbl>
      <w:tblPr>
        <w:tblStyle w:val="TableGrid"/>
        <w:tblW w:w="8640" w:type="dxa"/>
        <w:tblInd w:w="355" w:type="dxa"/>
        <w:tblLook w:val="04A0" w:firstRow="1" w:lastRow="0" w:firstColumn="1" w:lastColumn="0" w:noHBand="0" w:noVBand="1"/>
      </w:tblPr>
      <w:tblGrid>
        <w:gridCol w:w="3005"/>
        <w:gridCol w:w="3005"/>
        <w:gridCol w:w="2630"/>
      </w:tblGrid>
      <w:tr w:rsidR="00EA6BCD" w14:paraId="15837A4A" w14:textId="77777777" w:rsidTr="0095173A">
        <w:trPr>
          <w:tblHeader/>
        </w:trPr>
        <w:tc>
          <w:tcPr>
            <w:tcW w:w="3005" w:type="dxa"/>
            <w:shd w:val="clear" w:color="auto" w:fill="003478" w:themeFill="text2"/>
          </w:tcPr>
          <w:p w14:paraId="420196F6" w14:textId="317E5532" w:rsidR="00EA6BCD" w:rsidRDefault="00EA6BCD" w:rsidP="001375FA">
            <w:r>
              <w:t>Material</w:t>
            </w:r>
          </w:p>
        </w:tc>
        <w:tc>
          <w:tcPr>
            <w:tcW w:w="3005" w:type="dxa"/>
            <w:shd w:val="clear" w:color="auto" w:fill="003478" w:themeFill="text2"/>
          </w:tcPr>
          <w:p w14:paraId="52093AD3" w14:textId="39273705" w:rsidR="00EA6BCD" w:rsidRDefault="00EA6BCD" w:rsidP="001375FA">
            <w:r>
              <w:t>Application</w:t>
            </w:r>
          </w:p>
        </w:tc>
        <w:tc>
          <w:tcPr>
            <w:tcW w:w="2630" w:type="dxa"/>
            <w:shd w:val="clear" w:color="auto" w:fill="003478" w:themeFill="text2"/>
          </w:tcPr>
          <w:p w14:paraId="47229A3A" w14:textId="47EA9A39" w:rsidR="00EA6BCD" w:rsidRDefault="00EA6BCD" w:rsidP="001375FA">
            <w:r>
              <w:t>Requirements</w:t>
            </w:r>
          </w:p>
        </w:tc>
      </w:tr>
      <w:tr w:rsidR="00EA6BCD" w14:paraId="199755D3" w14:textId="77777777" w:rsidTr="00214A90">
        <w:tc>
          <w:tcPr>
            <w:tcW w:w="3005" w:type="dxa"/>
          </w:tcPr>
          <w:p w14:paraId="6FF72CD7" w14:textId="3861F850" w:rsidR="00EA6BCD" w:rsidRDefault="00EA6BCD" w:rsidP="001375FA">
            <w:r>
              <w:t>Cement</w:t>
            </w:r>
          </w:p>
        </w:tc>
        <w:tc>
          <w:tcPr>
            <w:tcW w:w="3005" w:type="dxa"/>
          </w:tcPr>
          <w:p w14:paraId="78802AA4" w14:textId="79987D19" w:rsidR="00EA6BCD" w:rsidRDefault="00EA6BCD" w:rsidP="00EA6BCD">
            <w:pPr>
              <w:jc w:val="left"/>
            </w:pPr>
            <w:r>
              <w:t>In accordance with mix design, local supply</w:t>
            </w:r>
          </w:p>
        </w:tc>
        <w:tc>
          <w:tcPr>
            <w:tcW w:w="2630" w:type="dxa"/>
          </w:tcPr>
          <w:p w14:paraId="67F0BD34" w14:textId="40CF1C02" w:rsidR="00EA6BCD" w:rsidRDefault="00EA6BCD" w:rsidP="00214A90">
            <w:pPr>
              <w:jc w:val="left"/>
            </w:pPr>
            <w:r>
              <w:t>ASTM C150, (Type as required by soil condition and exposure conditions).</w:t>
            </w:r>
          </w:p>
        </w:tc>
      </w:tr>
      <w:tr w:rsidR="00EA6BCD" w14:paraId="4DDBDD38" w14:textId="77777777" w:rsidTr="00214A90">
        <w:tc>
          <w:tcPr>
            <w:tcW w:w="3005" w:type="dxa"/>
          </w:tcPr>
          <w:p w14:paraId="5DC442A3" w14:textId="381D19CC" w:rsidR="00EA6BCD" w:rsidRDefault="00EA6BCD" w:rsidP="001375FA">
            <w:r>
              <w:t>Water</w:t>
            </w:r>
          </w:p>
        </w:tc>
        <w:tc>
          <w:tcPr>
            <w:tcW w:w="3005" w:type="dxa"/>
          </w:tcPr>
          <w:p w14:paraId="4D3D4FE4" w14:textId="01EE573D" w:rsidR="00EA6BCD" w:rsidRDefault="00EA6BCD" w:rsidP="00EA6BCD">
            <w:pPr>
              <w:jc w:val="left"/>
            </w:pPr>
            <w:r>
              <w:t>In accordance with mix design, local supply</w:t>
            </w:r>
          </w:p>
        </w:tc>
        <w:tc>
          <w:tcPr>
            <w:tcW w:w="2630" w:type="dxa"/>
          </w:tcPr>
          <w:p w14:paraId="442EAE27" w14:textId="73C47EE2" w:rsidR="00EA6BCD" w:rsidRDefault="00214A90" w:rsidP="001375FA">
            <w:r>
              <w:t xml:space="preserve">Potable or </w:t>
            </w:r>
            <w:r w:rsidR="000E2D43">
              <w:t>non-potable</w:t>
            </w:r>
          </w:p>
        </w:tc>
      </w:tr>
      <w:tr w:rsidR="00EA6BCD" w14:paraId="21FC6133" w14:textId="77777777" w:rsidTr="00214A90">
        <w:tc>
          <w:tcPr>
            <w:tcW w:w="3005" w:type="dxa"/>
          </w:tcPr>
          <w:p w14:paraId="06C27906" w14:textId="57DEAD8B" w:rsidR="00EA6BCD" w:rsidRDefault="00214A90" w:rsidP="001375FA">
            <w:r>
              <w:lastRenderedPageBreak/>
              <w:t xml:space="preserve">Aggregate </w:t>
            </w:r>
          </w:p>
        </w:tc>
        <w:tc>
          <w:tcPr>
            <w:tcW w:w="3005" w:type="dxa"/>
          </w:tcPr>
          <w:p w14:paraId="6DA9A030" w14:textId="60EFE5CB" w:rsidR="00EA6BCD" w:rsidRDefault="00214A90" w:rsidP="00214A90">
            <w:pPr>
              <w:jc w:val="left"/>
            </w:pPr>
            <w:r>
              <w:t>In accordance with mix design, local supply</w:t>
            </w:r>
          </w:p>
        </w:tc>
        <w:tc>
          <w:tcPr>
            <w:tcW w:w="2630" w:type="dxa"/>
          </w:tcPr>
          <w:p w14:paraId="1F733671" w14:textId="70428D71" w:rsidR="00EA6BCD" w:rsidRDefault="00214A90" w:rsidP="001375FA">
            <w:r>
              <w:t>ASTM C33.</w:t>
            </w:r>
          </w:p>
        </w:tc>
      </w:tr>
      <w:tr w:rsidR="00EA6BCD" w14:paraId="238A1ACC" w14:textId="77777777" w:rsidTr="00214A90">
        <w:tc>
          <w:tcPr>
            <w:tcW w:w="3005" w:type="dxa"/>
          </w:tcPr>
          <w:p w14:paraId="6A299454" w14:textId="40E6B032" w:rsidR="00EA6BCD" w:rsidRDefault="00214A90" w:rsidP="001375FA">
            <w:r>
              <w:t>Fly Ash</w:t>
            </w:r>
          </w:p>
        </w:tc>
        <w:tc>
          <w:tcPr>
            <w:tcW w:w="3005" w:type="dxa"/>
          </w:tcPr>
          <w:p w14:paraId="582C3A33" w14:textId="53314F7D" w:rsidR="00EA6BCD" w:rsidRDefault="00214A90" w:rsidP="00214A90">
            <w:pPr>
              <w:jc w:val="left"/>
            </w:pPr>
            <w:r>
              <w:t>In accordance with mix design, local supply</w:t>
            </w:r>
          </w:p>
        </w:tc>
        <w:tc>
          <w:tcPr>
            <w:tcW w:w="2630" w:type="dxa"/>
          </w:tcPr>
          <w:p w14:paraId="33C18EA5" w14:textId="082C3835" w:rsidR="00EA6BCD" w:rsidRDefault="00214A90" w:rsidP="001375FA">
            <w:r>
              <w:t>ASTM C618</w:t>
            </w:r>
          </w:p>
        </w:tc>
      </w:tr>
      <w:tr w:rsidR="00EA6BCD" w14:paraId="6A47A12D" w14:textId="77777777" w:rsidTr="00214A90">
        <w:tc>
          <w:tcPr>
            <w:tcW w:w="3005" w:type="dxa"/>
          </w:tcPr>
          <w:p w14:paraId="0432C932" w14:textId="6ED0B0CF" w:rsidR="00EA6BCD" w:rsidRDefault="00214A90" w:rsidP="00214A90">
            <w:pPr>
              <w:jc w:val="left"/>
            </w:pPr>
            <w:r>
              <w:t>Reinforcing steel, main reinforcing</w:t>
            </w:r>
          </w:p>
        </w:tc>
        <w:tc>
          <w:tcPr>
            <w:tcW w:w="3005" w:type="dxa"/>
          </w:tcPr>
          <w:p w14:paraId="2B5D48C6" w14:textId="7C101080" w:rsidR="00EA6BCD" w:rsidRDefault="00214A90" w:rsidP="001375FA">
            <w:r>
              <w:t>No. 4 through No. 10</w:t>
            </w:r>
          </w:p>
        </w:tc>
        <w:tc>
          <w:tcPr>
            <w:tcW w:w="2630" w:type="dxa"/>
          </w:tcPr>
          <w:p w14:paraId="34BDA3F4" w14:textId="1D0C0E94" w:rsidR="00EA6BCD" w:rsidRDefault="00214A90" w:rsidP="001375FA">
            <w:r>
              <w:t>ASTM A615, Grade 60.</w:t>
            </w:r>
          </w:p>
        </w:tc>
      </w:tr>
      <w:tr w:rsidR="00214A90" w14:paraId="112443A5" w14:textId="77777777" w:rsidTr="00214A90">
        <w:tc>
          <w:tcPr>
            <w:tcW w:w="3005" w:type="dxa"/>
          </w:tcPr>
          <w:p w14:paraId="58FF3DDF" w14:textId="5A3F5B38" w:rsidR="00214A90" w:rsidRDefault="00214A90" w:rsidP="00214A90">
            <w:pPr>
              <w:jc w:val="left"/>
            </w:pPr>
            <w:r>
              <w:t>Reinforcing steel, ties and stirrups</w:t>
            </w:r>
          </w:p>
        </w:tc>
        <w:tc>
          <w:tcPr>
            <w:tcW w:w="3005" w:type="dxa"/>
          </w:tcPr>
          <w:p w14:paraId="52F57DE2" w14:textId="0928168C" w:rsidR="00214A90" w:rsidRDefault="00214A90" w:rsidP="00214A90">
            <w:r>
              <w:t>No. 4</w:t>
            </w:r>
          </w:p>
        </w:tc>
        <w:tc>
          <w:tcPr>
            <w:tcW w:w="2630" w:type="dxa"/>
          </w:tcPr>
          <w:p w14:paraId="2EEB3A31" w14:textId="5D6F24F6" w:rsidR="00214A90" w:rsidRDefault="00214A90" w:rsidP="00214A90">
            <w:r>
              <w:t>ASTM A615, Grade 60.</w:t>
            </w:r>
          </w:p>
        </w:tc>
      </w:tr>
      <w:tr w:rsidR="00214A90" w14:paraId="5CA68396" w14:textId="77777777" w:rsidTr="0095173A">
        <w:trPr>
          <w:trHeight w:val="899"/>
        </w:trPr>
        <w:tc>
          <w:tcPr>
            <w:tcW w:w="3005" w:type="dxa"/>
          </w:tcPr>
          <w:p w14:paraId="3743BC40" w14:textId="14AF6490" w:rsidR="00214A90" w:rsidRDefault="00214A90" w:rsidP="00214A90">
            <w:r>
              <w:t>Forms</w:t>
            </w:r>
          </w:p>
        </w:tc>
        <w:tc>
          <w:tcPr>
            <w:tcW w:w="3005" w:type="dxa"/>
          </w:tcPr>
          <w:p w14:paraId="3C99BCA4" w14:textId="4C9B1961" w:rsidR="00214A90" w:rsidRDefault="00214A90" w:rsidP="00214A90">
            <w:pPr>
              <w:jc w:val="left"/>
            </w:pPr>
            <w:r>
              <w:t>For exposed concrete surfaces except flatwork</w:t>
            </w:r>
          </w:p>
        </w:tc>
        <w:tc>
          <w:tcPr>
            <w:tcW w:w="2630" w:type="dxa"/>
          </w:tcPr>
          <w:p w14:paraId="70E6ADCD" w14:textId="00603AA7" w:rsidR="00214A90" w:rsidRDefault="00214A90" w:rsidP="00214A90">
            <w:pPr>
              <w:tabs>
                <w:tab w:val="left" w:pos="1441"/>
              </w:tabs>
              <w:jc w:val="left"/>
            </w:pPr>
            <w:r>
              <w:t>Plywood or modular steel dimensions to nearest inch.</w:t>
            </w:r>
          </w:p>
        </w:tc>
      </w:tr>
    </w:tbl>
    <w:p w14:paraId="552F0952" w14:textId="77777777" w:rsidR="000A4848" w:rsidRDefault="000A4848" w:rsidP="001375FA"/>
    <w:p w14:paraId="1F8EA4E3" w14:textId="77777777" w:rsidR="001375FA" w:rsidRDefault="001375FA" w:rsidP="000365DC">
      <w:pPr>
        <w:pStyle w:val="ListParagraph"/>
        <w:numPr>
          <w:ilvl w:val="0"/>
          <w:numId w:val="62"/>
        </w:numPr>
      </w:pPr>
      <w:r>
        <w:t>Ready-mixed concrete shall conform to ASTM C94.</w:t>
      </w:r>
    </w:p>
    <w:p w14:paraId="6006A473" w14:textId="03E96F7E" w:rsidR="001375FA" w:rsidRDefault="001375FA" w:rsidP="000365DC">
      <w:pPr>
        <w:pStyle w:val="ListParagraph"/>
        <w:numPr>
          <w:ilvl w:val="0"/>
          <w:numId w:val="62"/>
        </w:numPr>
      </w:pPr>
      <w:r>
        <w:t>Hot and cold weather concreting shall be in accordance with the recommendations of ACI.</w:t>
      </w:r>
    </w:p>
    <w:p w14:paraId="79DFB4C7" w14:textId="7A9C14D2" w:rsidR="001375FA" w:rsidRDefault="001375FA" w:rsidP="006A597E">
      <w:pPr>
        <w:pStyle w:val="Heading2"/>
      </w:pPr>
      <w:bookmarkStart w:id="80" w:name="_Toc185581347"/>
      <w:r>
        <w:t>Reinforced Applications</w:t>
      </w:r>
      <w:bookmarkEnd w:id="80"/>
    </w:p>
    <w:p w14:paraId="788801B6" w14:textId="2053C871" w:rsidR="001375FA" w:rsidRDefault="001375FA" w:rsidP="000365DC">
      <w:pPr>
        <w:pStyle w:val="ListParagraph"/>
        <w:numPr>
          <w:ilvl w:val="0"/>
          <w:numId w:val="63"/>
        </w:numPr>
      </w:pPr>
      <w:r>
        <w:t>Suspended slabs shall be two-way reinforced; 0.75 in (19 mm) minimum cover; 6 in (150 mm) minimum thickness; steel trowel finish; sprayed with curing compound.</w:t>
      </w:r>
    </w:p>
    <w:p w14:paraId="59D27AD7" w14:textId="3AF49912" w:rsidR="001375FA" w:rsidRDefault="001375FA" w:rsidP="000365DC">
      <w:pPr>
        <w:pStyle w:val="ListParagraph"/>
        <w:numPr>
          <w:ilvl w:val="0"/>
          <w:numId w:val="63"/>
        </w:numPr>
      </w:pPr>
      <w:r>
        <w:t>Structural Beams shall be singly or doubly reinforced; 0.75 in (19 mm) minimum cover for interior locations, 1.5 in (38 mm) cover for exterior locations; beam width in 2 in (50 mm) increments, minimum 8 in (200 mm); beam depth in 2 in (50 mm) increments, minimum 12 in (300 mm); cured at least 72-hours in forms.</w:t>
      </w:r>
    </w:p>
    <w:p w14:paraId="684613A3" w14:textId="3D60409E" w:rsidR="001375FA" w:rsidRDefault="001375FA" w:rsidP="000365DC">
      <w:pPr>
        <w:pStyle w:val="ListParagraph"/>
        <w:numPr>
          <w:ilvl w:val="0"/>
          <w:numId w:val="63"/>
        </w:numPr>
      </w:pPr>
      <w:r>
        <w:t>Grade Beams shall be singly or doubly reinforced; 1.5 in (38 mm) cover; beam width coordinated with excavator characteristics, minimum 8 in (200 mm); 4 in (100 mm) minimum thickness void form below elements spanning between piers or piles.</w:t>
      </w:r>
    </w:p>
    <w:p w14:paraId="692B083E" w14:textId="37F0E01A" w:rsidR="001375FA" w:rsidRDefault="001375FA" w:rsidP="000365DC">
      <w:pPr>
        <w:pStyle w:val="ListParagraph"/>
        <w:numPr>
          <w:ilvl w:val="0"/>
          <w:numId w:val="63"/>
        </w:numPr>
      </w:pPr>
      <w:r>
        <w:t>Spread footings shall be 6 in (150 mm) increments for footing dimensions less than 9 ft (2.8 m); 3 in (75 mm) cover for sides and bottoms cast against soil; 1.5 in (38 mm) bottom cover when cast against working slab or mud mat.</w:t>
      </w:r>
    </w:p>
    <w:p w14:paraId="32E82CBC" w14:textId="06E81D44" w:rsidR="001375FA" w:rsidRPr="00111C2A" w:rsidRDefault="001375FA" w:rsidP="000365DC">
      <w:pPr>
        <w:pStyle w:val="ListParagraph"/>
        <w:numPr>
          <w:ilvl w:val="0"/>
          <w:numId w:val="63"/>
        </w:numPr>
      </w:pPr>
      <w:r w:rsidRPr="00111C2A">
        <w:t>Concrete strength determination shall be in accordance with ASTM C39.</w:t>
      </w:r>
    </w:p>
    <w:p w14:paraId="4B173B42" w14:textId="63E98D1A" w:rsidR="001375FA" w:rsidRPr="00111C2A" w:rsidRDefault="001375FA" w:rsidP="000365DC">
      <w:pPr>
        <w:pStyle w:val="ListParagraph"/>
        <w:numPr>
          <w:ilvl w:val="0"/>
          <w:numId w:val="63"/>
        </w:numPr>
      </w:pPr>
      <w:r w:rsidRPr="00111C2A">
        <w:t>Use Type V cement when high-sulfate resistance concrete is required. If not available provide written documentation of the unavailability, and then use of concrete Type I or Type II cement with a maximum tricalcium aluminate (C3A) content of 6 percent or less will be acceptable.</w:t>
      </w:r>
    </w:p>
    <w:p w14:paraId="72888842" w14:textId="77777777" w:rsidR="001375FA" w:rsidRDefault="001375FA" w:rsidP="006C152E">
      <w:pPr>
        <w:rPr>
          <w:highlight w:val="yellow"/>
        </w:rPr>
      </w:pPr>
    </w:p>
    <w:p w14:paraId="2508B506" w14:textId="77777777" w:rsidR="001375FA" w:rsidRDefault="001375FA" w:rsidP="006A597E">
      <w:pPr>
        <w:pStyle w:val="Heading2"/>
      </w:pPr>
      <w:bookmarkStart w:id="81" w:name="_Toc185581348"/>
      <w:r>
        <w:t>Finishes</w:t>
      </w:r>
      <w:bookmarkEnd w:id="81"/>
    </w:p>
    <w:p w14:paraId="5A156BF6" w14:textId="724FB7AA" w:rsidR="001375FA" w:rsidRDefault="001375FA" w:rsidP="000365DC">
      <w:pPr>
        <w:pStyle w:val="ListParagraph"/>
        <w:numPr>
          <w:ilvl w:val="0"/>
          <w:numId w:val="64"/>
        </w:numPr>
      </w:pPr>
      <w:r>
        <w:t>Exposed Concrete Pads – Float Finish</w:t>
      </w:r>
    </w:p>
    <w:p w14:paraId="02DBB2D5" w14:textId="6CAF7826" w:rsidR="001375FA" w:rsidRDefault="001375FA" w:rsidP="000365DC">
      <w:pPr>
        <w:pStyle w:val="ListParagraph"/>
        <w:numPr>
          <w:ilvl w:val="0"/>
          <w:numId w:val="64"/>
        </w:numPr>
      </w:pPr>
      <w:r>
        <w:t>Door Landing Stoops – Medium Broom Finish</w:t>
      </w:r>
    </w:p>
    <w:p w14:paraId="41684F86" w14:textId="1B1F64D5" w:rsidR="001375FA" w:rsidRDefault="001375FA" w:rsidP="000365DC">
      <w:pPr>
        <w:pStyle w:val="ListParagraph"/>
        <w:numPr>
          <w:ilvl w:val="0"/>
          <w:numId w:val="64"/>
        </w:numPr>
      </w:pPr>
      <w:r>
        <w:t>Equipment Bases – Steel Trowel Finish</w:t>
      </w:r>
    </w:p>
    <w:p w14:paraId="0F9D1A39" w14:textId="6A7F7214" w:rsidR="001375FA" w:rsidRDefault="001375FA" w:rsidP="000365DC">
      <w:pPr>
        <w:pStyle w:val="ListParagraph"/>
        <w:numPr>
          <w:ilvl w:val="0"/>
          <w:numId w:val="64"/>
        </w:numPr>
      </w:pPr>
      <w:r>
        <w:t>Steel troweled, surface hardened concrete shall be provided for exposed concrete construction in such areas as battery equipment areas, storage rooms, switchgear rooms, and mechanical rooms. Surface shall be non-slip; wet or dry.</w:t>
      </w:r>
    </w:p>
    <w:p w14:paraId="1903C2C5" w14:textId="18F295FB" w:rsidR="001375FA" w:rsidRDefault="001375FA" w:rsidP="006A597E">
      <w:pPr>
        <w:pStyle w:val="Heading2"/>
      </w:pPr>
      <w:bookmarkStart w:id="82" w:name="_Toc185581349"/>
      <w:r>
        <w:t>Air-Entraining</w:t>
      </w:r>
      <w:bookmarkEnd w:id="82"/>
    </w:p>
    <w:p w14:paraId="4053ACAC" w14:textId="205DA52F" w:rsidR="001375FA" w:rsidRDefault="001375FA" w:rsidP="000365DC">
      <w:pPr>
        <w:pStyle w:val="ListParagraph"/>
        <w:numPr>
          <w:ilvl w:val="0"/>
          <w:numId w:val="65"/>
        </w:numPr>
      </w:pPr>
      <w:r>
        <w:t>Air-entraining agent shall be in accordance with ASTM C260.</w:t>
      </w:r>
    </w:p>
    <w:p w14:paraId="651429A9" w14:textId="239BBA56" w:rsidR="001375FA" w:rsidRDefault="001375FA" w:rsidP="000365DC">
      <w:pPr>
        <w:pStyle w:val="ListParagraph"/>
        <w:numPr>
          <w:ilvl w:val="0"/>
          <w:numId w:val="65"/>
        </w:numPr>
      </w:pPr>
      <w:r>
        <w:t>Outdoor concrete shall include entrained air.</w:t>
      </w:r>
    </w:p>
    <w:p w14:paraId="518F16CE" w14:textId="77777777" w:rsidR="001375FA" w:rsidRDefault="001375FA" w:rsidP="006A597E">
      <w:pPr>
        <w:pStyle w:val="Heading2"/>
      </w:pPr>
      <w:bookmarkStart w:id="83" w:name="_Toc185581350"/>
      <w:r>
        <w:t>7.8 Grout</w:t>
      </w:r>
      <w:bookmarkEnd w:id="83"/>
    </w:p>
    <w:p w14:paraId="796AB194" w14:textId="24EAB87E" w:rsidR="001375FA" w:rsidRDefault="001375FA" w:rsidP="000365DC">
      <w:pPr>
        <w:pStyle w:val="ListParagraph"/>
        <w:numPr>
          <w:ilvl w:val="0"/>
          <w:numId w:val="66"/>
        </w:numPr>
      </w:pPr>
      <w:r>
        <w:t>Use Portland, non-shrink cement for grout.</w:t>
      </w:r>
    </w:p>
    <w:p w14:paraId="0AE86640" w14:textId="59A04935" w:rsidR="000A4848" w:rsidRDefault="001375FA" w:rsidP="000365DC">
      <w:pPr>
        <w:pStyle w:val="ListParagraph"/>
        <w:numPr>
          <w:ilvl w:val="0"/>
          <w:numId w:val="66"/>
        </w:numPr>
      </w:pPr>
      <w:r>
        <w:t>Metal shims shall be stainless steel.</w:t>
      </w:r>
    </w:p>
    <w:p w14:paraId="752553FC" w14:textId="77777777" w:rsidR="000A4848" w:rsidRDefault="000A4848">
      <w:pPr>
        <w:tabs>
          <w:tab w:val="clear" w:pos="9360"/>
        </w:tabs>
        <w:spacing w:after="200" w:line="276" w:lineRule="auto"/>
        <w:jc w:val="left"/>
      </w:pPr>
      <w:r>
        <w:br w:type="page"/>
      </w:r>
    </w:p>
    <w:p w14:paraId="7FDE1F69" w14:textId="0E1A4A4D" w:rsidR="001375FA" w:rsidRPr="00111C2A" w:rsidRDefault="00B27B7A" w:rsidP="00A10F89">
      <w:pPr>
        <w:pStyle w:val="Heading1"/>
      </w:pPr>
      <w:bookmarkStart w:id="84" w:name="_Toc185581351"/>
      <w:r w:rsidRPr="00111C2A">
        <w:lastRenderedPageBreak/>
        <w:t>METAL STRUCTURES</w:t>
      </w:r>
      <w:bookmarkEnd w:id="84"/>
    </w:p>
    <w:p w14:paraId="1C8B3DBD" w14:textId="77777777" w:rsidR="00B27B7A" w:rsidRDefault="00B27B7A" w:rsidP="006A597E">
      <w:pPr>
        <w:pStyle w:val="Heading2"/>
      </w:pPr>
      <w:bookmarkStart w:id="85" w:name="_Toc185581352"/>
      <w:r>
        <w:t>General</w:t>
      </w:r>
      <w:bookmarkEnd w:id="85"/>
    </w:p>
    <w:p w14:paraId="488C7FA3" w14:textId="47462752" w:rsidR="00B27B7A" w:rsidRDefault="00B27B7A" w:rsidP="00111C2A">
      <w:pPr>
        <w:ind w:left="90"/>
      </w:pPr>
      <w:r>
        <w:t>This section covers the minimum requirements for the design of metal framed structures and systems.</w:t>
      </w:r>
    </w:p>
    <w:p w14:paraId="5109652F" w14:textId="79EAE315" w:rsidR="00B27B7A" w:rsidRDefault="00B27B7A" w:rsidP="006A597E">
      <w:pPr>
        <w:pStyle w:val="Heading2"/>
      </w:pPr>
      <w:bookmarkStart w:id="86" w:name="_Toc185581353"/>
      <w:r>
        <w:t>Codes and Standards</w:t>
      </w:r>
      <w:bookmarkEnd w:id="86"/>
    </w:p>
    <w:p w14:paraId="501644F9" w14:textId="53D5FDFD" w:rsidR="00B27B7A" w:rsidRDefault="00B27B7A" w:rsidP="000365DC">
      <w:pPr>
        <w:pStyle w:val="ListParagraph"/>
        <w:numPr>
          <w:ilvl w:val="0"/>
          <w:numId w:val="67"/>
        </w:numPr>
      </w:pPr>
      <w:r>
        <w:t>Design, fabrication, and erection of structural steel shall be in accordance with the recommended practices and specifications of:</w:t>
      </w:r>
    </w:p>
    <w:p w14:paraId="0160E0B3" w14:textId="1ABA6AD3" w:rsidR="00B27B7A" w:rsidRDefault="00B27B7A" w:rsidP="000365DC">
      <w:pPr>
        <w:pStyle w:val="ListParagraph"/>
        <w:numPr>
          <w:ilvl w:val="0"/>
          <w:numId w:val="68"/>
        </w:numPr>
      </w:pPr>
      <w:r>
        <w:t>American National Standards Institute (ANSI)</w:t>
      </w:r>
    </w:p>
    <w:p w14:paraId="7C98D724" w14:textId="54791267" w:rsidR="00B27B7A" w:rsidRDefault="00B27B7A" w:rsidP="000365DC">
      <w:pPr>
        <w:pStyle w:val="ListParagraph"/>
        <w:numPr>
          <w:ilvl w:val="0"/>
          <w:numId w:val="68"/>
        </w:numPr>
      </w:pPr>
      <w:r>
        <w:t>American Iron and Steel Institute (AISI)</w:t>
      </w:r>
    </w:p>
    <w:p w14:paraId="0E826F0D" w14:textId="7996BBC9" w:rsidR="00B27B7A" w:rsidRDefault="00B27B7A" w:rsidP="000365DC">
      <w:pPr>
        <w:pStyle w:val="ListParagraph"/>
        <w:numPr>
          <w:ilvl w:val="0"/>
          <w:numId w:val="68"/>
        </w:numPr>
      </w:pPr>
      <w:r>
        <w:t>American Welding Society (AWS)</w:t>
      </w:r>
    </w:p>
    <w:p w14:paraId="3CEB0530" w14:textId="62F08F10" w:rsidR="00B27B7A" w:rsidRDefault="00B27B7A" w:rsidP="000365DC">
      <w:pPr>
        <w:pStyle w:val="ListParagraph"/>
        <w:numPr>
          <w:ilvl w:val="0"/>
          <w:numId w:val="68"/>
        </w:numPr>
      </w:pPr>
      <w:r>
        <w:t>American Society for Testing and Materials (ASTM)</w:t>
      </w:r>
    </w:p>
    <w:p w14:paraId="1F32D682" w14:textId="6ECA2CB7" w:rsidR="00B27B7A" w:rsidRDefault="00B27B7A" w:rsidP="000365DC">
      <w:pPr>
        <w:pStyle w:val="ListParagraph"/>
        <w:numPr>
          <w:ilvl w:val="0"/>
          <w:numId w:val="68"/>
        </w:numPr>
      </w:pPr>
      <w:r>
        <w:t>National Association of Corrosion Engineers (NACE)</w:t>
      </w:r>
    </w:p>
    <w:p w14:paraId="7C5C0B6B" w14:textId="2E880A83" w:rsidR="00B27B7A" w:rsidRDefault="00B27B7A" w:rsidP="000365DC">
      <w:pPr>
        <w:pStyle w:val="ListParagraph"/>
        <w:numPr>
          <w:ilvl w:val="0"/>
          <w:numId w:val="68"/>
        </w:numPr>
      </w:pPr>
      <w:r>
        <w:t>International Building Code (IBC)</w:t>
      </w:r>
    </w:p>
    <w:p w14:paraId="722F1209" w14:textId="2C4DB441" w:rsidR="00B27B7A" w:rsidRDefault="00B27B7A" w:rsidP="000365DC">
      <w:pPr>
        <w:pStyle w:val="ListParagraph"/>
        <w:numPr>
          <w:ilvl w:val="0"/>
          <w:numId w:val="68"/>
        </w:numPr>
      </w:pPr>
      <w:r>
        <w:t>Occupational Safety and Health Association (OSHA)</w:t>
      </w:r>
    </w:p>
    <w:p w14:paraId="12D3E160" w14:textId="2202A488" w:rsidR="00B27B7A" w:rsidRDefault="00B27B7A" w:rsidP="000365DC">
      <w:pPr>
        <w:pStyle w:val="ListParagraph"/>
        <w:numPr>
          <w:ilvl w:val="0"/>
          <w:numId w:val="68"/>
        </w:numPr>
      </w:pPr>
      <w:r>
        <w:t>Other Applicable Company Standards</w:t>
      </w:r>
    </w:p>
    <w:p w14:paraId="78AFD92C" w14:textId="12B4DA0F" w:rsidR="00B27B7A" w:rsidRDefault="00B27B7A" w:rsidP="000365DC">
      <w:pPr>
        <w:pStyle w:val="ListParagraph"/>
        <w:numPr>
          <w:ilvl w:val="0"/>
          <w:numId w:val="67"/>
        </w:numPr>
      </w:pPr>
      <w:r>
        <w:t>Other recognized standards shall be followed where required to serve as guidelines for design, fabrication, and construction when not in conflict with the listed standards.</w:t>
      </w:r>
    </w:p>
    <w:p w14:paraId="5741EE03" w14:textId="118C99E5" w:rsidR="00B27B7A" w:rsidRDefault="00B27B7A" w:rsidP="000365DC">
      <w:pPr>
        <w:pStyle w:val="ListParagraph"/>
        <w:numPr>
          <w:ilvl w:val="0"/>
          <w:numId w:val="67"/>
        </w:numPr>
      </w:pPr>
      <w:r>
        <w:t>The standards listed shall mean the latest version adopted by the state or local authorities including any amendments to, or modifications of the original document.</w:t>
      </w:r>
    </w:p>
    <w:p w14:paraId="1754CDA5" w14:textId="16349568" w:rsidR="00B27B7A" w:rsidRDefault="00B27B7A" w:rsidP="006A597E">
      <w:pPr>
        <w:pStyle w:val="Heading2"/>
      </w:pPr>
      <w:bookmarkStart w:id="87" w:name="_Toc185581354"/>
      <w:r>
        <w:t>Design Criteria</w:t>
      </w:r>
      <w:bookmarkEnd w:id="87"/>
    </w:p>
    <w:p w14:paraId="6332F6F1" w14:textId="77777777" w:rsidR="00B27B7A" w:rsidRDefault="00B27B7A" w:rsidP="000365DC">
      <w:pPr>
        <w:pStyle w:val="ListParagraph"/>
        <w:numPr>
          <w:ilvl w:val="0"/>
          <w:numId w:val="69"/>
        </w:numPr>
        <w:ind w:left="720"/>
      </w:pPr>
      <w:r>
        <w:t>Limit use of rigid frames to less critical applications such as pre-engineered metal buildings used primarily for enclosure purposes.</w:t>
      </w:r>
    </w:p>
    <w:p w14:paraId="5F57D37B" w14:textId="77777777" w:rsidR="00B27B7A" w:rsidRDefault="00B27B7A" w:rsidP="000365DC">
      <w:pPr>
        <w:pStyle w:val="ListParagraph"/>
        <w:numPr>
          <w:ilvl w:val="0"/>
          <w:numId w:val="69"/>
        </w:numPr>
        <w:ind w:left="720"/>
      </w:pPr>
      <w:r>
        <w:t>Utilize simple framing for such things as framed structures supporting equipment and utilities, either alone or in conjunction with enclosure materials.</w:t>
      </w:r>
    </w:p>
    <w:p w14:paraId="2F44C7A9" w14:textId="77777777" w:rsidR="00B27B7A" w:rsidRDefault="00B27B7A" w:rsidP="000365DC">
      <w:pPr>
        <w:pStyle w:val="ListParagraph"/>
        <w:numPr>
          <w:ilvl w:val="0"/>
          <w:numId w:val="69"/>
        </w:numPr>
        <w:ind w:left="720"/>
      </w:pPr>
      <w:r>
        <w:t>Lateral forces imposed on buildings and structures shall be resisted through a system of horizontal and vertical bracing or horizontal diaphragms, and vertical bracing, shear walls or rigid frames.</w:t>
      </w:r>
    </w:p>
    <w:p w14:paraId="4F436073" w14:textId="77777777" w:rsidR="00B27B7A" w:rsidRDefault="00B27B7A" w:rsidP="000365DC">
      <w:pPr>
        <w:pStyle w:val="ListParagraph"/>
        <w:numPr>
          <w:ilvl w:val="0"/>
          <w:numId w:val="69"/>
        </w:numPr>
        <w:ind w:left="720"/>
      </w:pPr>
      <w:r>
        <w:t>Design member end connections for the forces and moments determined by engineering analysis.</w:t>
      </w:r>
    </w:p>
    <w:p w14:paraId="6F7A0976" w14:textId="77777777" w:rsidR="00B27B7A" w:rsidRDefault="00B27B7A" w:rsidP="000365DC">
      <w:pPr>
        <w:pStyle w:val="ListParagraph"/>
        <w:numPr>
          <w:ilvl w:val="0"/>
          <w:numId w:val="69"/>
        </w:numPr>
        <w:ind w:left="720"/>
      </w:pPr>
      <w:r>
        <w:t>Bolted connections shall be designed as bearing type with threads included in the shear plane except where slip-critical connections are required.</w:t>
      </w:r>
    </w:p>
    <w:p w14:paraId="74C29028" w14:textId="77777777" w:rsidR="00B27B7A" w:rsidRDefault="00B27B7A" w:rsidP="000365DC">
      <w:pPr>
        <w:pStyle w:val="ListParagraph"/>
        <w:numPr>
          <w:ilvl w:val="0"/>
          <w:numId w:val="69"/>
        </w:numPr>
        <w:ind w:left="720"/>
      </w:pPr>
      <w:r>
        <w:t>Bolted connections shall use 3/4 in (19 mm), 7/8 in (22 mm), or 1 in (25 mm) ASTM A325 (ISO R898 Class 8.8, or higher) bolts.</w:t>
      </w:r>
    </w:p>
    <w:p w14:paraId="03C20C25" w14:textId="77777777" w:rsidR="00B27B7A" w:rsidRDefault="00B27B7A" w:rsidP="000365DC">
      <w:pPr>
        <w:pStyle w:val="ListParagraph"/>
        <w:numPr>
          <w:ilvl w:val="0"/>
          <w:numId w:val="69"/>
        </w:numPr>
        <w:ind w:left="720"/>
      </w:pPr>
      <w:r>
        <w:t>Large diameter or ASTM A490 (ISO R898 Class 10.9 or 12.9) bolts may be considered only when necessary to resist unusually large forces or reduce connection size.</w:t>
      </w:r>
    </w:p>
    <w:p w14:paraId="5350D7F4" w14:textId="77777777" w:rsidR="00B27B7A" w:rsidRDefault="00B27B7A" w:rsidP="000365DC">
      <w:pPr>
        <w:pStyle w:val="ListParagraph"/>
        <w:numPr>
          <w:ilvl w:val="0"/>
          <w:numId w:val="69"/>
        </w:numPr>
        <w:ind w:left="720"/>
      </w:pPr>
      <w:r>
        <w:t>Wedge anchors and epoxy or polymer mortared anchors shall be zinc plated or galvanized anchors are acceptable for interior applications; and stainless steel for exterior.</w:t>
      </w:r>
    </w:p>
    <w:p w14:paraId="0753ED98" w14:textId="77777777" w:rsidR="00B27B7A" w:rsidRDefault="00B27B7A" w:rsidP="000365DC">
      <w:pPr>
        <w:pStyle w:val="ListParagraph"/>
        <w:numPr>
          <w:ilvl w:val="0"/>
          <w:numId w:val="69"/>
        </w:numPr>
        <w:ind w:left="720"/>
      </w:pPr>
      <w:r>
        <w:t>Anchor bolts installed during concrete placement shall be galvanized for their full length. Other materials may be used only as specifically approved by the Company.</w:t>
      </w:r>
    </w:p>
    <w:p w14:paraId="53DCF6CA" w14:textId="14D69662" w:rsidR="00B27B7A" w:rsidRPr="00B27B7A" w:rsidRDefault="00B27B7A" w:rsidP="000365DC">
      <w:pPr>
        <w:pStyle w:val="ListParagraph"/>
        <w:numPr>
          <w:ilvl w:val="0"/>
          <w:numId w:val="69"/>
        </w:numPr>
        <w:ind w:left="720"/>
      </w:pPr>
      <w:r>
        <w:t>Diagonal bracing that may impede equipment/material access is unacceptable</w:t>
      </w:r>
    </w:p>
    <w:p w14:paraId="670CC781" w14:textId="77777777" w:rsidR="00B27B7A" w:rsidRDefault="00B27B7A" w:rsidP="00B27B7A">
      <w:pPr>
        <w:rPr>
          <w:highlight w:val="yellow"/>
        </w:rPr>
      </w:pPr>
    </w:p>
    <w:p w14:paraId="51ECF0B7" w14:textId="77777777" w:rsidR="00F46946" w:rsidRDefault="00F46946" w:rsidP="006A597E">
      <w:pPr>
        <w:pStyle w:val="Heading2"/>
      </w:pPr>
      <w:bookmarkStart w:id="88" w:name="_Toc185581355"/>
      <w:r>
        <w:t>Deflection Guidelines</w:t>
      </w:r>
      <w:bookmarkEnd w:id="88"/>
    </w:p>
    <w:p w14:paraId="42E11EC3" w14:textId="0E9A6E67" w:rsidR="00F46946" w:rsidRDefault="00F46946" w:rsidP="000365DC">
      <w:pPr>
        <w:pStyle w:val="ListParagraph"/>
        <w:numPr>
          <w:ilvl w:val="0"/>
          <w:numId w:val="70"/>
        </w:numPr>
      </w:pPr>
      <w:r>
        <w:t>Floor or roof members supporting plaster ceilings or masonry walls; 1/360 times the span considering live load only.</w:t>
      </w:r>
    </w:p>
    <w:p w14:paraId="5243C2E3" w14:textId="56B30510" w:rsidR="00F46946" w:rsidRDefault="00F46946" w:rsidP="000365DC">
      <w:pPr>
        <w:pStyle w:val="ListParagraph"/>
        <w:numPr>
          <w:ilvl w:val="0"/>
          <w:numId w:val="70"/>
        </w:numPr>
      </w:pPr>
      <w:r>
        <w:t>Isolated structural members supporting masonry walls; the lesser of 1/600 times the span or 0.3 in (8 mm) considering dead plus live load.</w:t>
      </w:r>
    </w:p>
    <w:p w14:paraId="0C986785" w14:textId="44C47BFA" w:rsidR="00F46946" w:rsidRDefault="00F46946" w:rsidP="000365DC">
      <w:pPr>
        <w:pStyle w:val="ListParagraph"/>
        <w:numPr>
          <w:ilvl w:val="0"/>
          <w:numId w:val="70"/>
        </w:numPr>
      </w:pPr>
      <w:r>
        <w:t>For other members; 1/240 times the span, considering live load only.</w:t>
      </w:r>
    </w:p>
    <w:p w14:paraId="4DC7FFC1" w14:textId="25F98591" w:rsidR="00F46946" w:rsidRDefault="00F46946" w:rsidP="000365DC">
      <w:pPr>
        <w:pStyle w:val="ListParagraph"/>
        <w:numPr>
          <w:ilvl w:val="0"/>
          <w:numId w:val="70"/>
        </w:numPr>
      </w:pPr>
      <w:r>
        <w:t>Metal wall panel girts:</w:t>
      </w:r>
    </w:p>
    <w:p w14:paraId="76869048" w14:textId="4E75B50A" w:rsidR="00F46946" w:rsidRDefault="00F46946" w:rsidP="000365DC">
      <w:pPr>
        <w:pStyle w:val="ListParagraph"/>
        <w:numPr>
          <w:ilvl w:val="0"/>
          <w:numId w:val="71"/>
        </w:numPr>
      </w:pPr>
      <w:r>
        <w:t>Vertical; 1/240 times the span except the lesser of 1/960 times the span or 3/8 in (9.5 mm) where located under or over glass or masonry walls where clearance and load bearing capabilities are a consideration.</w:t>
      </w:r>
    </w:p>
    <w:p w14:paraId="506D674B" w14:textId="74E03AEC" w:rsidR="00F46946" w:rsidRDefault="00F46946" w:rsidP="000365DC">
      <w:pPr>
        <w:pStyle w:val="ListParagraph"/>
        <w:numPr>
          <w:ilvl w:val="0"/>
          <w:numId w:val="71"/>
        </w:numPr>
      </w:pPr>
      <w:r>
        <w:t>Horizontal; 1/180 times the span except the lesser of 1/360 times the span or 1.33 in (33 .8 mm) when located under or over glass.</w:t>
      </w:r>
    </w:p>
    <w:p w14:paraId="10207D11" w14:textId="7C62E9DE" w:rsidR="00F46946" w:rsidRDefault="00F46946" w:rsidP="006A597E">
      <w:pPr>
        <w:pStyle w:val="Heading2"/>
      </w:pPr>
      <w:bookmarkStart w:id="89" w:name="_Toc185581356"/>
      <w:r>
        <w:lastRenderedPageBreak/>
        <w:t>Lateral Drift Guidelines</w:t>
      </w:r>
      <w:bookmarkEnd w:id="89"/>
    </w:p>
    <w:p w14:paraId="1F61377A" w14:textId="6EE403A0" w:rsidR="00F46946" w:rsidRDefault="00F46946" w:rsidP="000365DC">
      <w:pPr>
        <w:pStyle w:val="ListParagraph"/>
        <w:numPr>
          <w:ilvl w:val="0"/>
          <w:numId w:val="72"/>
        </w:numPr>
      </w:pPr>
      <w:r>
        <w:t>The following guidelines for lateral drift of major structures shall be followed unless more stringent criteria are required by local building codes.</w:t>
      </w:r>
    </w:p>
    <w:p w14:paraId="00DCFEF1" w14:textId="23898AA6" w:rsidR="00F46946" w:rsidRDefault="00F46946" w:rsidP="000365DC">
      <w:pPr>
        <w:pStyle w:val="ListParagraph"/>
        <w:numPr>
          <w:ilvl w:val="0"/>
          <w:numId w:val="72"/>
        </w:numPr>
      </w:pPr>
      <w:r>
        <w:t>Braced frames shall be designed to resist the specified lateral environmental loads while limiting lateral deflection to 1/200 of the story or building height.</w:t>
      </w:r>
    </w:p>
    <w:p w14:paraId="054CCC06" w14:textId="316262D0" w:rsidR="00F46946" w:rsidRDefault="00F46946" w:rsidP="000365DC">
      <w:pPr>
        <w:pStyle w:val="ListParagraph"/>
        <w:numPr>
          <w:ilvl w:val="0"/>
          <w:numId w:val="72"/>
        </w:numPr>
      </w:pPr>
      <w:r>
        <w:t>Moment resisting frames, such as those commonly used in pre-engineered metal buildings, shall be designed to resist 75 percent (corresponding to a 10 year recurrence interval) of the specified lateral environmental loads while limiting lateral deflections to 1/120 of the story or building height.</w:t>
      </w:r>
    </w:p>
    <w:p w14:paraId="109D654E" w14:textId="096617E2" w:rsidR="00F46946" w:rsidRDefault="00F46946" w:rsidP="000365DC">
      <w:pPr>
        <w:pStyle w:val="ListParagraph"/>
        <w:numPr>
          <w:ilvl w:val="0"/>
          <w:numId w:val="72"/>
        </w:numPr>
      </w:pPr>
      <w:r>
        <w:t>In structures without interior walls or other nonstructural components in contact with or supported by a building frame, lateral deflection may be increased to 1/50 of the story or building height considering the allowed reduction in lateral environmental loads.</w:t>
      </w:r>
    </w:p>
    <w:p w14:paraId="0144272C" w14:textId="453B3663" w:rsidR="00F46946" w:rsidRDefault="00F46946" w:rsidP="006A597E">
      <w:pPr>
        <w:pStyle w:val="Heading2"/>
      </w:pPr>
      <w:bookmarkStart w:id="90" w:name="_Toc185581357"/>
      <w:r>
        <w:t>Materials</w:t>
      </w:r>
      <w:bookmarkEnd w:id="90"/>
    </w:p>
    <w:p w14:paraId="1C3CF0D8" w14:textId="0FBD4328" w:rsidR="00F46946" w:rsidRDefault="00F46946" w:rsidP="000365DC">
      <w:pPr>
        <w:pStyle w:val="ListParagraph"/>
        <w:numPr>
          <w:ilvl w:val="0"/>
          <w:numId w:val="73"/>
        </w:numPr>
      </w:pPr>
      <w:r>
        <w:t>Structural steel shapes, plates, and appurtenances for general use shall conform to the multi-certification requirements for ASTM A36/ASTM A572, Grade 50, or ASTM A992.</w:t>
      </w:r>
    </w:p>
    <w:p w14:paraId="6723EFCC" w14:textId="488DAD03" w:rsidR="00F46946" w:rsidRDefault="00F46946" w:rsidP="000365DC">
      <w:pPr>
        <w:pStyle w:val="ListParagraph"/>
        <w:numPr>
          <w:ilvl w:val="0"/>
          <w:numId w:val="73"/>
        </w:numPr>
      </w:pPr>
      <w:r>
        <w:t>High strength connection bolts shall conform to ASTM A325. Other bolts shall conform to ASTM A307, Grade A.</w:t>
      </w:r>
    </w:p>
    <w:p w14:paraId="68B34278" w14:textId="4E96B8F4" w:rsidR="00F46946" w:rsidRDefault="00F46946" w:rsidP="000365DC">
      <w:pPr>
        <w:pStyle w:val="ListParagraph"/>
        <w:numPr>
          <w:ilvl w:val="0"/>
          <w:numId w:val="73"/>
        </w:numPr>
      </w:pPr>
      <w:r>
        <w:t>Coat bolts for resistance to rusting for a minimum of 30 years.</w:t>
      </w:r>
    </w:p>
    <w:p w14:paraId="5544D187" w14:textId="059C840F" w:rsidR="00F46946" w:rsidRDefault="00F46946" w:rsidP="000365DC">
      <w:pPr>
        <w:pStyle w:val="ListParagraph"/>
        <w:numPr>
          <w:ilvl w:val="0"/>
          <w:numId w:val="73"/>
        </w:numPr>
      </w:pPr>
      <w:r>
        <w:t>Bolted connections shall conform to Specification for Structural Joints; ASTM A-325 or A-490 Bolts, current edition.</w:t>
      </w:r>
    </w:p>
    <w:p w14:paraId="3477F893" w14:textId="56E36F98" w:rsidR="00F46946" w:rsidRDefault="00F46946" w:rsidP="000365DC">
      <w:pPr>
        <w:pStyle w:val="ListParagraph"/>
        <w:numPr>
          <w:ilvl w:val="0"/>
          <w:numId w:val="73"/>
        </w:numPr>
      </w:pPr>
      <w:r>
        <w:t>Bolt tightening/pre-tensioning shall be accomplished by use of load indicating washers or the turn-of-nut method. For bolts tightened by the turn-of-nut method, a minimum of 10 percent shall be checked using a calibrated torque wrench.</w:t>
      </w:r>
    </w:p>
    <w:p w14:paraId="4C6B93D2" w14:textId="5DF8A896" w:rsidR="00F46946" w:rsidRPr="00111C2A" w:rsidRDefault="00F46946" w:rsidP="000365DC">
      <w:pPr>
        <w:pStyle w:val="ListParagraph"/>
        <w:numPr>
          <w:ilvl w:val="0"/>
          <w:numId w:val="73"/>
        </w:numPr>
      </w:pPr>
      <w:r w:rsidRPr="00111C2A">
        <w:t>Anchor bolts shall conform to ASTM F1554, Grade 36 and shall be galvanized for their full length. Embedded shapes and plates shall be of ASTM A36 material and shall be galvanized.</w:t>
      </w:r>
    </w:p>
    <w:p w14:paraId="28E7668E" w14:textId="7763C66E" w:rsidR="00F46946" w:rsidRPr="00111C2A" w:rsidRDefault="00F46946" w:rsidP="000365DC">
      <w:pPr>
        <w:pStyle w:val="ListParagraph"/>
        <w:numPr>
          <w:ilvl w:val="0"/>
          <w:numId w:val="73"/>
        </w:numPr>
      </w:pPr>
      <w:r w:rsidRPr="00111C2A">
        <w:t>Expansion and chemically bonded anchors shall be stainless steel conforming to ASTM A276 or ASTM A493.</w:t>
      </w:r>
    </w:p>
    <w:p w14:paraId="0E9F948E" w14:textId="715CD450" w:rsidR="00B27B7A" w:rsidRPr="00111C2A" w:rsidRDefault="00F46946" w:rsidP="000365DC">
      <w:pPr>
        <w:pStyle w:val="ListParagraph"/>
        <w:numPr>
          <w:ilvl w:val="0"/>
          <w:numId w:val="73"/>
        </w:numPr>
      </w:pPr>
      <w:r w:rsidRPr="00111C2A">
        <w:t>Welding electrodes shall have a minimum specified tensile strength of 70,000 psi (4827 bar).</w:t>
      </w:r>
    </w:p>
    <w:p w14:paraId="21C6EAE0" w14:textId="225DDEE8" w:rsidR="009863D3" w:rsidRDefault="009863D3" w:rsidP="000365DC">
      <w:pPr>
        <w:pStyle w:val="ListParagraph"/>
        <w:numPr>
          <w:ilvl w:val="0"/>
          <w:numId w:val="73"/>
        </w:numPr>
      </w:pPr>
      <w:r>
        <w:t>Outdoor structural steel shall be hot-dip galvanized. Galvanizing shall be in accordance with the requirements of ASTM A123, ASTM A153, and/or ASTM A525 as applicable.</w:t>
      </w:r>
    </w:p>
    <w:p w14:paraId="25499212" w14:textId="7AC7C285" w:rsidR="009863D3" w:rsidRDefault="009863D3" w:rsidP="000365DC">
      <w:pPr>
        <w:pStyle w:val="ListParagraph"/>
        <w:numPr>
          <w:ilvl w:val="0"/>
          <w:numId w:val="73"/>
        </w:numPr>
      </w:pPr>
      <w:r>
        <w:t>Galvanized steel fabrication or modification performed on site shall be sent out for re-galvanizing whenever the work process can be revised to permit doing so without resulting in an unacceptable construction delay.</w:t>
      </w:r>
    </w:p>
    <w:p w14:paraId="37879651" w14:textId="25F33DA5" w:rsidR="009863D3" w:rsidRDefault="009863D3" w:rsidP="000365DC">
      <w:pPr>
        <w:pStyle w:val="ListParagraph"/>
        <w:numPr>
          <w:ilvl w:val="0"/>
          <w:numId w:val="73"/>
        </w:numPr>
      </w:pPr>
      <w:r>
        <w:t>When offsite re-galvanizing is not feasible, field application of galvanizing material will be acceptable, subject to the Company acceptance and provided the effective thickness, adhesion, and durability of the field applied galvanizing method proposed can be shown to be at least equal to that of undamaged adjacent areas.</w:t>
      </w:r>
    </w:p>
    <w:p w14:paraId="2F9DBDAE" w14:textId="0261C3E9" w:rsidR="009863D3" w:rsidRDefault="009863D3" w:rsidP="000365DC">
      <w:pPr>
        <w:pStyle w:val="ListParagraph"/>
        <w:numPr>
          <w:ilvl w:val="0"/>
          <w:numId w:val="73"/>
        </w:numPr>
      </w:pPr>
      <w:r>
        <w:t>Field applied galvanizing paint will be acceptable for installation touchup and will be acceptable for galvanizing of field fabrication repairs or modifications only if conformance with the above requirements can be demonstrated.</w:t>
      </w:r>
    </w:p>
    <w:p w14:paraId="51828A5C" w14:textId="714D2B90" w:rsidR="009863D3" w:rsidRDefault="009863D3" w:rsidP="000365DC">
      <w:pPr>
        <w:pStyle w:val="ListParagraph"/>
        <w:numPr>
          <w:ilvl w:val="0"/>
          <w:numId w:val="73"/>
        </w:numPr>
      </w:pPr>
      <w:r>
        <w:t>Galvanizing of nuts, washers, and bolts shall be in accordance with ASTM B695.</w:t>
      </w:r>
    </w:p>
    <w:p w14:paraId="2C6CCCC0" w14:textId="098103E9" w:rsidR="009863D3" w:rsidRDefault="009863D3" w:rsidP="000365DC">
      <w:pPr>
        <w:pStyle w:val="ListParagraph"/>
        <w:numPr>
          <w:ilvl w:val="0"/>
          <w:numId w:val="73"/>
        </w:numPr>
      </w:pPr>
      <w:r>
        <w:t>Corrosion-resistant steel shall be used where corrosion or abrasion may be expected, thus requiring the use of special steels. Corrosion-resistant stainless steels shall conform to ASTM A213, Type 316L, 2.75 percent minimum molybdenum content; or ASTM 240, Type 304 / 304L as appropriate for the application.</w:t>
      </w:r>
    </w:p>
    <w:p w14:paraId="64F7A5A2" w14:textId="5AA0AF43" w:rsidR="009863D3" w:rsidRDefault="009863D3" w:rsidP="006A597E">
      <w:pPr>
        <w:pStyle w:val="Heading2"/>
      </w:pPr>
      <w:bookmarkStart w:id="91" w:name="_Toc185581358"/>
      <w:r>
        <w:t>Grating, Guards, Handrails, and Toe Plates</w:t>
      </w:r>
      <w:bookmarkEnd w:id="91"/>
    </w:p>
    <w:p w14:paraId="33E71F78" w14:textId="5FFB906A" w:rsidR="009863D3" w:rsidRDefault="009863D3" w:rsidP="000365DC">
      <w:pPr>
        <w:pStyle w:val="ListParagraph"/>
        <w:numPr>
          <w:ilvl w:val="0"/>
          <w:numId w:val="74"/>
        </w:numPr>
      </w:pPr>
      <w:r>
        <w:t>Steel grating shall be welded rectangular steel bar with bearing bars at least 3/16 in wide by not less than 1-1/4 in (32 mm) deep.</w:t>
      </w:r>
    </w:p>
    <w:p w14:paraId="3B221CBD" w14:textId="411E7A66" w:rsidR="009863D3" w:rsidRDefault="009863D3" w:rsidP="000365DC">
      <w:pPr>
        <w:pStyle w:val="ListParagraph"/>
        <w:numPr>
          <w:ilvl w:val="0"/>
          <w:numId w:val="74"/>
        </w:numPr>
      </w:pPr>
      <w:r>
        <w:t>Guards, handrails, and toe plates for exterior shall be constructed of galvanized steel. Interior may be painted steel or galvanized. Steel guards and handrails shall be fabricated from 1-1/2 in (38 mm) nominal diameter, ASTM A53, round steel pipe with joints mitered and welded to form a continuous railing system.</w:t>
      </w:r>
    </w:p>
    <w:p w14:paraId="124B23A1" w14:textId="170690DA" w:rsidR="009863D3" w:rsidRDefault="009863D3" w:rsidP="000365DC">
      <w:pPr>
        <w:pStyle w:val="ListParagraph"/>
        <w:numPr>
          <w:ilvl w:val="0"/>
          <w:numId w:val="74"/>
        </w:numPr>
      </w:pPr>
      <w:r>
        <w:lastRenderedPageBreak/>
        <w:t>Grating shall be hot dip galvanized steel except in corrosive environments; which shall be of fiberglass reinforced plastic construction. Grating ends shall be banded.</w:t>
      </w:r>
    </w:p>
    <w:p w14:paraId="4DE26337" w14:textId="274DA62F" w:rsidR="009863D3" w:rsidRDefault="009863D3" w:rsidP="000365DC">
      <w:pPr>
        <w:pStyle w:val="ListParagraph"/>
        <w:numPr>
          <w:ilvl w:val="0"/>
          <w:numId w:val="74"/>
        </w:numPr>
      </w:pPr>
      <w:r>
        <w:t>Guards for non-public locations shall be a two-rail system with the top rail 42 in (1067 mm) above the walkway surface and the intermediate rail 21 in (533 mm) below the top rail.</w:t>
      </w:r>
    </w:p>
    <w:p w14:paraId="388CF9BF" w14:textId="66A658BA" w:rsidR="009863D3" w:rsidRDefault="009863D3" w:rsidP="000365DC">
      <w:pPr>
        <w:pStyle w:val="ListParagraph"/>
        <w:numPr>
          <w:ilvl w:val="0"/>
          <w:numId w:val="74"/>
        </w:numPr>
      </w:pPr>
      <w:r>
        <w:t>Guard post spacing shall be proportional to the length of the protected horizontal opening and shall consider the specified lateral loading but shall not exceed 6 ft (1800 mm) center-to-center.</w:t>
      </w:r>
    </w:p>
    <w:p w14:paraId="206C10DD" w14:textId="3FFA44F0" w:rsidR="009863D3" w:rsidRDefault="009863D3" w:rsidP="000365DC">
      <w:pPr>
        <w:pStyle w:val="ListParagraph"/>
        <w:numPr>
          <w:ilvl w:val="0"/>
          <w:numId w:val="74"/>
        </w:numPr>
      </w:pPr>
      <w:r>
        <w:t>Handrail for open sides of stairs in non-public locations shall be a combination guardrail/handrail system in which the top and intermediate rails are provided in accordance with the preceding and, in addition, with a handrail, offset from the plane of the guards toward the center of the stair run by distance required for hand clearance and with its top 34 in (860 mm) above the nose of the treads.</w:t>
      </w:r>
    </w:p>
    <w:p w14:paraId="6CCFA20F" w14:textId="41CB593D" w:rsidR="009863D3" w:rsidRDefault="009863D3" w:rsidP="000365DC">
      <w:pPr>
        <w:pStyle w:val="ListParagraph"/>
        <w:numPr>
          <w:ilvl w:val="0"/>
          <w:numId w:val="74"/>
        </w:numPr>
      </w:pPr>
      <w:r>
        <w:t>Provide toe-plates for platforms and stairways.</w:t>
      </w:r>
    </w:p>
    <w:p w14:paraId="748906FE" w14:textId="7C768D5F" w:rsidR="009863D3" w:rsidRDefault="009863D3" w:rsidP="006A597E">
      <w:pPr>
        <w:pStyle w:val="Heading2"/>
      </w:pPr>
      <w:bookmarkStart w:id="92" w:name="_Toc185581359"/>
      <w:r>
        <w:t>Stairs, Ladders, and Deck</w:t>
      </w:r>
      <w:bookmarkEnd w:id="92"/>
    </w:p>
    <w:p w14:paraId="318BBD0A" w14:textId="6726A6C4" w:rsidR="009863D3" w:rsidRDefault="009863D3" w:rsidP="000365DC">
      <w:pPr>
        <w:pStyle w:val="ListParagraph"/>
        <w:numPr>
          <w:ilvl w:val="0"/>
          <w:numId w:val="75"/>
        </w:numPr>
      </w:pPr>
      <w:r>
        <w:t>Stair treads shall be galvanized assemblies of steel grating with cast abrasive nosing. Treads and riser proportions shall be in accordance with the IBC.</w:t>
      </w:r>
    </w:p>
    <w:p w14:paraId="6EF122F7" w14:textId="7D3BC0F7" w:rsidR="009863D3" w:rsidRDefault="009863D3" w:rsidP="000365DC">
      <w:pPr>
        <w:pStyle w:val="ListParagraph"/>
        <w:numPr>
          <w:ilvl w:val="0"/>
          <w:numId w:val="75"/>
        </w:numPr>
      </w:pPr>
      <w:r>
        <w:t>Exterior ladders shall be galvanized, interior may be painted steel; fabricated from ASTM A36 bar rails, 2-1/2 in by 1/2 in (64 x 13 mm), with 0.75 in (19 mm) diameter rungs inserted and plug welded into holes punched or drilled through the ladder rails. Ladder supports shall be spaced not more than 12 in (300 mm) vertically center-to-center.</w:t>
      </w:r>
    </w:p>
    <w:p w14:paraId="3CABF28C" w14:textId="3543F561" w:rsidR="009863D3" w:rsidRDefault="009863D3" w:rsidP="000365DC">
      <w:pPr>
        <w:pStyle w:val="ListParagraph"/>
        <w:numPr>
          <w:ilvl w:val="0"/>
          <w:numId w:val="75"/>
        </w:numPr>
      </w:pPr>
      <w:r>
        <w:t>Metal deck form shall conform to ASTM A446, Grade A or ASTM A611, Grade C. Metal deck shall be galvanized with a uniform coating having a weight of not less than 6 oz/</w:t>
      </w:r>
      <w:proofErr w:type="spellStart"/>
      <w:r>
        <w:t>sqft</w:t>
      </w:r>
      <w:proofErr w:type="spellEnd"/>
      <w:r>
        <w:t xml:space="preserve"> (316 g/sqm) on each surface.</w:t>
      </w:r>
    </w:p>
    <w:p w14:paraId="2B84A812" w14:textId="3148CFE2" w:rsidR="009863D3" w:rsidRDefault="009863D3" w:rsidP="006A597E">
      <w:pPr>
        <w:pStyle w:val="Heading2"/>
      </w:pPr>
      <w:bookmarkStart w:id="93" w:name="_Toc185581360"/>
      <w:r>
        <w:t>Stenciling and Marking</w:t>
      </w:r>
      <w:bookmarkEnd w:id="93"/>
    </w:p>
    <w:p w14:paraId="31548370" w14:textId="424BEE85" w:rsidR="009863D3" w:rsidRPr="00111C2A" w:rsidRDefault="009863D3" w:rsidP="000365DC">
      <w:pPr>
        <w:pStyle w:val="ListParagraph"/>
        <w:numPr>
          <w:ilvl w:val="0"/>
          <w:numId w:val="76"/>
        </w:numPr>
      </w:pPr>
      <w:r w:rsidRPr="00111C2A">
        <w:t>Column identification by row letter and number shall be stenciled on four faces of exposed steel columns.</w:t>
      </w:r>
    </w:p>
    <w:p w14:paraId="7E6F368A" w14:textId="549AED0B" w:rsidR="00AE381E" w:rsidRPr="00111C2A" w:rsidRDefault="009863D3" w:rsidP="000365DC">
      <w:pPr>
        <w:pStyle w:val="ListParagraph"/>
        <w:numPr>
          <w:ilvl w:val="0"/>
          <w:numId w:val="76"/>
        </w:numPr>
      </w:pPr>
      <w:r w:rsidRPr="00111C2A">
        <w:t>Letters and numbers shall be a minimum of 12 in (300 mm) tall.</w:t>
      </w:r>
    </w:p>
    <w:p w14:paraId="3ADD8F39" w14:textId="77777777" w:rsidR="009863D3" w:rsidRPr="00111C2A" w:rsidRDefault="009863D3" w:rsidP="006C152E"/>
    <w:p w14:paraId="168472DC" w14:textId="77777777" w:rsidR="009863D3" w:rsidRPr="00111C2A" w:rsidRDefault="009863D3" w:rsidP="006C152E"/>
    <w:p w14:paraId="46175D68" w14:textId="6129B3EF" w:rsidR="009863D3" w:rsidRPr="00111C2A" w:rsidRDefault="009863D3" w:rsidP="00A10F89">
      <w:pPr>
        <w:pStyle w:val="Heading1"/>
      </w:pPr>
      <w:bookmarkStart w:id="94" w:name="_Toc185581361"/>
      <w:r w:rsidRPr="00111C2A">
        <w:t>FIRE DETECTION AND SUPPRESSION</w:t>
      </w:r>
      <w:bookmarkEnd w:id="94"/>
    </w:p>
    <w:p w14:paraId="5A2D23D3" w14:textId="2BB7E929" w:rsidR="009863D3" w:rsidRPr="00111C2A" w:rsidRDefault="009863D3" w:rsidP="006A597E">
      <w:pPr>
        <w:pStyle w:val="Heading2"/>
      </w:pPr>
      <w:bookmarkStart w:id="95" w:name="_Toc185581362"/>
      <w:r w:rsidRPr="00111C2A">
        <w:t>General</w:t>
      </w:r>
      <w:bookmarkEnd w:id="95"/>
    </w:p>
    <w:p w14:paraId="00B6F21D" w14:textId="55CCA821" w:rsidR="009863D3" w:rsidRDefault="009863D3" w:rsidP="000365DC">
      <w:pPr>
        <w:pStyle w:val="ListParagraph"/>
        <w:numPr>
          <w:ilvl w:val="0"/>
          <w:numId w:val="77"/>
        </w:numPr>
      </w:pPr>
      <w:r>
        <w:t>Contractor shall be responsible to comply with all applicable fire and building Codes, including NFPA 855.</w:t>
      </w:r>
    </w:p>
    <w:p w14:paraId="1585AEF5" w14:textId="39F4970C" w:rsidR="009863D3" w:rsidRDefault="009863D3" w:rsidP="000365DC">
      <w:pPr>
        <w:pStyle w:val="ListParagraph"/>
        <w:numPr>
          <w:ilvl w:val="0"/>
          <w:numId w:val="77"/>
        </w:numPr>
      </w:pPr>
      <w:r>
        <w:t>Contractor is advised that no source of water is available at the project site. If a water-based fire suppression system is required to meet local AHJ or Company’s insurance requirements, Contractor shall design and install tankage and pumps as required</w:t>
      </w:r>
    </w:p>
    <w:p w14:paraId="3B264143" w14:textId="198F7DA8" w:rsidR="009863D3" w:rsidRDefault="009863D3" w:rsidP="000365DC">
      <w:pPr>
        <w:pStyle w:val="ListParagraph"/>
        <w:numPr>
          <w:ilvl w:val="0"/>
          <w:numId w:val="77"/>
        </w:numPr>
      </w:pPr>
      <w:r>
        <w:t>This section covers the minimum requirements for the fixed suppression systems, early warning detection systems, alarm systems, and portable fire protection equipment.</w:t>
      </w:r>
    </w:p>
    <w:p w14:paraId="7729633F" w14:textId="52E1C8F7" w:rsidR="009863D3" w:rsidRDefault="009863D3" w:rsidP="000365DC">
      <w:pPr>
        <w:pStyle w:val="ListParagraph"/>
        <w:numPr>
          <w:ilvl w:val="0"/>
          <w:numId w:val="77"/>
        </w:numPr>
      </w:pPr>
      <w:r>
        <w:t>Contractor shall provide design, approvals, permits, installation, testing, and training for a complete, operational, and code compliant fire detection, alarm, and protection system(s). The design and record documents shall be sealed by a professional fire protection engineer registered in the jurisdiction in which construction occurs.</w:t>
      </w:r>
    </w:p>
    <w:p w14:paraId="430B9B3C" w14:textId="2BCC631E" w:rsidR="009863D3" w:rsidRDefault="009863D3" w:rsidP="000365DC">
      <w:pPr>
        <w:pStyle w:val="ListParagraph"/>
        <w:numPr>
          <w:ilvl w:val="0"/>
          <w:numId w:val="77"/>
        </w:numPr>
      </w:pPr>
      <w:r>
        <w:t>The fire protection and alarm systems and design requirements shall be based upon each BESS area being H3 occupancy per International Building Code (IBC).</w:t>
      </w:r>
    </w:p>
    <w:p w14:paraId="2F4F315A" w14:textId="77777777" w:rsidR="009863D3" w:rsidRDefault="009863D3" w:rsidP="009863D3">
      <w:pPr>
        <w:pStyle w:val="ListParagraph"/>
        <w:numPr>
          <w:ilvl w:val="0"/>
          <w:numId w:val="0"/>
        </w:numPr>
        <w:ind w:left="720"/>
      </w:pPr>
      <w:r>
        <w:t>Contractor shall confirm with code enforcement that this is the correct design.</w:t>
      </w:r>
    </w:p>
    <w:p w14:paraId="0C251A66" w14:textId="5FF8FD7B" w:rsidR="009863D3" w:rsidRDefault="009863D3" w:rsidP="006A597E">
      <w:pPr>
        <w:pStyle w:val="Heading2"/>
      </w:pPr>
      <w:bookmarkStart w:id="96" w:name="_Toc185581363"/>
      <w:r>
        <w:t>Codes and Standards</w:t>
      </w:r>
      <w:bookmarkEnd w:id="96"/>
    </w:p>
    <w:p w14:paraId="60EBCDAD" w14:textId="75379F95" w:rsidR="009863D3" w:rsidRDefault="009863D3" w:rsidP="000365DC">
      <w:pPr>
        <w:pStyle w:val="ListParagraph"/>
        <w:numPr>
          <w:ilvl w:val="0"/>
          <w:numId w:val="78"/>
        </w:numPr>
      </w:pPr>
      <w:r>
        <w:t>Unless otherwise specified, the governing edition and addenda used shall be interpreted as the jurisdictionally approved edition and addenda. If a code or standard is not jurisdictionally mandated, then the current edition and addenda in effect at the date of this document shall apply.</w:t>
      </w:r>
    </w:p>
    <w:p w14:paraId="4593966E" w14:textId="7D069CBE" w:rsidR="009863D3" w:rsidRDefault="009863D3" w:rsidP="000365DC">
      <w:pPr>
        <w:pStyle w:val="ListParagraph"/>
        <w:numPr>
          <w:ilvl w:val="0"/>
          <w:numId w:val="78"/>
        </w:numPr>
      </w:pPr>
      <w:r>
        <w:t>Any conflict between referenced codes or standards, or between the standards and these specifications, shall be referred in writing to Purchaser to determine which standard or specification requirements shall govern.</w:t>
      </w:r>
    </w:p>
    <w:p w14:paraId="520A1A62" w14:textId="2C41C9F1" w:rsidR="009863D3" w:rsidRDefault="009863D3" w:rsidP="009863D3">
      <w:pPr>
        <w:pStyle w:val="NormalIndent"/>
      </w:pPr>
      <w:r>
        <w:lastRenderedPageBreak/>
        <w:t>In addition to other codes and standards, design in accordance with Occupational Safety and Health Association (OSHA) and Americans Disabilities Act (ADA).</w:t>
      </w:r>
    </w:p>
    <w:p w14:paraId="374AC501" w14:textId="595C9587" w:rsidR="009863D3" w:rsidRDefault="009863D3" w:rsidP="000365DC">
      <w:pPr>
        <w:pStyle w:val="ListParagraph"/>
        <w:numPr>
          <w:ilvl w:val="0"/>
          <w:numId w:val="78"/>
        </w:numPr>
      </w:pPr>
      <w:r>
        <w:t xml:space="preserve">If not omitted by the local AHJ per allowance in NFPA-855, </w:t>
      </w:r>
      <w:r w:rsidR="0095173A">
        <w:t>water-based</w:t>
      </w:r>
      <w:r>
        <w:t xml:space="preserve"> system shall be in accordance with NFPA 13; the design occupancy classification shall be Extra Hazard Group 2 (EH2).</w:t>
      </w:r>
    </w:p>
    <w:p w14:paraId="75916272" w14:textId="22B623D5" w:rsidR="009863D3" w:rsidRPr="00111C2A" w:rsidRDefault="009863D3" w:rsidP="000365DC">
      <w:pPr>
        <w:pStyle w:val="ListParagraph"/>
        <w:numPr>
          <w:ilvl w:val="0"/>
          <w:numId w:val="78"/>
        </w:numPr>
      </w:pPr>
      <w:r w:rsidRPr="00111C2A">
        <w:t>Clean Agent systems shall be in accordance with NFPA 2001 2018 and NFPA 855 200.</w:t>
      </w:r>
    </w:p>
    <w:p w14:paraId="558096DA" w14:textId="0209B01B" w:rsidR="009863D3" w:rsidRPr="00111C2A" w:rsidRDefault="009863D3" w:rsidP="000365DC">
      <w:pPr>
        <w:pStyle w:val="ListParagraph"/>
        <w:numPr>
          <w:ilvl w:val="0"/>
          <w:numId w:val="78"/>
        </w:numPr>
      </w:pPr>
      <w:r w:rsidRPr="00111C2A">
        <w:t>Other Applicable Company Standards</w:t>
      </w:r>
    </w:p>
    <w:p w14:paraId="5DCB1EA5" w14:textId="77777777" w:rsidR="009863D3" w:rsidRPr="00111C2A" w:rsidRDefault="009863D3" w:rsidP="000365DC">
      <w:pPr>
        <w:pStyle w:val="ListParagraph"/>
        <w:numPr>
          <w:ilvl w:val="0"/>
          <w:numId w:val="78"/>
        </w:numPr>
      </w:pPr>
      <w:r w:rsidRPr="00111C2A">
        <w:t>The following shall be followed:</w:t>
      </w:r>
    </w:p>
    <w:p w14:paraId="39A9E3AE" w14:textId="60C4B5CE" w:rsidR="009863D3" w:rsidRDefault="009863D3" w:rsidP="009863D3"/>
    <w:p w14:paraId="16134302" w14:textId="77777777" w:rsidR="00214A90" w:rsidRDefault="00214A90" w:rsidP="009863D3"/>
    <w:p w14:paraId="6B928666" w14:textId="1E817CE4" w:rsidR="00416F54" w:rsidRDefault="00416F54" w:rsidP="00940C0A">
      <w:pPr>
        <w:pStyle w:val="Caption"/>
      </w:pPr>
      <w:bookmarkStart w:id="97" w:name="_Toc185581481"/>
      <w:r>
        <w:t xml:space="preserve">Table </w:t>
      </w:r>
      <w:r>
        <w:fldChar w:fldCharType="begin"/>
      </w:r>
      <w:r>
        <w:instrText xml:space="preserve"> SEQ Table \* ARABIC </w:instrText>
      </w:r>
      <w:r>
        <w:fldChar w:fldCharType="separate"/>
      </w:r>
      <w:r w:rsidR="00876E41">
        <w:rPr>
          <w:noProof/>
        </w:rPr>
        <w:t>8</w:t>
      </w:r>
      <w:r>
        <w:fldChar w:fldCharType="end"/>
      </w:r>
      <w:r>
        <w:t xml:space="preserve"> Codes and Standards</w:t>
      </w:r>
      <w:bookmarkEnd w:id="97"/>
    </w:p>
    <w:tbl>
      <w:tblPr>
        <w:tblStyle w:val="TableGrid"/>
        <w:tblW w:w="8730" w:type="dxa"/>
        <w:tblInd w:w="265" w:type="dxa"/>
        <w:tblLook w:val="04A0" w:firstRow="1" w:lastRow="0" w:firstColumn="1" w:lastColumn="0" w:noHBand="0" w:noVBand="1"/>
      </w:tblPr>
      <w:tblGrid>
        <w:gridCol w:w="2695"/>
        <w:gridCol w:w="1265"/>
        <w:gridCol w:w="1260"/>
        <w:gridCol w:w="990"/>
        <w:gridCol w:w="1080"/>
        <w:gridCol w:w="1440"/>
      </w:tblGrid>
      <w:tr w:rsidR="00416F54" w14:paraId="29EAFD30" w14:textId="77777777" w:rsidTr="005A405E">
        <w:tc>
          <w:tcPr>
            <w:tcW w:w="2695" w:type="dxa"/>
            <w:shd w:val="clear" w:color="auto" w:fill="003478" w:themeFill="text2"/>
          </w:tcPr>
          <w:p w14:paraId="5077C6D3" w14:textId="56D1F431" w:rsidR="00416F54" w:rsidRDefault="00416F54" w:rsidP="009863D3"/>
        </w:tc>
        <w:tc>
          <w:tcPr>
            <w:tcW w:w="6035" w:type="dxa"/>
            <w:gridSpan w:val="5"/>
            <w:shd w:val="clear" w:color="auto" w:fill="003478" w:themeFill="text2"/>
          </w:tcPr>
          <w:p w14:paraId="0EDC0651" w14:textId="013CE76C" w:rsidR="00416F54" w:rsidRDefault="00416F54" w:rsidP="00416F54">
            <w:pPr>
              <w:jc w:val="center"/>
            </w:pPr>
            <w:r>
              <w:t>Codes and Standards</w:t>
            </w:r>
          </w:p>
        </w:tc>
      </w:tr>
      <w:tr w:rsidR="00214A90" w:rsidRPr="00214A90" w14:paraId="0FEF2A26" w14:textId="77777777" w:rsidTr="005A405E">
        <w:tc>
          <w:tcPr>
            <w:tcW w:w="2695" w:type="dxa"/>
            <w:shd w:val="clear" w:color="auto" w:fill="003478" w:themeFill="text2"/>
          </w:tcPr>
          <w:p w14:paraId="36FFD0E9" w14:textId="138D3596" w:rsidR="00214A90" w:rsidRDefault="00214A90" w:rsidP="009863D3">
            <w:r>
              <w:t>Description</w:t>
            </w:r>
          </w:p>
        </w:tc>
        <w:tc>
          <w:tcPr>
            <w:tcW w:w="1265" w:type="dxa"/>
            <w:shd w:val="clear" w:color="auto" w:fill="003478" w:themeFill="text2"/>
          </w:tcPr>
          <w:p w14:paraId="0EFE5683" w14:textId="3D9B1706" w:rsidR="00214A90" w:rsidRDefault="00214A90" w:rsidP="005A405E">
            <w:pPr>
              <w:jc w:val="center"/>
            </w:pPr>
            <w:r>
              <w:t>Local &amp; State Fire Code</w:t>
            </w:r>
          </w:p>
        </w:tc>
        <w:tc>
          <w:tcPr>
            <w:tcW w:w="1260" w:type="dxa"/>
            <w:shd w:val="clear" w:color="auto" w:fill="003478" w:themeFill="text2"/>
          </w:tcPr>
          <w:p w14:paraId="4E49873A" w14:textId="75A9FCD4" w:rsidR="00214A90" w:rsidRDefault="00214A90" w:rsidP="005A405E">
            <w:pPr>
              <w:jc w:val="center"/>
            </w:pPr>
            <w:r>
              <w:t>Local &amp; State Building Code</w:t>
            </w:r>
          </w:p>
        </w:tc>
        <w:tc>
          <w:tcPr>
            <w:tcW w:w="990" w:type="dxa"/>
            <w:shd w:val="clear" w:color="auto" w:fill="003478" w:themeFill="text2"/>
          </w:tcPr>
          <w:p w14:paraId="75D59947" w14:textId="4F03019D" w:rsidR="00214A90" w:rsidRDefault="00214A90" w:rsidP="005A405E">
            <w:pPr>
              <w:jc w:val="center"/>
            </w:pPr>
            <w:r>
              <w:t>AHI</w:t>
            </w:r>
          </w:p>
        </w:tc>
        <w:tc>
          <w:tcPr>
            <w:tcW w:w="1080" w:type="dxa"/>
            <w:shd w:val="clear" w:color="auto" w:fill="003478" w:themeFill="text2"/>
          </w:tcPr>
          <w:p w14:paraId="1E663780" w14:textId="4E2CDE57" w:rsidR="00214A90" w:rsidRDefault="00214A90" w:rsidP="005A405E">
            <w:pPr>
              <w:jc w:val="center"/>
            </w:pPr>
            <w:r>
              <w:t>NFPA</w:t>
            </w:r>
          </w:p>
        </w:tc>
        <w:tc>
          <w:tcPr>
            <w:tcW w:w="1440" w:type="dxa"/>
            <w:shd w:val="clear" w:color="auto" w:fill="003478" w:themeFill="text2"/>
          </w:tcPr>
          <w:p w14:paraId="526BE2F8" w14:textId="64F0421E" w:rsidR="00214A90" w:rsidRPr="00214A90" w:rsidRDefault="00214A90" w:rsidP="005A405E">
            <w:pPr>
              <w:jc w:val="center"/>
            </w:pPr>
            <w:r w:rsidRPr="00214A90">
              <w:t>UI, FM, ASME, ASTM, IEEE, AW</w:t>
            </w:r>
            <w:r>
              <w:t>S, AWWA and DOT</w:t>
            </w:r>
          </w:p>
        </w:tc>
      </w:tr>
      <w:tr w:rsidR="00214A90" w:rsidRPr="00214A90" w14:paraId="58D25142" w14:textId="77777777" w:rsidTr="000E2D43">
        <w:tc>
          <w:tcPr>
            <w:tcW w:w="2695" w:type="dxa"/>
          </w:tcPr>
          <w:p w14:paraId="6530B66A" w14:textId="67287F9B" w:rsidR="00214A90" w:rsidRPr="00214A90" w:rsidRDefault="00416F54" w:rsidP="009863D3">
            <w:r w:rsidRPr="00416F54">
              <w:t>Overall design</w:t>
            </w:r>
          </w:p>
        </w:tc>
        <w:tc>
          <w:tcPr>
            <w:tcW w:w="1265" w:type="dxa"/>
            <w:vAlign w:val="center"/>
          </w:tcPr>
          <w:p w14:paraId="18D2ECB5" w14:textId="1886DE46" w:rsidR="00214A90" w:rsidRPr="00214A90" w:rsidRDefault="00416F54" w:rsidP="00416F54">
            <w:pPr>
              <w:jc w:val="center"/>
            </w:pPr>
            <w:r>
              <w:t>X</w:t>
            </w:r>
          </w:p>
        </w:tc>
        <w:tc>
          <w:tcPr>
            <w:tcW w:w="1260" w:type="dxa"/>
            <w:vAlign w:val="center"/>
          </w:tcPr>
          <w:p w14:paraId="6ECF9A51" w14:textId="0909D436" w:rsidR="00214A90" w:rsidRPr="00214A90" w:rsidRDefault="00416F54" w:rsidP="00416F54">
            <w:pPr>
              <w:jc w:val="center"/>
            </w:pPr>
            <w:r>
              <w:t>X</w:t>
            </w:r>
          </w:p>
        </w:tc>
        <w:tc>
          <w:tcPr>
            <w:tcW w:w="990" w:type="dxa"/>
            <w:vAlign w:val="center"/>
          </w:tcPr>
          <w:p w14:paraId="2D6008F7" w14:textId="591EE41C" w:rsidR="00214A90" w:rsidRPr="00214A90" w:rsidRDefault="00416F54" w:rsidP="00416F54">
            <w:pPr>
              <w:jc w:val="center"/>
            </w:pPr>
            <w:r>
              <w:t>X</w:t>
            </w:r>
          </w:p>
        </w:tc>
        <w:tc>
          <w:tcPr>
            <w:tcW w:w="1080" w:type="dxa"/>
            <w:vAlign w:val="center"/>
          </w:tcPr>
          <w:p w14:paraId="5844C92A" w14:textId="712D393D" w:rsidR="00214A90" w:rsidRPr="00214A90" w:rsidRDefault="00416F54" w:rsidP="00416F54">
            <w:pPr>
              <w:jc w:val="center"/>
            </w:pPr>
            <w:r>
              <w:t>X</w:t>
            </w:r>
          </w:p>
        </w:tc>
        <w:tc>
          <w:tcPr>
            <w:tcW w:w="1440" w:type="dxa"/>
            <w:vAlign w:val="center"/>
          </w:tcPr>
          <w:p w14:paraId="61E63D80" w14:textId="77777777" w:rsidR="00214A90" w:rsidRPr="00214A90" w:rsidRDefault="00214A90" w:rsidP="00416F54">
            <w:pPr>
              <w:jc w:val="center"/>
            </w:pPr>
          </w:p>
        </w:tc>
      </w:tr>
      <w:tr w:rsidR="00214A90" w:rsidRPr="00214A90" w14:paraId="02FDD3CA" w14:textId="77777777" w:rsidTr="000E2D43">
        <w:tc>
          <w:tcPr>
            <w:tcW w:w="2695" w:type="dxa"/>
          </w:tcPr>
          <w:p w14:paraId="17843130" w14:textId="01EF9028" w:rsidR="00214A90" w:rsidRPr="00214A90" w:rsidRDefault="00416F54" w:rsidP="00416F54">
            <w:pPr>
              <w:jc w:val="left"/>
            </w:pPr>
            <w:r>
              <w:t>Fire detection system equipment components</w:t>
            </w:r>
          </w:p>
        </w:tc>
        <w:tc>
          <w:tcPr>
            <w:tcW w:w="1265" w:type="dxa"/>
            <w:vAlign w:val="center"/>
          </w:tcPr>
          <w:p w14:paraId="455FBA9B" w14:textId="1121E91E" w:rsidR="00214A90" w:rsidRPr="00214A90" w:rsidRDefault="00416F54" w:rsidP="00416F54">
            <w:pPr>
              <w:jc w:val="center"/>
            </w:pPr>
            <w:r>
              <w:t>X</w:t>
            </w:r>
          </w:p>
        </w:tc>
        <w:tc>
          <w:tcPr>
            <w:tcW w:w="1260" w:type="dxa"/>
            <w:vAlign w:val="center"/>
          </w:tcPr>
          <w:p w14:paraId="0486A0AF" w14:textId="5CF8E516" w:rsidR="00214A90" w:rsidRPr="00214A90" w:rsidRDefault="00416F54" w:rsidP="00416F54">
            <w:pPr>
              <w:jc w:val="center"/>
            </w:pPr>
            <w:r>
              <w:t>X</w:t>
            </w:r>
          </w:p>
        </w:tc>
        <w:tc>
          <w:tcPr>
            <w:tcW w:w="990" w:type="dxa"/>
            <w:vAlign w:val="center"/>
          </w:tcPr>
          <w:p w14:paraId="3BCEFAEB" w14:textId="32428CB4" w:rsidR="00214A90" w:rsidRPr="00214A90" w:rsidRDefault="00214A90" w:rsidP="00416F54">
            <w:pPr>
              <w:jc w:val="center"/>
            </w:pPr>
          </w:p>
        </w:tc>
        <w:tc>
          <w:tcPr>
            <w:tcW w:w="1080" w:type="dxa"/>
            <w:vAlign w:val="center"/>
          </w:tcPr>
          <w:p w14:paraId="0E7CDCB2" w14:textId="7F1DB8AC" w:rsidR="00214A90" w:rsidRPr="00214A90" w:rsidRDefault="00416F54" w:rsidP="00416F54">
            <w:pPr>
              <w:jc w:val="center"/>
            </w:pPr>
            <w:r>
              <w:t>X</w:t>
            </w:r>
          </w:p>
        </w:tc>
        <w:tc>
          <w:tcPr>
            <w:tcW w:w="1440" w:type="dxa"/>
            <w:vAlign w:val="center"/>
          </w:tcPr>
          <w:p w14:paraId="672B4B8A" w14:textId="6EF9C594" w:rsidR="00214A90" w:rsidRPr="00214A90" w:rsidRDefault="00416F54" w:rsidP="00416F54">
            <w:pPr>
              <w:jc w:val="center"/>
            </w:pPr>
            <w:r>
              <w:t>X</w:t>
            </w:r>
          </w:p>
        </w:tc>
      </w:tr>
      <w:tr w:rsidR="00214A90" w:rsidRPr="00214A90" w14:paraId="5D031EF6" w14:textId="77777777" w:rsidTr="000E2D43">
        <w:tc>
          <w:tcPr>
            <w:tcW w:w="2695" w:type="dxa"/>
          </w:tcPr>
          <w:p w14:paraId="5EB29A03" w14:textId="25B89104" w:rsidR="00214A90" w:rsidRPr="00214A90" w:rsidRDefault="00416F54" w:rsidP="009863D3">
            <w:r>
              <w:t>Smoke/gas detection</w:t>
            </w:r>
          </w:p>
        </w:tc>
        <w:tc>
          <w:tcPr>
            <w:tcW w:w="1265" w:type="dxa"/>
            <w:vAlign w:val="center"/>
          </w:tcPr>
          <w:p w14:paraId="04CB56B0" w14:textId="3E1CB6B9" w:rsidR="00214A90" w:rsidRPr="00214A90" w:rsidRDefault="00416F54" w:rsidP="00416F54">
            <w:pPr>
              <w:jc w:val="center"/>
            </w:pPr>
            <w:r>
              <w:t>X</w:t>
            </w:r>
          </w:p>
        </w:tc>
        <w:tc>
          <w:tcPr>
            <w:tcW w:w="1260" w:type="dxa"/>
            <w:vAlign w:val="center"/>
          </w:tcPr>
          <w:p w14:paraId="07C95025" w14:textId="299BDDD5" w:rsidR="00214A90" w:rsidRPr="00214A90" w:rsidRDefault="00416F54" w:rsidP="00416F54">
            <w:pPr>
              <w:jc w:val="center"/>
            </w:pPr>
            <w:r>
              <w:t>X</w:t>
            </w:r>
          </w:p>
        </w:tc>
        <w:tc>
          <w:tcPr>
            <w:tcW w:w="990" w:type="dxa"/>
            <w:vAlign w:val="center"/>
          </w:tcPr>
          <w:p w14:paraId="51144361" w14:textId="77777777" w:rsidR="00214A90" w:rsidRPr="00214A90" w:rsidRDefault="00214A90" w:rsidP="00416F54">
            <w:pPr>
              <w:jc w:val="center"/>
            </w:pPr>
          </w:p>
        </w:tc>
        <w:tc>
          <w:tcPr>
            <w:tcW w:w="1080" w:type="dxa"/>
            <w:vAlign w:val="center"/>
          </w:tcPr>
          <w:p w14:paraId="1169B2F6" w14:textId="3BFF0B72" w:rsidR="00214A90" w:rsidRPr="00214A90" w:rsidRDefault="00416F54" w:rsidP="00416F54">
            <w:pPr>
              <w:jc w:val="center"/>
            </w:pPr>
            <w:r>
              <w:t>X</w:t>
            </w:r>
          </w:p>
        </w:tc>
        <w:tc>
          <w:tcPr>
            <w:tcW w:w="1440" w:type="dxa"/>
            <w:vAlign w:val="center"/>
          </w:tcPr>
          <w:p w14:paraId="1F034F3A" w14:textId="77777777" w:rsidR="00214A90" w:rsidRPr="00214A90" w:rsidRDefault="00214A90" w:rsidP="00416F54">
            <w:pPr>
              <w:jc w:val="center"/>
            </w:pPr>
          </w:p>
        </w:tc>
      </w:tr>
      <w:tr w:rsidR="00214A90" w:rsidRPr="00214A90" w14:paraId="28852F47" w14:textId="77777777" w:rsidTr="000E2D43">
        <w:tc>
          <w:tcPr>
            <w:tcW w:w="2695" w:type="dxa"/>
          </w:tcPr>
          <w:p w14:paraId="5BC7BABA" w14:textId="7065CB72" w:rsidR="00214A90" w:rsidRPr="00214A90" w:rsidRDefault="00416F54" w:rsidP="009863D3">
            <w:r>
              <w:t>Heat detection</w:t>
            </w:r>
          </w:p>
        </w:tc>
        <w:tc>
          <w:tcPr>
            <w:tcW w:w="1265" w:type="dxa"/>
            <w:vAlign w:val="center"/>
          </w:tcPr>
          <w:p w14:paraId="185358F9" w14:textId="6E9AAF2C" w:rsidR="00214A90" w:rsidRPr="00214A90" w:rsidRDefault="00416F54" w:rsidP="00416F54">
            <w:pPr>
              <w:jc w:val="center"/>
            </w:pPr>
            <w:r>
              <w:t>X</w:t>
            </w:r>
          </w:p>
        </w:tc>
        <w:tc>
          <w:tcPr>
            <w:tcW w:w="1260" w:type="dxa"/>
            <w:vAlign w:val="center"/>
          </w:tcPr>
          <w:p w14:paraId="50891568" w14:textId="5B99EDC6" w:rsidR="00214A90" w:rsidRPr="00214A90" w:rsidRDefault="00416F54" w:rsidP="00416F54">
            <w:pPr>
              <w:jc w:val="center"/>
            </w:pPr>
            <w:r>
              <w:t>X</w:t>
            </w:r>
          </w:p>
        </w:tc>
        <w:tc>
          <w:tcPr>
            <w:tcW w:w="990" w:type="dxa"/>
            <w:vAlign w:val="center"/>
          </w:tcPr>
          <w:p w14:paraId="36072587" w14:textId="77777777" w:rsidR="00214A90" w:rsidRPr="00214A90" w:rsidRDefault="00214A90" w:rsidP="00416F54">
            <w:pPr>
              <w:jc w:val="center"/>
            </w:pPr>
          </w:p>
        </w:tc>
        <w:tc>
          <w:tcPr>
            <w:tcW w:w="1080" w:type="dxa"/>
            <w:vAlign w:val="center"/>
          </w:tcPr>
          <w:p w14:paraId="4B37715A" w14:textId="4266F4B2" w:rsidR="00214A90" w:rsidRPr="00214A90" w:rsidRDefault="00416F54" w:rsidP="00416F54">
            <w:pPr>
              <w:jc w:val="center"/>
            </w:pPr>
            <w:r>
              <w:t>X</w:t>
            </w:r>
          </w:p>
        </w:tc>
        <w:tc>
          <w:tcPr>
            <w:tcW w:w="1440" w:type="dxa"/>
            <w:vAlign w:val="center"/>
          </w:tcPr>
          <w:p w14:paraId="29046436" w14:textId="77777777" w:rsidR="00214A90" w:rsidRPr="00214A90" w:rsidRDefault="00214A90" w:rsidP="00416F54">
            <w:pPr>
              <w:jc w:val="center"/>
            </w:pPr>
          </w:p>
        </w:tc>
      </w:tr>
      <w:tr w:rsidR="00214A90" w:rsidRPr="00214A90" w14:paraId="7AAE09D6" w14:textId="77777777" w:rsidTr="000E2D43">
        <w:tc>
          <w:tcPr>
            <w:tcW w:w="2695" w:type="dxa"/>
          </w:tcPr>
          <w:p w14:paraId="18739175" w14:textId="6F85D137" w:rsidR="00214A90" w:rsidRPr="00214A90" w:rsidRDefault="00416F54" w:rsidP="009863D3">
            <w:r>
              <w:t>Manual pull stations</w:t>
            </w:r>
          </w:p>
        </w:tc>
        <w:tc>
          <w:tcPr>
            <w:tcW w:w="1265" w:type="dxa"/>
            <w:vAlign w:val="center"/>
          </w:tcPr>
          <w:p w14:paraId="24A0071A" w14:textId="3F3F0E44" w:rsidR="00214A90" w:rsidRPr="00214A90" w:rsidRDefault="00416F54" w:rsidP="00416F54">
            <w:pPr>
              <w:jc w:val="center"/>
            </w:pPr>
            <w:r>
              <w:t>X</w:t>
            </w:r>
          </w:p>
        </w:tc>
        <w:tc>
          <w:tcPr>
            <w:tcW w:w="1260" w:type="dxa"/>
            <w:vAlign w:val="center"/>
          </w:tcPr>
          <w:p w14:paraId="2A3D42DE" w14:textId="3B43A404" w:rsidR="00214A90" w:rsidRPr="00214A90" w:rsidRDefault="00416F54" w:rsidP="00416F54">
            <w:pPr>
              <w:jc w:val="center"/>
            </w:pPr>
            <w:r>
              <w:t>X</w:t>
            </w:r>
          </w:p>
        </w:tc>
        <w:tc>
          <w:tcPr>
            <w:tcW w:w="990" w:type="dxa"/>
            <w:vAlign w:val="center"/>
          </w:tcPr>
          <w:p w14:paraId="0B3B1100" w14:textId="77777777" w:rsidR="00214A90" w:rsidRPr="00214A90" w:rsidRDefault="00214A90" w:rsidP="00416F54">
            <w:pPr>
              <w:jc w:val="center"/>
            </w:pPr>
          </w:p>
        </w:tc>
        <w:tc>
          <w:tcPr>
            <w:tcW w:w="1080" w:type="dxa"/>
            <w:vAlign w:val="center"/>
          </w:tcPr>
          <w:p w14:paraId="7407D203" w14:textId="02C63A2B" w:rsidR="00214A90" w:rsidRPr="00214A90" w:rsidRDefault="00416F54" w:rsidP="00416F54">
            <w:pPr>
              <w:jc w:val="center"/>
            </w:pPr>
            <w:r>
              <w:t>X</w:t>
            </w:r>
          </w:p>
        </w:tc>
        <w:tc>
          <w:tcPr>
            <w:tcW w:w="1440" w:type="dxa"/>
            <w:vAlign w:val="center"/>
          </w:tcPr>
          <w:p w14:paraId="6B10B2F3" w14:textId="77777777" w:rsidR="00214A90" w:rsidRPr="00214A90" w:rsidRDefault="00214A90" w:rsidP="00416F54">
            <w:pPr>
              <w:jc w:val="center"/>
            </w:pPr>
          </w:p>
        </w:tc>
      </w:tr>
      <w:tr w:rsidR="00214A90" w:rsidRPr="00214A90" w14:paraId="04E6CA62" w14:textId="77777777" w:rsidTr="000E2D43">
        <w:tc>
          <w:tcPr>
            <w:tcW w:w="2695" w:type="dxa"/>
          </w:tcPr>
          <w:p w14:paraId="01BC56CC" w14:textId="28A0136E" w:rsidR="00214A90" w:rsidRPr="00214A90" w:rsidRDefault="00416F54" w:rsidP="009863D3">
            <w:r>
              <w:t>Notification/Indicating devices</w:t>
            </w:r>
          </w:p>
        </w:tc>
        <w:tc>
          <w:tcPr>
            <w:tcW w:w="1265" w:type="dxa"/>
            <w:vAlign w:val="center"/>
          </w:tcPr>
          <w:p w14:paraId="315A93EC" w14:textId="7113141A" w:rsidR="00214A90" w:rsidRPr="00214A90" w:rsidRDefault="00416F54" w:rsidP="00416F54">
            <w:pPr>
              <w:jc w:val="center"/>
            </w:pPr>
            <w:r>
              <w:t>X</w:t>
            </w:r>
          </w:p>
        </w:tc>
        <w:tc>
          <w:tcPr>
            <w:tcW w:w="1260" w:type="dxa"/>
            <w:vAlign w:val="center"/>
          </w:tcPr>
          <w:p w14:paraId="7AE986F8" w14:textId="2CF7F430" w:rsidR="00214A90" w:rsidRPr="00214A90" w:rsidRDefault="00416F54" w:rsidP="00416F54">
            <w:pPr>
              <w:jc w:val="center"/>
            </w:pPr>
            <w:r>
              <w:t>X</w:t>
            </w:r>
          </w:p>
        </w:tc>
        <w:tc>
          <w:tcPr>
            <w:tcW w:w="990" w:type="dxa"/>
            <w:vAlign w:val="center"/>
          </w:tcPr>
          <w:p w14:paraId="6BEBDED0" w14:textId="77777777" w:rsidR="00214A90" w:rsidRPr="00214A90" w:rsidRDefault="00214A90" w:rsidP="00416F54">
            <w:pPr>
              <w:jc w:val="center"/>
            </w:pPr>
          </w:p>
        </w:tc>
        <w:tc>
          <w:tcPr>
            <w:tcW w:w="1080" w:type="dxa"/>
            <w:vAlign w:val="center"/>
          </w:tcPr>
          <w:p w14:paraId="52CFC22E" w14:textId="09B22D82" w:rsidR="00214A90" w:rsidRPr="00214A90" w:rsidRDefault="00416F54" w:rsidP="00416F54">
            <w:pPr>
              <w:jc w:val="center"/>
            </w:pPr>
            <w:r>
              <w:t>X</w:t>
            </w:r>
          </w:p>
        </w:tc>
        <w:tc>
          <w:tcPr>
            <w:tcW w:w="1440" w:type="dxa"/>
            <w:vAlign w:val="center"/>
          </w:tcPr>
          <w:p w14:paraId="075938DA" w14:textId="77777777" w:rsidR="00214A90" w:rsidRPr="00214A90" w:rsidRDefault="00214A90" w:rsidP="00416F54">
            <w:pPr>
              <w:jc w:val="center"/>
            </w:pPr>
          </w:p>
        </w:tc>
      </w:tr>
      <w:tr w:rsidR="00214A90" w:rsidRPr="00214A90" w14:paraId="75A3347E" w14:textId="77777777" w:rsidTr="000E2D43">
        <w:tc>
          <w:tcPr>
            <w:tcW w:w="2695" w:type="dxa"/>
          </w:tcPr>
          <w:p w14:paraId="24EEB425" w14:textId="4EA0F449" w:rsidR="00214A90" w:rsidRPr="00214A90" w:rsidRDefault="00416F54" w:rsidP="009863D3">
            <w:r>
              <w:t>Sprinkler system</w:t>
            </w:r>
          </w:p>
        </w:tc>
        <w:tc>
          <w:tcPr>
            <w:tcW w:w="1265" w:type="dxa"/>
            <w:vAlign w:val="center"/>
          </w:tcPr>
          <w:p w14:paraId="7481BF2A" w14:textId="03F71BA4" w:rsidR="00214A90" w:rsidRPr="00214A90" w:rsidRDefault="00416F54" w:rsidP="00416F54">
            <w:pPr>
              <w:jc w:val="center"/>
            </w:pPr>
            <w:r>
              <w:t>X</w:t>
            </w:r>
          </w:p>
        </w:tc>
        <w:tc>
          <w:tcPr>
            <w:tcW w:w="1260" w:type="dxa"/>
            <w:vAlign w:val="center"/>
          </w:tcPr>
          <w:p w14:paraId="308F924A" w14:textId="3F5F9AE5" w:rsidR="00214A90" w:rsidRPr="00214A90" w:rsidRDefault="00416F54" w:rsidP="00416F54">
            <w:pPr>
              <w:jc w:val="center"/>
            </w:pPr>
            <w:r>
              <w:t>X</w:t>
            </w:r>
          </w:p>
        </w:tc>
        <w:tc>
          <w:tcPr>
            <w:tcW w:w="990" w:type="dxa"/>
            <w:vAlign w:val="center"/>
          </w:tcPr>
          <w:p w14:paraId="0EEBE73E" w14:textId="22ACD109" w:rsidR="00214A90" w:rsidRPr="00214A90" w:rsidRDefault="00416F54" w:rsidP="00416F54">
            <w:pPr>
              <w:jc w:val="center"/>
            </w:pPr>
            <w:r>
              <w:t>X</w:t>
            </w:r>
          </w:p>
        </w:tc>
        <w:tc>
          <w:tcPr>
            <w:tcW w:w="1080" w:type="dxa"/>
            <w:vAlign w:val="center"/>
          </w:tcPr>
          <w:p w14:paraId="0B12FE82" w14:textId="13889C50" w:rsidR="00214A90" w:rsidRPr="00214A90" w:rsidRDefault="00416F54" w:rsidP="00416F54">
            <w:pPr>
              <w:jc w:val="center"/>
            </w:pPr>
            <w:r>
              <w:t>X</w:t>
            </w:r>
          </w:p>
        </w:tc>
        <w:tc>
          <w:tcPr>
            <w:tcW w:w="1440" w:type="dxa"/>
            <w:vAlign w:val="center"/>
          </w:tcPr>
          <w:p w14:paraId="72BA718D" w14:textId="77777777" w:rsidR="00214A90" w:rsidRPr="00214A90" w:rsidRDefault="00214A90" w:rsidP="00416F54">
            <w:pPr>
              <w:jc w:val="center"/>
            </w:pPr>
          </w:p>
        </w:tc>
      </w:tr>
      <w:tr w:rsidR="00416F54" w:rsidRPr="00214A90" w14:paraId="45F8B702" w14:textId="77777777" w:rsidTr="000E2D43">
        <w:tc>
          <w:tcPr>
            <w:tcW w:w="2695" w:type="dxa"/>
          </w:tcPr>
          <w:p w14:paraId="16025BC5" w14:textId="77777777" w:rsidR="00416F54" w:rsidRDefault="00416F54" w:rsidP="00416F54">
            <w:pPr>
              <w:jc w:val="left"/>
            </w:pPr>
            <w:r>
              <w:t>Control panel initiating and</w:t>
            </w:r>
          </w:p>
          <w:p w14:paraId="58A9AD5E" w14:textId="288A582B" w:rsidR="00416F54" w:rsidRPr="00214A90" w:rsidRDefault="00416F54" w:rsidP="009863D3">
            <w:r>
              <w:t>indicating devices</w:t>
            </w:r>
          </w:p>
        </w:tc>
        <w:tc>
          <w:tcPr>
            <w:tcW w:w="1265" w:type="dxa"/>
            <w:vAlign w:val="center"/>
          </w:tcPr>
          <w:p w14:paraId="006CCCD1" w14:textId="39EC0F29" w:rsidR="00416F54" w:rsidRPr="00214A90" w:rsidRDefault="00416F54" w:rsidP="00416F54">
            <w:pPr>
              <w:jc w:val="center"/>
            </w:pPr>
            <w:r>
              <w:t>X</w:t>
            </w:r>
          </w:p>
        </w:tc>
        <w:tc>
          <w:tcPr>
            <w:tcW w:w="1260" w:type="dxa"/>
            <w:vAlign w:val="center"/>
          </w:tcPr>
          <w:p w14:paraId="68FA13FD" w14:textId="51C62BA4" w:rsidR="00416F54" w:rsidRPr="00214A90" w:rsidRDefault="00416F54" w:rsidP="00416F54">
            <w:pPr>
              <w:jc w:val="center"/>
            </w:pPr>
            <w:r>
              <w:t>X</w:t>
            </w:r>
          </w:p>
        </w:tc>
        <w:tc>
          <w:tcPr>
            <w:tcW w:w="990" w:type="dxa"/>
            <w:vAlign w:val="center"/>
          </w:tcPr>
          <w:p w14:paraId="5CDDB53D" w14:textId="77777777" w:rsidR="00416F54" w:rsidRPr="00214A90" w:rsidRDefault="00416F54" w:rsidP="00416F54">
            <w:pPr>
              <w:jc w:val="center"/>
            </w:pPr>
          </w:p>
        </w:tc>
        <w:tc>
          <w:tcPr>
            <w:tcW w:w="1080" w:type="dxa"/>
            <w:vAlign w:val="center"/>
          </w:tcPr>
          <w:p w14:paraId="407ED2C8" w14:textId="7AE1697D" w:rsidR="00416F54" w:rsidRPr="00214A90" w:rsidRDefault="00416F54" w:rsidP="00416F54">
            <w:pPr>
              <w:jc w:val="center"/>
            </w:pPr>
            <w:r>
              <w:t>X</w:t>
            </w:r>
          </w:p>
        </w:tc>
        <w:tc>
          <w:tcPr>
            <w:tcW w:w="1440" w:type="dxa"/>
            <w:vAlign w:val="center"/>
          </w:tcPr>
          <w:p w14:paraId="5C691287" w14:textId="77777777" w:rsidR="00416F54" w:rsidRPr="00214A90" w:rsidRDefault="00416F54" w:rsidP="00416F54">
            <w:pPr>
              <w:jc w:val="center"/>
            </w:pPr>
          </w:p>
        </w:tc>
      </w:tr>
      <w:tr w:rsidR="00416F54" w:rsidRPr="00214A90" w14:paraId="52124381" w14:textId="77777777" w:rsidTr="000E2D43">
        <w:tc>
          <w:tcPr>
            <w:tcW w:w="2695" w:type="dxa"/>
          </w:tcPr>
          <w:p w14:paraId="2352FA65" w14:textId="56DD8301" w:rsidR="00416F54" w:rsidRPr="00214A90" w:rsidRDefault="00416F54" w:rsidP="009863D3">
            <w:r>
              <w:t>Pipe thread tolerances</w:t>
            </w:r>
          </w:p>
        </w:tc>
        <w:tc>
          <w:tcPr>
            <w:tcW w:w="1265" w:type="dxa"/>
            <w:vAlign w:val="center"/>
          </w:tcPr>
          <w:p w14:paraId="415CC2D8" w14:textId="300E74A8" w:rsidR="00416F54" w:rsidRPr="00214A90" w:rsidRDefault="00416F54" w:rsidP="00416F54">
            <w:pPr>
              <w:jc w:val="center"/>
            </w:pPr>
            <w:r>
              <w:t>X</w:t>
            </w:r>
          </w:p>
        </w:tc>
        <w:tc>
          <w:tcPr>
            <w:tcW w:w="1260" w:type="dxa"/>
            <w:vAlign w:val="center"/>
          </w:tcPr>
          <w:p w14:paraId="1EAB9D41" w14:textId="3A85145C" w:rsidR="00416F54" w:rsidRPr="00214A90" w:rsidRDefault="00416F54" w:rsidP="00416F54">
            <w:pPr>
              <w:jc w:val="center"/>
            </w:pPr>
            <w:r>
              <w:t>X</w:t>
            </w:r>
          </w:p>
        </w:tc>
        <w:tc>
          <w:tcPr>
            <w:tcW w:w="990" w:type="dxa"/>
            <w:vAlign w:val="center"/>
          </w:tcPr>
          <w:p w14:paraId="38BC96B6" w14:textId="77777777" w:rsidR="00416F54" w:rsidRPr="00214A90" w:rsidRDefault="00416F54" w:rsidP="00416F54">
            <w:pPr>
              <w:jc w:val="center"/>
            </w:pPr>
          </w:p>
        </w:tc>
        <w:tc>
          <w:tcPr>
            <w:tcW w:w="1080" w:type="dxa"/>
            <w:vAlign w:val="center"/>
          </w:tcPr>
          <w:p w14:paraId="35EEA4A0" w14:textId="3498D975" w:rsidR="00416F54" w:rsidRPr="00214A90" w:rsidRDefault="00416F54" w:rsidP="00416F54">
            <w:pPr>
              <w:jc w:val="center"/>
            </w:pPr>
            <w:r>
              <w:t>X</w:t>
            </w:r>
          </w:p>
        </w:tc>
        <w:tc>
          <w:tcPr>
            <w:tcW w:w="1440" w:type="dxa"/>
            <w:vAlign w:val="center"/>
          </w:tcPr>
          <w:p w14:paraId="1F2E662B" w14:textId="77777777" w:rsidR="00416F54" w:rsidRPr="00214A90" w:rsidRDefault="00416F54" w:rsidP="00416F54">
            <w:pPr>
              <w:jc w:val="center"/>
            </w:pPr>
          </w:p>
        </w:tc>
      </w:tr>
      <w:tr w:rsidR="00416F54" w:rsidRPr="00214A90" w14:paraId="771C039D" w14:textId="77777777" w:rsidTr="000E2D43">
        <w:tc>
          <w:tcPr>
            <w:tcW w:w="2695" w:type="dxa"/>
          </w:tcPr>
          <w:p w14:paraId="21B49B6F" w14:textId="40EF0B77" w:rsidR="00416F54" w:rsidRPr="00214A90" w:rsidRDefault="00416F54" w:rsidP="009863D3">
            <w:r>
              <w:t>Hydrant flow tests</w:t>
            </w:r>
          </w:p>
        </w:tc>
        <w:tc>
          <w:tcPr>
            <w:tcW w:w="1265" w:type="dxa"/>
            <w:vAlign w:val="center"/>
          </w:tcPr>
          <w:p w14:paraId="28BBB68F" w14:textId="359E25ED" w:rsidR="00416F54" w:rsidRPr="00214A90" w:rsidRDefault="00416F54" w:rsidP="00416F54">
            <w:pPr>
              <w:jc w:val="center"/>
            </w:pPr>
            <w:r>
              <w:t>X</w:t>
            </w:r>
          </w:p>
        </w:tc>
        <w:tc>
          <w:tcPr>
            <w:tcW w:w="1260" w:type="dxa"/>
            <w:vAlign w:val="center"/>
          </w:tcPr>
          <w:p w14:paraId="44575F7F" w14:textId="1E6AE8D6" w:rsidR="00416F54" w:rsidRPr="00214A90" w:rsidRDefault="00416F54" w:rsidP="00416F54">
            <w:pPr>
              <w:jc w:val="center"/>
            </w:pPr>
            <w:r>
              <w:t>X</w:t>
            </w:r>
          </w:p>
        </w:tc>
        <w:tc>
          <w:tcPr>
            <w:tcW w:w="990" w:type="dxa"/>
            <w:vAlign w:val="center"/>
          </w:tcPr>
          <w:p w14:paraId="66F752EA" w14:textId="5ADC0249" w:rsidR="00416F54" w:rsidRPr="00214A90" w:rsidRDefault="00416F54" w:rsidP="00416F54">
            <w:pPr>
              <w:jc w:val="center"/>
            </w:pPr>
            <w:r>
              <w:t>X</w:t>
            </w:r>
          </w:p>
        </w:tc>
        <w:tc>
          <w:tcPr>
            <w:tcW w:w="1080" w:type="dxa"/>
            <w:vAlign w:val="center"/>
          </w:tcPr>
          <w:p w14:paraId="3934DBA9" w14:textId="66DB3518" w:rsidR="00416F54" w:rsidRPr="00214A90" w:rsidRDefault="00416F54" w:rsidP="00416F54">
            <w:pPr>
              <w:jc w:val="center"/>
            </w:pPr>
            <w:r>
              <w:t>X</w:t>
            </w:r>
          </w:p>
        </w:tc>
        <w:tc>
          <w:tcPr>
            <w:tcW w:w="1440" w:type="dxa"/>
            <w:vAlign w:val="center"/>
          </w:tcPr>
          <w:p w14:paraId="3BDBB783" w14:textId="77777777" w:rsidR="00416F54" w:rsidRPr="00214A90" w:rsidRDefault="00416F54" w:rsidP="00416F54">
            <w:pPr>
              <w:jc w:val="center"/>
            </w:pPr>
          </w:p>
        </w:tc>
      </w:tr>
      <w:tr w:rsidR="00416F54" w:rsidRPr="00214A90" w14:paraId="40DABEB5" w14:textId="77777777" w:rsidTr="000E2D43">
        <w:tc>
          <w:tcPr>
            <w:tcW w:w="2695" w:type="dxa"/>
          </w:tcPr>
          <w:p w14:paraId="08C394E0" w14:textId="0E55CE3D" w:rsidR="00416F54" w:rsidRPr="00214A90" w:rsidRDefault="00416F54" w:rsidP="009863D3">
            <w:r>
              <w:t>Extinguishers</w:t>
            </w:r>
          </w:p>
        </w:tc>
        <w:tc>
          <w:tcPr>
            <w:tcW w:w="1265" w:type="dxa"/>
            <w:vAlign w:val="center"/>
          </w:tcPr>
          <w:p w14:paraId="52330C26" w14:textId="0F21C739" w:rsidR="00416F54" w:rsidRPr="00214A90" w:rsidRDefault="00416F54" w:rsidP="00416F54">
            <w:pPr>
              <w:jc w:val="center"/>
            </w:pPr>
            <w:r>
              <w:t>X</w:t>
            </w:r>
          </w:p>
        </w:tc>
        <w:tc>
          <w:tcPr>
            <w:tcW w:w="1260" w:type="dxa"/>
            <w:vAlign w:val="center"/>
          </w:tcPr>
          <w:p w14:paraId="0B65DF2E" w14:textId="0673244D" w:rsidR="00416F54" w:rsidRPr="00214A90" w:rsidRDefault="00416F54" w:rsidP="00416F54">
            <w:pPr>
              <w:jc w:val="center"/>
            </w:pPr>
            <w:r>
              <w:t>X</w:t>
            </w:r>
          </w:p>
        </w:tc>
        <w:tc>
          <w:tcPr>
            <w:tcW w:w="990" w:type="dxa"/>
            <w:vAlign w:val="center"/>
          </w:tcPr>
          <w:p w14:paraId="5E2FA53A" w14:textId="77777777" w:rsidR="00416F54" w:rsidRPr="00214A90" w:rsidRDefault="00416F54" w:rsidP="00416F54">
            <w:pPr>
              <w:jc w:val="center"/>
            </w:pPr>
          </w:p>
        </w:tc>
        <w:tc>
          <w:tcPr>
            <w:tcW w:w="1080" w:type="dxa"/>
            <w:vAlign w:val="center"/>
          </w:tcPr>
          <w:p w14:paraId="64E280C7" w14:textId="0290C086" w:rsidR="00416F54" w:rsidRPr="00214A90" w:rsidRDefault="00416F54" w:rsidP="00416F54">
            <w:pPr>
              <w:jc w:val="center"/>
            </w:pPr>
            <w:r>
              <w:t>X</w:t>
            </w:r>
          </w:p>
        </w:tc>
        <w:tc>
          <w:tcPr>
            <w:tcW w:w="1440" w:type="dxa"/>
            <w:vAlign w:val="center"/>
          </w:tcPr>
          <w:p w14:paraId="607342E9" w14:textId="77777777" w:rsidR="00416F54" w:rsidRPr="00214A90" w:rsidRDefault="00416F54" w:rsidP="00416F54">
            <w:pPr>
              <w:jc w:val="center"/>
            </w:pPr>
          </w:p>
        </w:tc>
      </w:tr>
      <w:tr w:rsidR="00416F54" w:rsidRPr="00214A90" w14:paraId="27D91859" w14:textId="77777777" w:rsidTr="000E2D43">
        <w:tc>
          <w:tcPr>
            <w:tcW w:w="2695" w:type="dxa"/>
          </w:tcPr>
          <w:p w14:paraId="22D30C55" w14:textId="05D27A7C" w:rsidR="00416F54" w:rsidRPr="00214A90" w:rsidRDefault="00416F54" w:rsidP="009863D3">
            <w:r>
              <w:t>Hose systems</w:t>
            </w:r>
          </w:p>
        </w:tc>
        <w:tc>
          <w:tcPr>
            <w:tcW w:w="1265" w:type="dxa"/>
            <w:vAlign w:val="center"/>
          </w:tcPr>
          <w:p w14:paraId="158CE5E8" w14:textId="1DE48C2F" w:rsidR="00416F54" w:rsidRPr="00214A90" w:rsidRDefault="00416F54" w:rsidP="00416F54">
            <w:pPr>
              <w:jc w:val="center"/>
            </w:pPr>
            <w:r>
              <w:t>X</w:t>
            </w:r>
          </w:p>
        </w:tc>
        <w:tc>
          <w:tcPr>
            <w:tcW w:w="1260" w:type="dxa"/>
            <w:vAlign w:val="center"/>
          </w:tcPr>
          <w:p w14:paraId="595CC4A1" w14:textId="0A444730" w:rsidR="00416F54" w:rsidRPr="00214A90" w:rsidRDefault="00416F54" w:rsidP="00416F54">
            <w:pPr>
              <w:jc w:val="center"/>
            </w:pPr>
            <w:r>
              <w:t>X</w:t>
            </w:r>
          </w:p>
        </w:tc>
        <w:tc>
          <w:tcPr>
            <w:tcW w:w="990" w:type="dxa"/>
            <w:vAlign w:val="center"/>
          </w:tcPr>
          <w:p w14:paraId="56F03C0A" w14:textId="77777777" w:rsidR="00416F54" w:rsidRPr="00214A90" w:rsidRDefault="00416F54" w:rsidP="00416F54">
            <w:pPr>
              <w:jc w:val="center"/>
            </w:pPr>
          </w:p>
        </w:tc>
        <w:tc>
          <w:tcPr>
            <w:tcW w:w="1080" w:type="dxa"/>
            <w:vAlign w:val="center"/>
          </w:tcPr>
          <w:p w14:paraId="593C2685" w14:textId="06369040" w:rsidR="00416F54" w:rsidRPr="00214A90" w:rsidRDefault="00416F54" w:rsidP="00416F54">
            <w:pPr>
              <w:jc w:val="center"/>
            </w:pPr>
            <w:r>
              <w:t>X</w:t>
            </w:r>
          </w:p>
        </w:tc>
        <w:tc>
          <w:tcPr>
            <w:tcW w:w="1440" w:type="dxa"/>
            <w:vAlign w:val="center"/>
          </w:tcPr>
          <w:p w14:paraId="739EA2D1" w14:textId="77777777" w:rsidR="00416F54" w:rsidRPr="00214A90" w:rsidRDefault="00416F54" w:rsidP="00416F54">
            <w:pPr>
              <w:jc w:val="center"/>
            </w:pPr>
          </w:p>
        </w:tc>
      </w:tr>
      <w:tr w:rsidR="00416F54" w:rsidRPr="00214A90" w14:paraId="0FC967B9" w14:textId="77777777" w:rsidTr="000E2D43">
        <w:tc>
          <w:tcPr>
            <w:tcW w:w="2695" w:type="dxa"/>
          </w:tcPr>
          <w:p w14:paraId="1BE39F94" w14:textId="77777777" w:rsidR="00416F54" w:rsidRDefault="00416F54" w:rsidP="00416F54">
            <w:pPr>
              <w:jc w:val="left"/>
            </w:pPr>
            <w:r>
              <w:t>Fire alarm system wiring,</w:t>
            </w:r>
          </w:p>
          <w:p w14:paraId="066DB840" w14:textId="77777777" w:rsidR="00416F54" w:rsidRDefault="00416F54" w:rsidP="00416F54">
            <w:pPr>
              <w:jc w:val="left"/>
            </w:pPr>
            <w:r>
              <w:t>initiating devices, notification</w:t>
            </w:r>
          </w:p>
          <w:p w14:paraId="3A422DAA" w14:textId="77777777" w:rsidR="00416F54" w:rsidRDefault="00416F54" w:rsidP="00416F54">
            <w:pPr>
              <w:jc w:val="left"/>
            </w:pPr>
            <w:r>
              <w:t>appliances, solenoids, and</w:t>
            </w:r>
          </w:p>
          <w:p w14:paraId="4E87E1E0" w14:textId="17DEB85D" w:rsidR="00416F54" w:rsidRPr="00214A90" w:rsidRDefault="00416F54" w:rsidP="00416F54">
            <w:pPr>
              <w:jc w:val="left"/>
            </w:pPr>
            <w:r>
              <w:t>signaling line circuits</w:t>
            </w:r>
          </w:p>
        </w:tc>
        <w:tc>
          <w:tcPr>
            <w:tcW w:w="1265" w:type="dxa"/>
            <w:vAlign w:val="center"/>
          </w:tcPr>
          <w:p w14:paraId="4DF13C85" w14:textId="63E29C92" w:rsidR="00416F54" w:rsidRPr="00214A90" w:rsidRDefault="00416F54" w:rsidP="00416F54">
            <w:pPr>
              <w:jc w:val="center"/>
            </w:pPr>
            <w:r>
              <w:t>X</w:t>
            </w:r>
          </w:p>
        </w:tc>
        <w:tc>
          <w:tcPr>
            <w:tcW w:w="1260" w:type="dxa"/>
            <w:vAlign w:val="center"/>
          </w:tcPr>
          <w:p w14:paraId="3AAB949B" w14:textId="786BAC2A" w:rsidR="00416F54" w:rsidRPr="00214A90" w:rsidRDefault="00416F54" w:rsidP="00416F54">
            <w:pPr>
              <w:jc w:val="center"/>
            </w:pPr>
            <w:r>
              <w:t>X</w:t>
            </w:r>
          </w:p>
        </w:tc>
        <w:tc>
          <w:tcPr>
            <w:tcW w:w="990" w:type="dxa"/>
            <w:vAlign w:val="center"/>
          </w:tcPr>
          <w:p w14:paraId="6370D36D" w14:textId="77777777" w:rsidR="00416F54" w:rsidRPr="00214A90" w:rsidRDefault="00416F54" w:rsidP="00416F54">
            <w:pPr>
              <w:jc w:val="center"/>
            </w:pPr>
          </w:p>
        </w:tc>
        <w:tc>
          <w:tcPr>
            <w:tcW w:w="1080" w:type="dxa"/>
            <w:vAlign w:val="center"/>
          </w:tcPr>
          <w:p w14:paraId="7A6BE39F" w14:textId="7648AA3C" w:rsidR="00416F54" w:rsidRPr="00214A90" w:rsidRDefault="00416F54" w:rsidP="00416F54">
            <w:pPr>
              <w:jc w:val="center"/>
            </w:pPr>
            <w:r>
              <w:t>X</w:t>
            </w:r>
          </w:p>
        </w:tc>
        <w:tc>
          <w:tcPr>
            <w:tcW w:w="1440" w:type="dxa"/>
            <w:vAlign w:val="center"/>
          </w:tcPr>
          <w:p w14:paraId="1808419A" w14:textId="77777777" w:rsidR="00416F54" w:rsidRPr="00214A90" w:rsidRDefault="00416F54" w:rsidP="00416F54">
            <w:pPr>
              <w:jc w:val="center"/>
            </w:pPr>
          </w:p>
        </w:tc>
      </w:tr>
      <w:tr w:rsidR="00416F54" w:rsidRPr="00214A90" w14:paraId="342476F5" w14:textId="77777777" w:rsidTr="000E2D43">
        <w:tc>
          <w:tcPr>
            <w:tcW w:w="2695" w:type="dxa"/>
          </w:tcPr>
          <w:p w14:paraId="125A25B6" w14:textId="77777777" w:rsidR="00416F54" w:rsidRDefault="00416F54" w:rsidP="00416F54">
            <w:pPr>
              <w:jc w:val="left"/>
            </w:pPr>
            <w:r>
              <w:t>Testing of complete fire</w:t>
            </w:r>
          </w:p>
          <w:p w14:paraId="27658532" w14:textId="77777777" w:rsidR="00416F54" w:rsidRDefault="00416F54" w:rsidP="00416F54">
            <w:pPr>
              <w:jc w:val="left"/>
            </w:pPr>
            <w:r>
              <w:t>suppression and detection</w:t>
            </w:r>
          </w:p>
          <w:p w14:paraId="3C9CCF37" w14:textId="0F344D68" w:rsidR="00416F54" w:rsidRPr="00214A90" w:rsidRDefault="00416F54" w:rsidP="00416F54">
            <w:pPr>
              <w:jc w:val="left"/>
            </w:pPr>
            <w:r>
              <w:t>system</w:t>
            </w:r>
          </w:p>
        </w:tc>
        <w:tc>
          <w:tcPr>
            <w:tcW w:w="1265" w:type="dxa"/>
            <w:vAlign w:val="center"/>
          </w:tcPr>
          <w:p w14:paraId="66C654DC" w14:textId="079D8168" w:rsidR="00416F54" w:rsidRPr="00214A90" w:rsidRDefault="00416F54" w:rsidP="00416F54">
            <w:pPr>
              <w:jc w:val="center"/>
            </w:pPr>
            <w:r>
              <w:t>X</w:t>
            </w:r>
          </w:p>
        </w:tc>
        <w:tc>
          <w:tcPr>
            <w:tcW w:w="1260" w:type="dxa"/>
            <w:vAlign w:val="center"/>
          </w:tcPr>
          <w:p w14:paraId="61B25AA1" w14:textId="55B8BC25" w:rsidR="00416F54" w:rsidRPr="00214A90" w:rsidRDefault="00416F54" w:rsidP="00416F54">
            <w:pPr>
              <w:jc w:val="center"/>
            </w:pPr>
            <w:r>
              <w:t>X</w:t>
            </w:r>
          </w:p>
        </w:tc>
        <w:tc>
          <w:tcPr>
            <w:tcW w:w="990" w:type="dxa"/>
            <w:vAlign w:val="center"/>
          </w:tcPr>
          <w:p w14:paraId="124BC31C" w14:textId="45509751" w:rsidR="00416F54" w:rsidRPr="00214A90" w:rsidRDefault="00416F54" w:rsidP="00416F54">
            <w:pPr>
              <w:jc w:val="center"/>
            </w:pPr>
            <w:r>
              <w:t>X</w:t>
            </w:r>
          </w:p>
        </w:tc>
        <w:tc>
          <w:tcPr>
            <w:tcW w:w="1080" w:type="dxa"/>
            <w:vAlign w:val="center"/>
          </w:tcPr>
          <w:p w14:paraId="7F88BCDE" w14:textId="5CB7BF77" w:rsidR="00416F54" w:rsidRPr="00214A90" w:rsidRDefault="00416F54" w:rsidP="00416F54">
            <w:pPr>
              <w:jc w:val="center"/>
            </w:pPr>
            <w:r>
              <w:t>X</w:t>
            </w:r>
          </w:p>
        </w:tc>
        <w:tc>
          <w:tcPr>
            <w:tcW w:w="1440" w:type="dxa"/>
            <w:vAlign w:val="center"/>
          </w:tcPr>
          <w:p w14:paraId="3BC29D97" w14:textId="77777777" w:rsidR="00416F54" w:rsidRPr="00214A90" w:rsidRDefault="00416F54" w:rsidP="00416F54">
            <w:pPr>
              <w:jc w:val="center"/>
            </w:pPr>
          </w:p>
        </w:tc>
      </w:tr>
      <w:tr w:rsidR="00416F54" w:rsidRPr="00214A90" w14:paraId="6ECDCB52" w14:textId="77777777" w:rsidTr="000E2D43">
        <w:tc>
          <w:tcPr>
            <w:tcW w:w="2695" w:type="dxa"/>
          </w:tcPr>
          <w:p w14:paraId="75F46B51" w14:textId="6F135814" w:rsidR="00416F54" w:rsidRPr="00214A90" w:rsidRDefault="00416F54" w:rsidP="00416F54">
            <w:pPr>
              <w:jc w:val="left"/>
            </w:pPr>
            <w:r>
              <w:t>Portable fire extinguishers</w:t>
            </w:r>
          </w:p>
        </w:tc>
        <w:tc>
          <w:tcPr>
            <w:tcW w:w="1265" w:type="dxa"/>
            <w:vAlign w:val="center"/>
          </w:tcPr>
          <w:p w14:paraId="3CC60C38" w14:textId="407A29A1" w:rsidR="00416F54" w:rsidRPr="00214A90" w:rsidRDefault="00416F54" w:rsidP="00416F54">
            <w:pPr>
              <w:jc w:val="center"/>
            </w:pPr>
            <w:r>
              <w:t>X</w:t>
            </w:r>
          </w:p>
        </w:tc>
        <w:tc>
          <w:tcPr>
            <w:tcW w:w="1260" w:type="dxa"/>
            <w:vAlign w:val="center"/>
          </w:tcPr>
          <w:p w14:paraId="14CF9BAF" w14:textId="2B16BF12" w:rsidR="00416F54" w:rsidRPr="00214A90" w:rsidRDefault="00416F54" w:rsidP="00416F54">
            <w:pPr>
              <w:jc w:val="center"/>
            </w:pPr>
            <w:r>
              <w:t>X</w:t>
            </w:r>
          </w:p>
        </w:tc>
        <w:tc>
          <w:tcPr>
            <w:tcW w:w="990" w:type="dxa"/>
            <w:vAlign w:val="center"/>
          </w:tcPr>
          <w:p w14:paraId="7B944C28" w14:textId="3FC9CE60" w:rsidR="00416F54" w:rsidRPr="00214A90" w:rsidRDefault="00416F54" w:rsidP="00416F54">
            <w:pPr>
              <w:jc w:val="center"/>
            </w:pPr>
            <w:r>
              <w:t>X</w:t>
            </w:r>
          </w:p>
        </w:tc>
        <w:tc>
          <w:tcPr>
            <w:tcW w:w="1080" w:type="dxa"/>
            <w:vAlign w:val="center"/>
          </w:tcPr>
          <w:p w14:paraId="033A9498" w14:textId="103916B8" w:rsidR="00416F54" w:rsidRPr="00214A90" w:rsidRDefault="00416F54" w:rsidP="00416F54">
            <w:pPr>
              <w:jc w:val="center"/>
            </w:pPr>
            <w:r>
              <w:t>X</w:t>
            </w:r>
          </w:p>
        </w:tc>
        <w:tc>
          <w:tcPr>
            <w:tcW w:w="1440" w:type="dxa"/>
            <w:vAlign w:val="center"/>
          </w:tcPr>
          <w:p w14:paraId="79633AA5" w14:textId="77777777" w:rsidR="00416F54" w:rsidRPr="00214A90" w:rsidRDefault="00416F54" w:rsidP="00416F54">
            <w:pPr>
              <w:jc w:val="center"/>
            </w:pPr>
          </w:p>
        </w:tc>
      </w:tr>
    </w:tbl>
    <w:p w14:paraId="66C33ECD" w14:textId="77777777" w:rsidR="00214A90" w:rsidRPr="00214A90" w:rsidRDefault="00214A90" w:rsidP="009863D3"/>
    <w:p w14:paraId="0D75C401" w14:textId="77777777" w:rsidR="00214A90" w:rsidRPr="00214A90" w:rsidRDefault="00214A90" w:rsidP="009863D3"/>
    <w:p w14:paraId="5EDB5876" w14:textId="77777777" w:rsidR="006545E6" w:rsidRDefault="006545E6" w:rsidP="006A597E">
      <w:pPr>
        <w:pStyle w:val="Heading2"/>
      </w:pPr>
      <w:bookmarkStart w:id="98" w:name="_Toc185581364"/>
      <w:r>
        <w:t>Water-Based Systems</w:t>
      </w:r>
      <w:bookmarkEnd w:id="98"/>
    </w:p>
    <w:p w14:paraId="528E465C" w14:textId="4427322C" w:rsidR="006545E6" w:rsidRDefault="006545E6" w:rsidP="000365DC">
      <w:pPr>
        <w:pStyle w:val="ListParagraph"/>
        <w:numPr>
          <w:ilvl w:val="0"/>
          <w:numId w:val="79"/>
        </w:numPr>
      </w:pPr>
      <w:r>
        <w:t>Water-based suppression requirements shall be provided in accordance with AHJ requirements, as NFPA-855 allows water-based suppression requirements to be omitted only if approved by the AHJ.</w:t>
      </w:r>
    </w:p>
    <w:p w14:paraId="00C2E1B3" w14:textId="4019F153" w:rsidR="006545E6" w:rsidRDefault="006545E6" w:rsidP="000365DC">
      <w:pPr>
        <w:pStyle w:val="ListParagraph"/>
        <w:numPr>
          <w:ilvl w:val="0"/>
          <w:numId w:val="79"/>
        </w:numPr>
      </w:pPr>
      <w:r>
        <w:t xml:space="preserve">The sprinkler system shall be a double-interlock pre-action dry pipe sprinkler system with a minimum design density of 0.3 </w:t>
      </w:r>
      <w:proofErr w:type="spellStart"/>
      <w:r>
        <w:t>gpm</w:t>
      </w:r>
      <w:proofErr w:type="spellEnd"/>
      <w:r>
        <w:t>/ft2 over 2500 ft2.</w:t>
      </w:r>
    </w:p>
    <w:p w14:paraId="3068278D" w14:textId="6A0A3988" w:rsidR="006545E6" w:rsidRDefault="006545E6" w:rsidP="000365DC">
      <w:pPr>
        <w:pStyle w:val="ListParagraph"/>
        <w:numPr>
          <w:ilvl w:val="0"/>
          <w:numId w:val="79"/>
        </w:numPr>
      </w:pPr>
      <w:r>
        <w:t>Piping systems shall be pressurized using air or nitrogen; and shall be constantly monitored. One of the following methods shall be employed.</w:t>
      </w:r>
    </w:p>
    <w:p w14:paraId="7E7262A3" w14:textId="251AB002" w:rsidR="009863D3" w:rsidRDefault="006545E6" w:rsidP="000365DC">
      <w:pPr>
        <w:pStyle w:val="ListParagraph"/>
        <w:numPr>
          <w:ilvl w:val="0"/>
          <w:numId w:val="80"/>
        </w:numPr>
      </w:pPr>
      <w:r>
        <w:t xml:space="preserve">Method 1: K-factor of K-8.0 fused sprinkler heads with temperature rating of 135oF for heat detection. Activation of sprinkler head shall result in loss of pressure in the pipe, </w:t>
      </w:r>
      <w:r>
        <w:lastRenderedPageBreak/>
        <w:t>thereby providing one of the two signals needed at the fire alarm panel. Photoelectric smoke detection shall provide the other needed signal, thus allowing water to flow into the piping system</w:t>
      </w:r>
    </w:p>
    <w:p w14:paraId="086607F7" w14:textId="711AED02" w:rsidR="00577F96" w:rsidRDefault="00577F96" w:rsidP="000365DC">
      <w:pPr>
        <w:pStyle w:val="ListParagraph"/>
        <w:numPr>
          <w:ilvl w:val="0"/>
          <w:numId w:val="80"/>
        </w:numPr>
      </w:pPr>
      <w:r>
        <w:t>Method 2: 135oF fixed electric temperature heat detectors will provide the initial signal as well as provide one of the two initiating signals needed to activate the pre-action sprinkler system. A K-factor of K-8.0 fused sprinkler heads with temperature rating of 145oF to 155oF shall provide the other required signal, thus allowing water to flow into the piping system. Water shall not be discharged into the area until the fixed heat detector and sprinkler head have activated. To ensure prompt recognition of a fire condition, the fixed electric heat detectors shall be spaced at half of their listed spacing (i.e.: A detector listed for 30ft spacing shall be installed at 15ft spacing).</w:t>
      </w:r>
    </w:p>
    <w:p w14:paraId="4377B12E" w14:textId="415ADBEE" w:rsidR="00577F96" w:rsidRDefault="00577F96" w:rsidP="000365DC">
      <w:pPr>
        <w:pStyle w:val="ListParagraph"/>
        <w:numPr>
          <w:ilvl w:val="0"/>
          <w:numId w:val="80"/>
        </w:numPr>
      </w:pPr>
      <w:r>
        <w:t xml:space="preserve">Method 3: Use of Very Early Warning Air Sampling Smoke Detection System(i.e.: VESDA) with capability of providing two alarm points; one would be an initial general warning but it would not initiate the interlock system, the second alarm would be set equivalent to the set-point of a photoelectric smoke detector; which would be one of the initiating signals of the double interlock system. The second initiating signal shall be from </w:t>
      </w:r>
      <w:proofErr w:type="spellStart"/>
      <w:r>
        <w:t>Kfactor</w:t>
      </w:r>
      <w:proofErr w:type="spellEnd"/>
      <w:r>
        <w:t xml:space="preserve"> of K-8.0 fused sprinkler head with a set-point of 135oF. Linear heat detection may be considered if its use and installation is acceptable to the Authority Having Jurisdiction (AHJ).</w:t>
      </w:r>
    </w:p>
    <w:p w14:paraId="47D5131D" w14:textId="3A9216E2" w:rsidR="00577F96" w:rsidRDefault="00577F96" w:rsidP="000365DC">
      <w:pPr>
        <w:pStyle w:val="ListParagraph"/>
        <w:numPr>
          <w:ilvl w:val="0"/>
          <w:numId w:val="80"/>
        </w:numPr>
      </w:pPr>
      <w:r>
        <w:t>Method 4: Use of Off-gas detection system as alternative to smoke detection as the pre-action signal if acceptable to the Authority Having Jurisdiction.</w:t>
      </w:r>
    </w:p>
    <w:p w14:paraId="5090B1A2" w14:textId="321E1DEB" w:rsidR="00577F96" w:rsidRDefault="00577F96" w:rsidP="000365DC">
      <w:pPr>
        <w:pStyle w:val="ListParagraph"/>
        <w:numPr>
          <w:ilvl w:val="0"/>
          <w:numId w:val="79"/>
        </w:numPr>
      </w:pPr>
      <w:r>
        <w:t>All methods shall be provided with manual pull (MP) stations. MPs shall act as an alternative for one of the input signals for the pre-action system. MPs shall be located and spaced per applicable codes, standards, and local requirements.</w:t>
      </w:r>
    </w:p>
    <w:p w14:paraId="7428A3FB" w14:textId="5110F883" w:rsidR="00577F96" w:rsidRDefault="00577F96" w:rsidP="000365DC">
      <w:pPr>
        <w:pStyle w:val="ListParagraph"/>
        <w:numPr>
          <w:ilvl w:val="0"/>
          <w:numId w:val="79"/>
        </w:numPr>
      </w:pPr>
      <w:r>
        <w:t>Contractor shall include all wiring necessary to provide a complete system fire protection system. Wiring shall include power wiring to connect the specified termination points on the fire protection and detection systems to the plant electrical power, tie-ins to plant systems, and tie-ins to outside agencies.</w:t>
      </w:r>
    </w:p>
    <w:p w14:paraId="4F709E21" w14:textId="58BA563C" w:rsidR="00577F96" w:rsidRDefault="00577F96" w:rsidP="000365DC">
      <w:pPr>
        <w:pStyle w:val="ListParagraph"/>
        <w:numPr>
          <w:ilvl w:val="0"/>
          <w:numId w:val="79"/>
        </w:numPr>
      </w:pPr>
      <w:r>
        <w:t>Contractor shall verify the fire water supply is adequate for the new fire protection system(s) by performing flow testing.</w:t>
      </w:r>
    </w:p>
    <w:p w14:paraId="6D5EE909" w14:textId="3CD04602" w:rsidR="00577F96" w:rsidRDefault="00577F96" w:rsidP="000365DC">
      <w:pPr>
        <w:pStyle w:val="ListParagraph"/>
        <w:numPr>
          <w:ilvl w:val="0"/>
          <w:numId w:val="79"/>
        </w:numPr>
      </w:pPr>
      <w:r>
        <w:t>In areas that are not continuously occupied, automatic smoke detection shall be provided at the location of each fire alarm control unit(s). Where ambient conditions prohibit installation of automatic smoke detection, automatic heat detection shall be permitted.</w:t>
      </w:r>
    </w:p>
    <w:p w14:paraId="2FF54CAF" w14:textId="6B5C7FCC" w:rsidR="00577F96" w:rsidRDefault="00577F96" w:rsidP="000365DC">
      <w:pPr>
        <w:pStyle w:val="ListParagraph"/>
        <w:numPr>
          <w:ilvl w:val="0"/>
          <w:numId w:val="79"/>
        </w:numPr>
      </w:pPr>
      <w:r>
        <w:t>Detailed drawings and calculations shall be provided for each system. Drawings and calculations shall be updated at the completion of the job to show as-built configuration. All drawing, calculations and submitted documents shall bear the seal of a registered professional engineer, in the state constructed.</w:t>
      </w:r>
    </w:p>
    <w:p w14:paraId="708BB302" w14:textId="181521C0" w:rsidR="00577F96" w:rsidRDefault="00577F96" w:rsidP="006A597E">
      <w:pPr>
        <w:pStyle w:val="Heading2"/>
      </w:pPr>
      <w:bookmarkStart w:id="99" w:name="_Toc185581365"/>
      <w:r>
        <w:t>Clean Agent System</w:t>
      </w:r>
      <w:bookmarkEnd w:id="99"/>
    </w:p>
    <w:p w14:paraId="734C6400" w14:textId="1AD99C2F" w:rsidR="00577F96" w:rsidRPr="00111C2A" w:rsidRDefault="00577F96" w:rsidP="000365DC">
      <w:pPr>
        <w:pStyle w:val="ListParagraph"/>
        <w:numPr>
          <w:ilvl w:val="0"/>
          <w:numId w:val="81"/>
        </w:numPr>
      </w:pPr>
      <w:r w:rsidRPr="00111C2A">
        <w:t>Clean agent fire suppression system shall be FM200, NOVEC 1230, or equal. CO2 systems are not acceptable.</w:t>
      </w:r>
    </w:p>
    <w:p w14:paraId="5FD2912F" w14:textId="49A5FE92" w:rsidR="009863D3" w:rsidRPr="00111C2A" w:rsidRDefault="00577F96" w:rsidP="000365DC">
      <w:pPr>
        <w:pStyle w:val="ListParagraph"/>
        <w:numPr>
          <w:ilvl w:val="0"/>
          <w:numId w:val="81"/>
        </w:numPr>
      </w:pPr>
      <w:r w:rsidRPr="00111C2A">
        <w:t>Non-occupiable container solution specified in Section 6.0 shall include a clean agent fire suppression system.</w:t>
      </w:r>
    </w:p>
    <w:p w14:paraId="4E80A239" w14:textId="77777777" w:rsidR="009863D3" w:rsidRDefault="009863D3" w:rsidP="006C152E">
      <w:pPr>
        <w:rPr>
          <w:highlight w:val="yellow"/>
        </w:rPr>
      </w:pPr>
    </w:p>
    <w:p w14:paraId="3A35723A" w14:textId="77777777" w:rsidR="0084311C" w:rsidRDefault="0084311C" w:rsidP="006A597E">
      <w:pPr>
        <w:pStyle w:val="Heading2"/>
      </w:pPr>
      <w:bookmarkStart w:id="100" w:name="_Toc185581366"/>
      <w:r>
        <w:t>Valves</w:t>
      </w:r>
      <w:bookmarkEnd w:id="100"/>
    </w:p>
    <w:p w14:paraId="6D350A42" w14:textId="5B8C3243" w:rsidR="0084311C" w:rsidRDefault="0084311C" w:rsidP="000365DC">
      <w:pPr>
        <w:pStyle w:val="ListParagraph"/>
        <w:numPr>
          <w:ilvl w:val="0"/>
          <w:numId w:val="82"/>
        </w:numPr>
      </w:pPr>
      <w:r>
        <w:t>If valves are required as part of a water-based suppression system, valves installed between alarm initiating devices intended to signal activation of a system and the fire suppression system shall be electrically supervised.</w:t>
      </w:r>
    </w:p>
    <w:p w14:paraId="2F461311" w14:textId="38FB3BBC" w:rsidR="0084311C" w:rsidRDefault="0084311C" w:rsidP="000365DC">
      <w:pPr>
        <w:pStyle w:val="ListParagraph"/>
        <w:numPr>
          <w:ilvl w:val="0"/>
          <w:numId w:val="82"/>
        </w:numPr>
      </w:pPr>
      <w:r>
        <w:t>Contractor shall verify that the design and physical locations of automatic or manual valves and piping network are acceptable to avoid hydraulic shock when the valves are actuated.</w:t>
      </w:r>
    </w:p>
    <w:p w14:paraId="3ECCF006" w14:textId="457A7E4C" w:rsidR="0084311C" w:rsidRDefault="0084311C" w:rsidP="000365DC">
      <w:pPr>
        <w:pStyle w:val="ListParagraph"/>
        <w:numPr>
          <w:ilvl w:val="0"/>
          <w:numId w:val="82"/>
        </w:numPr>
      </w:pPr>
      <w:r>
        <w:t>A permanently attached placard shall be provided on each valve indicating the location and hydraulic information.</w:t>
      </w:r>
    </w:p>
    <w:p w14:paraId="5720EB13" w14:textId="72D6EFFC" w:rsidR="0084311C" w:rsidRDefault="0084311C" w:rsidP="006A597E">
      <w:pPr>
        <w:pStyle w:val="Heading2"/>
      </w:pPr>
      <w:bookmarkStart w:id="101" w:name="_Toc185581367"/>
      <w:r>
        <w:t>Local Addressable Fire Alarm Control Panel</w:t>
      </w:r>
      <w:bookmarkEnd w:id="101"/>
    </w:p>
    <w:p w14:paraId="6450DE69" w14:textId="7CD08692" w:rsidR="0084311C" w:rsidRDefault="0084311C" w:rsidP="000365DC">
      <w:pPr>
        <w:pStyle w:val="ListParagraph"/>
        <w:numPr>
          <w:ilvl w:val="0"/>
          <w:numId w:val="83"/>
        </w:numPr>
      </w:pPr>
      <w:r>
        <w:t xml:space="preserve">Local control panel(s) shall be furnished and installed to monitor systems. A minimum of one addressable local control panel shall be provided. A main fire control panel shall be located near facility main entrance. The main fire control panel shall monitor and </w:t>
      </w:r>
      <w:r>
        <w:lastRenderedPageBreak/>
        <w:t>annunciate all fire signals. The main fire control panel shall include as a minimum a distinctive Alarm, Trouble and Supervisory LED for each suppression and detection system.</w:t>
      </w:r>
    </w:p>
    <w:p w14:paraId="00A39F1D" w14:textId="6228038C" w:rsidR="0084311C" w:rsidRDefault="0084311C" w:rsidP="000365DC">
      <w:pPr>
        <w:pStyle w:val="ListParagraph"/>
        <w:numPr>
          <w:ilvl w:val="0"/>
          <w:numId w:val="83"/>
        </w:numPr>
      </w:pPr>
      <w:r>
        <w:t>Main fire panel shall remotely transmit and annunciate all Fire, Trouble and Supervisory conditions to a manned location as designated by Company and as required per applicable codes, standards, and local requirements</w:t>
      </w:r>
    </w:p>
    <w:p w14:paraId="0235E3AD" w14:textId="5669E90E" w:rsidR="0084311C" w:rsidRDefault="0084311C" w:rsidP="000365DC">
      <w:pPr>
        <w:pStyle w:val="ListParagraph"/>
        <w:numPr>
          <w:ilvl w:val="0"/>
          <w:numId w:val="83"/>
        </w:numPr>
      </w:pPr>
      <w:r>
        <w:t>Each local control panel shall be tagged and be capable of operation as a stand-alone system with its own internal secondary power via battery backup. Panel(s) shall communicate together via OEM’s internal network communication system. Each initiating device shall be addressable and communicate to local panel via SLC circuit</w:t>
      </w:r>
    </w:p>
    <w:p w14:paraId="36EA5E07" w14:textId="7DE478E4" w:rsidR="0084311C" w:rsidRDefault="0084311C" w:rsidP="000365DC">
      <w:pPr>
        <w:pStyle w:val="ListParagraph"/>
        <w:numPr>
          <w:ilvl w:val="0"/>
          <w:numId w:val="83"/>
        </w:numPr>
      </w:pPr>
      <w:r>
        <w:t>The addressable local control panel(s) shall monitor and annunciate; alarms, trouble, and supervisory signals for each of the fire protection and detection devices and systems. The panel shall be of modular construction, front accessible, and wall mounted. In addition, the panel shall have a minimum of two spare alarm zones requiring only field wiring for future use.</w:t>
      </w:r>
    </w:p>
    <w:p w14:paraId="0F237603" w14:textId="5C06D9F7" w:rsidR="0084311C" w:rsidRDefault="0084311C" w:rsidP="000365DC">
      <w:pPr>
        <w:pStyle w:val="ListParagraph"/>
        <w:numPr>
          <w:ilvl w:val="0"/>
          <w:numId w:val="83"/>
        </w:numPr>
      </w:pPr>
      <w:r>
        <w:t>Automatic pre-action valves shall be actuated (opened) electrically upon receipt at the panel of fire indication from the detection system for the given hazard, and the control panel shall concurrently produce a fire alarm and initiate any required auxiliary shutdown functions that may be specified or required per applicable codes, standards, and local requirements.</w:t>
      </w:r>
    </w:p>
    <w:p w14:paraId="179FF2B6" w14:textId="1149D91A" w:rsidR="0084311C" w:rsidRPr="00111C2A" w:rsidRDefault="0084311C" w:rsidP="000365DC">
      <w:pPr>
        <w:pStyle w:val="ListParagraph"/>
        <w:numPr>
          <w:ilvl w:val="0"/>
          <w:numId w:val="83"/>
        </w:numPr>
      </w:pPr>
      <w:r w:rsidRPr="00111C2A">
        <w:t>The panel for each clean agent or pre-action sprinkler system shall also continuously monitor the off-normal conditions necessary to ensure the availability and proper operation of each system and to annunciate distinctly supervisory and trouble alarms as appropriate.</w:t>
      </w:r>
    </w:p>
    <w:p w14:paraId="2A495A5E" w14:textId="13F163F6" w:rsidR="0084311C" w:rsidRPr="00111C2A" w:rsidRDefault="0084311C" w:rsidP="000365DC">
      <w:pPr>
        <w:pStyle w:val="ListParagraph"/>
        <w:numPr>
          <w:ilvl w:val="0"/>
          <w:numId w:val="83"/>
        </w:numPr>
      </w:pPr>
      <w:r w:rsidRPr="00111C2A">
        <w:t>The following distinctive alarms, as a minimum, shall be provided as applicable at the local panel for each pre-action sprinkler system: (Equivalent shall be provided for Clean Agent system and detection systems)</w:t>
      </w:r>
    </w:p>
    <w:p w14:paraId="70AB04AE" w14:textId="77777777" w:rsidR="0084311C" w:rsidRDefault="0084311C" w:rsidP="006C152E">
      <w:pPr>
        <w:rPr>
          <w:highlight w:val="yellow"/>
        </w:rPr>
      </w:pPr>
    </w:p>
    <w:p w14:paraId="24957914" w14:textId="655B271D" w:rsidR="0084311C" w:rsidRDefault="0084311C" w:rsidP="006C152E">
      <w:pPr>
        <w:rPr>
          <w:highlight w:val="yellow"/>
        </w:rPr>
      </w:pPr>
    </w:p>
    <w:p w14:paraId="0527605C" w14:textId="46F255DF" w:rsidR="005E76BB" w:rsidRDefault="005E76BB" w:rsidP="00940C0A">
      <w:pPr>
        <w:pStyle w:val="Caption"/>
      </w:pPr>
      <w:bookmarkStart w:id="102" w:name="_Toc185581482"/>
      <w:r>
        <w:t xml:space="preserve">Table </w:t>
      </w:r>
      <w:r>
        <w:fldChar w:fldCharType="begin"/>
      </w:r>
      <w:r>
        <w:instrText xml:space="preserve"> SEQ Table \* ARABIC </w:instrText>
      </w:r>
      <w:r>
        <w:fldChar w:fldCharType="separate"/>
      </w:r>
      <w:r w:rsidR="00876E41">
        <w:rPr>
          <w:noProof/>
        </w:rPr>
        <w:t>9</w:t>
      </w:r>
      <w:r>
        <w:fldChar w:fldCharType="end"/>
      </w:r>
      <w:r>
        <w:t xml:space="preserve"> Alarm Condition</w:t>
      </w:r>
      <w:bookmarkEnd w:id="102"/>
    </w:p>
    <w:tbl>
      <w:tblPr>
        <w:tblW w:w="8851" w:type="dxa"/>
        <w:tblInd w:w="2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051"/>
        <w:gridCol w:w="3345"/>
        <w:gridCol w:w="1455"/>
      </w:tblGrid>
      <w:tr w:rsidR="005E76BB" w:rsidRPr="000365DC" w14:paraId="53C3E5E3" w14:textId="77777777" w:rsidTr="005E76BB">
        <w:trPr>
          <w:trHeight w:val="308"/>
          <w:tblHeader/>
        </w:trPr>
        <w:tc>
          <w:tcPr>
            <w:tcW w:w="4051" w:type="dxa"/>
            <w:shd w:val="clear" w:color="auto" w:fill="003478" w:themeFill="text2"/>
          </w:tcPr>
          <w:p w14:paraId="65A50410" w14:textId="59DBFAB3" w:rsidR="005E76BB" w:rsidRPr="000365DC" w:rsidRDefault="005E76BB" w:rsidP="005E76BB">
            <w:pPr>
              <w:pStyle w:val="TableParagraph"/>
              <w:spacing w:before="34"/>
              <w:ind w:left="110"/>
              <w:rPr>
                <w:rFonts w:asciiTheme="minorHAnsi" w:hAnsiTheme="minorHAnsi"/>
                <w:spacing w:val="-2"/>
                <w:sz w:val="20"/>
              </w:rPr>
            </w:pPr>
            <w:r w:rsidRPr="000365DC">
              <w:rPr>
                <w:rFonts w:asciiTheme="minorHAnsi" w:hAnsiTheme="minorHAnsi"/>
                <w:b/>
                <w:spacing w:val="-2"/>
                <w:sz w:val="20"/>
              </w:rPr>
              <w:t>Alarm</w:t>
            </w:r>
            <w:r w:rsidRPr="000365DC">
              <w:rPr>
                <w:rFonts w:asciiTheme="minorHAnsi" w:hAnsiTheme="minorHAnsi"/>
                <w:spacing w:val="-16"/>
                <w:sz w:val="20"/>
              </w:rPr>
              <w:t xml:space="preserve"> </w:t>
            </w:r>
            <w:r w:rsidRPr="000365DC">
              <w:rPr>
                <w:rFonts w:asciiTheme="minorHAnsi" w:hAnsiTheme="minorHAnsi"/>
                <w:b/>
                <w:spacing w:val="-2"/>
                <w:sz w:val="20"/>
              </w:rPr>
              <w:t>Condition</w:t>
            </w:r>
          </w:p>
        </w:tc>
        <w:tc>
          <w:tcPr>
            <w:tcW w:w="3345" w:type="dxa"/>
            <w:shd w:val="clear" w:color="auto" w:fill="003478" w:themeFill="text2"/>
          </w:tcPr>
          <w:p w14:paraId="0699D4A0" w14:textId="672D8FDF" w:rsidR="005E76BB" w:rsidRPr="000365DC" w:rsidRDefault="005E76BB" w:rsidP="005E76BB">
            <w:pPr>
              <w:pStyle w:val="TableParagraph"/>
              <w:spacing w:before="34"/>
              <w:ind w:left="107"/>
              <w:rPr>
                <w:rFonts w:asciiTheme="minorHAnsi" w:hAnsiTheme="minorHAnsi"/>
                <w:spacing w:val="-2"/>
                <w:sz w:val="20"/>
              </w:rPr>
            </w:pPr>
            <w:r w:rsidRPr="000365DC">
              <w:rPr>
                <w:rFonts w:asciiTheme="minorHAnsi" w:hAnsiTheme="minorHAnsi"/>
                <w:b/>
                <w:spacing w:val="-2"/>
                <w:sz w:val="20"/>
              </w:rPr>
              <w:t>Source</w:t>
            </w:r>
          </w:p>
        </w:tc>
        <w:tc>
          <w:tcPr>
            <w:tcW w:w="1455" w:type="dxa"/>
            <w:shd w:val="clear" w:color="auto" w:fill="003478" w:themeFill="text2"/>
          </w:tcPr>
          <w:p w14:paraId="567EA66F" w14:textId="59F55EF6" w:rsidR="005E76BB" w:rsidRPr="000365DC" w:rsidRDefault="005E76BB" w:rsidP="005E76BB">
            <w:pPr>
              <w:pStyle w:val="TableParagraph"/>
              <w:spacing w:before="34"/>
              <w:ind w:left="107"/>
              <w:rPr>
                <w:rFonts w:asciiTheme="minorHAnsi" w:hAnsiTheme="minorHAnsi"/>
                <w:spacing w:val="-4"/>
                <w:sz w:val="20"/>
              </w:rPr>
            </w:pPr>
            <w:r w:rsidRPr="000365DC">
              <w:rPr>
                <w:rFonts w:asciiTheme="minorHAnsi" w:hAnsiTheme="minorHAnsi"/>
                <w:b/>
                <w:spacing w:val="-2"/>
                <w:sz w:val="20"/>
              </w:rPr>
              <w:t>Type</w:t>
            </w:r>
            <w:r w:rsidRPr="000365DC">
              <w:rPr>
                <w:rFonts w:asciiTheme="minorHAnsi" w:hAnsiTheme="minorHAnsi"/>
                <w:spacing w:val="-12"/>
                <w:sz w:val="20"/>
              </w:rPr>
              <w:t xml:space="preserve"> </w:t>
            </w:r>
            <w:r w:rsidRPr="000365DC">
              <w:rPr>
                <w:rFonts w:asciiTheme="minorHAnsi" w:hAnsiTheme="minorHAnsi"/>
                <w:b/>
                <w:spacing w:val="-2"/>
                <w:sz w:val="20"/>
              </w:rPr>
              <w:t>of</w:t>
            </w:r>
            <w:r w:rsidRPr="000365DC">
              <w:rPr>
                <w:rFonts w:asciiTheme="minorHAnsi" w:hAnsiTheme="minorHAnsi"/>
                <w:spacing w:val="-9"/>
                <w:sz w:val="20"/>
              </w:rPr>
              <w:t xml:space="preserve"> </w:t>
            </w:r>
            <w:r w:rsidRPr="000365DC">
              <w:rPr>
                <w:rFonts w:asciiTheme="minorHAnsi" w:hAnsiTheme="minorHAnsi"/>
                <w:b/>
                <w:spacing w:val="-2"/>
                <w:sz w:val="20"/>
              </w:rPr>
              <w:t>Alarm</w:t>
            </w:r>
          </w:p>
        </w:tc>
      </w:tr>
      <w:tr w:rsidR="005E76BB" w:rsidRPr="000365DC" w14:paraId="30A8B069" w14:textId="77777777" w:rsidTr="000E2D43">
        <w:trPr>
          <w:trHeight w:val="308"/>
        </w:trPr>
        <w:tc>
          <w:tcPr>
            <w:tcW w:w="4051" w:type="dxa"/>
            <w:vAlign w:val="center"/>
          </w:tcPr>
          <w:p w14:paraId="1A3C983F" w14:textId="6CF1C378" w:rsidR="005E76BB" w:rsidRPr="000365DC" w:rsidRDefault="005E76BB" w:rsidP="005E76BB">
            <w:pPr>
              <w:pStyle w:val="TableParagraph"/>
              <w:spacing w:before="34"/>
              <w:ind w:left="110"/>
              <w:rPr>
                <w:rFonts w:asciiTheme="minorHAnsi" w:hAnsiTheme="minorHAnsi"/>
                <w:spacing w:val="-2"/>
                <w:sz w:val="20"/>
              </w:rPr>
            </w:pPr>
            <w:r w:rsidRPr="000365DC">
              <w:rPr>
                <w:rFonts w:asciiTheme="minorHAnsi" w:hAnsiTheme="minorHAnsi"/>
                <w:spacing w:val="-2"/>
                <w:sz w:val="20"/>
              </w:rPr>
              <w:t>Fire</w:t>
            </w:r>
            <w:r w:rsidRPr="000365DC">
              <w:rPr>
                <w:rFonts w:asciiTheme="minorHAnsi" w:hAnsiTheme="minorHAnsi"/>
                <w:spacing w:val="-14"/>
                <w:sz w:val="20"/>
              </w:rPr>
              <w:t xml:space="preserve"> </w:t>
            </w:r>
            <w:r w:rsidRPr="000365DC">
              <w:rPr>
                <w:rFonts w:asciiTheme="minorHAnsi" w:hAnsiTheme="minorHAnsi"/>
                <w:spacing w:val="-2"/>
                <w:sz w:val="20"/>
              </w:rPr>
              <w:t>detected</w:t>
            </w:r>
          </w:p>
        </w:tc>
        <w:tc>
          <w:tcPr>
            <w:tcW w:w="3345" w:type="dxa"/>
            <w:vAlign w:val="center"/>
          </w:tcPr>
          <w:p w14:paraId="21A95F70" w14:textId="11E4D233" w:rsidR="005E76BB" w:rsidRPr="000365DC" w:rsidRDefault="005E76BB" w:rsidP="005E76BB">
            <w:pPr>
              <w:pStyle w:val="TableParagraph"/>
              <w:spacing w:before="34"/>
              <w:ind w:left="107"/>
              <w:rPr>
                <w:rFonts w:asciiTheme="minorHAnsi" w:hAnsiTheme="minorHAnsi"/>
                <w:spacing w:val="-2"/>
                <w:sz w:val="20"/>
              </w:rPr>
            </w:pPr>
            <w:r w:rsidRPr="000365DC">
              <w:rPr>
                <w:rFonts w:asciiTheme="minorHAnsi" w:hAnsiTheme="minorHAnsi"/>
                <w:sz w:val="20"/>
              </w:rPr>
              <w:t xml:space="preserve">Heat detectors, smoke detectors, Very </w:t>
            </w:r>
            <w:r w:rsidRPr="000365DC">
              <w:rPr>
                <w:rFonts w:asciiTheme="minorHAnsi" w:hAnsiTheme="minorHAnsi"/>
                <w:spacing w:val="-2"/>
                <w:sz w:val="20"/>
              </w:rPr>
              <w:t>Early</w:t>
            </w:r>
            <w:r w:rsidRPr="000365DC">
              <w:rPr>
                <w:rFonts w:asciiTheme="minorHAnsi" w:hAnsiTheme="minorHAnsi"/>
                <w:spacing w:val="-8"/>
                <w:sz w:val="20"/>
              </w:rPr>
              <w:t xml:space="preserve"> </w:t>
            </w:r>
            <w:r w:rsidRPr="000365DC">
              <w:rPr>
                <w:rFonts w:asciiTheme="minorHAnsi" w:hAnsiTheme="minorHAnsi"/>
                <w:spacing w:val="-2"/>
                <w:sz w:val="20"/>
              </w:rPr>
              <w:t>Air</w:t>
            </w:r>
            <w:r w:rsidRPr="000365DC">
              <w:rPr>
                <w:rFonts w:asciiTheme="minorHAnsi" w:hAnsiTheme="minorHAnsi"/>
                <w:spacing w:val="-9"/>
                <w:sz w:val="20"/>
              </w:rPr>
              <w:t xml:space="preserve"> </w:t>
            </w:r>
            <w:r w:rsidRPr="000365DC">
              <w:rPr>
                <w:rFonts w:asciiTheme="minorHAnsi" w:hAnsiTheme="minorHAnsi"/>
                <w:spacing w:val="-2"/>
                <w:sz w:val="20"/>
              </w:rPr>
              <w:t>Sampling</w:t>
            </w:r>
            <w:r w:rsidRPr="000365DC">
              <w:rPr>
                <w:rFonts w:asciiTheme="minorHAnsi" w:hAnsiTheme="minorHAnsi"/>
                <w:spacing w:val="-6"/>
                <w:sz w:val="20"/>
              </w:rPr>
              <w:t xml:space="preserve"> </w:t>
            </w:r>
            <w:r w:rsidRPr="000365DC">
              <w:rPr>
                <w:rFonts w:asciiTheme="minorHAnsi" w:hAnsiTheme="minorHAnsi"/>
                <w:spacing w:val="-2"/>
                <w:sz w:val="20"/>
              </w:rPr>
              <w:t>Smoke</w:t>
            </w:r>
            <w:r w:rsidRPr="000365DC">
              <w:rPr>
                <w:rFonts w:asciiTheme="minorHAnsi" w:hAnsiTheme="minorHAnsi"/>
                <w:spacing w:val="-7"/>
                <w:sz w:val="20"/>
              </w:rPr>
              <w:t xml:space="preserve"> </w:t>
            </w:r>
            <w:r w:rsidRPr="000365DC">
              <w:rPr>
                <w:rFonts w:asciiTheme="minorHAnsi" w:hAnsiTheme="minorHAnsi"/>
                <w:spacing w:val="-2"/>
                <w:sz w:val="20"/>
              </w:rPr>
              <w:t>Detection,</w:t>
            </w:r>
            <w:r w:rsidRPr="000365DC">
              <w:rPr>
                <w:rFonts w:asciiTheme="minorHAnsi" w:hAnsiTheme="minorHAnsi"/>
                <w:spacing w:val="-9"/>
                <w:sz w:val="20"/>
              </w:rPr>
              <w:t xml:space="preserve"> </w:t>
            </w:r>
            <w:r w:rsidRPr="000365DC">
              <w:rPr>
                <w:rFonts w:asciiTheme="minorHAnsi" w:hAnsiTheme="minorHAnsi"/>
                <w:spacing w:val="-2"/>
                <w:sz w:val="20"/>
              </w:rPr>
              <w:t xml:space="preserve">or </w:t>
            </w:r>
            <w:r w:rsidRPr="000365DC">
              <w:rPr>
                <w:rFonts w:asciiTheme="minorHAnsi" w:hAnsiTheme="minorHAnsi"/>
                <w:sz w:val="20"/>
              </w:rPr>
              <w:t>Manual Pulls (Style D)</w:t>
            </w:r>
          </w:p>
        </w:tc>
        <w:tc>
          <w:tcPr>
            <w:tcW w:w="1455" w:type="dxa"/>
            <w:vAlign w:val="center"/>
          </w:tcPr>
          <w:p w14:paraId="79BF0827" w14:textId="1260AEE5" w:rsidR="005E76BB" w:rsidRPr="000365DC" w:rsidRDefault="005E76BB" w:rsidP="005E76BB">
            <w:pPr>
              <w:pStyle w:val="TableParagraph"/>
              <w:spacing w:before="34"/>
              <w:ind w:left="107"/>
              <w:rPr>
                <w:rFonts w:asciiTheme="minorHAnsi" w:hAnsiTheme="minorHAnsi"/>
                <w:spacing w:val="-4"/>
                <w:sz w:val="20"/>
              </w:rPr>
            </w:pPr>
            <w:r w:rsidRPr="000365DC">
              <w:rPr>
                <w:rFonts w:asciiTheme="minorHAnsi" w:hAnsiTheme="minorHAnsi"/>
                <w:spacing w:val="-4"/>
                <w:sz w:val="20"/>
              </w:rPr>
              <w:t>Fire</w:t>
            </w:r>
          </w:p>
        </w:tc>
      </w:tr>
      <w:tr w:rsidR="005E76BB" w:rsidRPr="000365DC" w14:paraId="05CE8572" w14:textId="77777777" w:rsidTr="000E2D43">
        <w:trPr>
          <w:trHeight w:val="308"/>
        </w:trPr>
        <w:tc>
          <w:tcPr>
            <w:tcW w:w="4051" w:type="dxa"/>
            <w:vAlign w:val="center"/>
          </w:tcPr>
          <w:p w14:paraId="66493FCD" w14:textId="33FCA339" w:rsidR="005E76BB" w:rsidRPr="000365DC" w:rsidRDefault="005E76BB" w:rsidP="005E76BB">
            <w:pPr>
              <w:pStyle w:val="TableParagraph"/>
              <w:spacing w:before="34"/>
              <w:ind w:left="110"/>
              <w:rPr>
                <w:rFonts w:asciiTheme="minorHAnsi" w:hAnsiTheme="minorHAnsi"/>
                <w:spacing w:val="-2"/>
                <w:sz w:val="20"/>
              </w:rPr>
            </w:pPr>
            <w:r w:rsidRPr="000365DC">
              <w:rPr>
                <w:rFonts w:asciiTheme="minorHAnsi" w:hAnsiTheme="minorHAnsi"/>
                <w:spacing w:val="-2"/>
                <w:sz w:val="20"/>
              </w:rPr>
              <w:t>Solenoid</w:t>
            </w:r>
            <w:r w:rsidRPr="000365DC">
              <w:rPr>
                <w:rFonts w:asciiTheme="minorHAnsi" w:hAnsiTheme="minorHAnsi"/>
                <w:spacing w:val="-7"/>
                <w:sz w:val="20"/>
              </w:rPr>
              <w:t xml:space="preserve"> </w:t>
            </w:r>
            <w:r w:rsidRPr="000365DC">
              <w:rPr>
                <w:rFonts w:asciiTheme="minorHAnsi" w:hAnsiTheme="minorHAnsi"/>
                <w:spacing w:val="-2"/>
                <w:sz w:val="20"/>
              </w:rPr>
              <w:t>energized</w:t>
            </w:r>
            <w:r w:rsidRPr="000365DC">
              <w:rPr>
                <w:rFonts w:asciiTheme="minorHAnsi" w:hAnsiTheme="minorHAnsi"/>
                <w:spacing w:val="-7"/>
                <w:sz w:val="20"/>
              </w:rPr>
              <w:t xml:space="preserve"> </w:t>
            </w:r>
            <w:r w:rsidRPr="000365DC">
              <w:rPr>
                <w:rFonts w:asciiTheme="minorHAnsi" w:hAnsiTheme="minorHAnsi"/>
                <w:spacing w:val="-2"/>
                <w:sz w:val="20"/>
              </w:rPr>
              <w:t>(for</w:t>
            </w:r>
            <w:r w:rsidRPr="000365DC">
              <w:rPr>
                <w:rFonts w:asciiTheme="minorHAnsi" w:hAnsiTheme="minorHAnsi"/>
                <w:spacing w:val="-11"/>
                <w:sz w:val="20"/>
              </w:rPr>
              <w:t xml:space="preserve"> </w:t>
            </w:r>
            <w:r w:rsidRPr="000365DC">
              <w:rPr>
                <w:rFonts w:asciiTheme="minorHAnsi" w:hAnsiTheme="minorHAnsi"/>
                <w:spacing w:val="-2"/>
                <w:sz w:val="20"/>
              </w:rPr>
              <w:t>automatic</w:t>
            </w:r>
            <w:r w:rsidRPr="000365DC">
              <w:rPr>
                <w:rFonts w:asciiTheme="minorHAnsi" w:hAnsiTheme="minorHAnsi"/>
                <w:spacing w:val="-6"/>
                <w:sz w:val="20"/>
              </w:rPr>
              <w:t xml:space="preserve"> </w:t>
            </w:r>
            <w:r w:rsidRPr="000365DC">
              <w:rPr>
                <w:rFonts w:asciiTheme="minorHAnsi" w:hAnsiTheme="minorHAnsi"/>
                <w:spacing w:val="-2"/>
                <w:sz w:val="20"/>
              </w:rPr>
              <w:t>or</w:t>
            </w:r>
            <w:r w:rsidRPr="000365DC">
              <w:rPr>
                <w:rFonts w:asciiTheme="minorHAnsi" w:hAnsiTheme="minorHAnsi"/>
                <w:spacing w:val="-6"/>
                <w:sz w:val="20"/>
              </w:rPr>
              <w:t xml:space="preserve"> </w:t>
            </w:r>
            <w:r w:rsidRPr="000365DC">
              <w:rPr>
                <w:rFonts w:asciiTheme="minorHAnsi" w:hAnsiTheme="minorHAnsi"/>
                <w:spacing w:val="-2"/>
                <w:sz w:val="20"/>
              </w:rPr>
              <w:t xml:space="preserve">remote </w:t>
            </w:r>
            <w:r w:rsidRPr="000365DC">
              <w:rPr>
                <w:rFonts w:asciiTheme="minorHAnsi" w:hAnsiTheme="minorHAnsi"/>
                <w:sz w:val="20"/>
              </w:rPr>
              <w:t>manual</w:t>
            </w:r>
            <w:r w:rsidRPr="000365DC">
              <w:rPr>
                <w:rFonts w:asciiTheme="minorHAnsi" w:hAnsiTheme="minorHAnsi"/>
                <w:spacing w:val="-3"/>
                <w:sz w:val="20"/>
              </w:rPr>
              <w:t xml:space="preserve"> </w:t>
            </w:r>
            <w:r w:rsidRPr="000365DC">
              <w:rPr>
                <w:rFonts w:asciiTheme="minorHAnsi" w:hAnsiTheme="minorHAnsi"/>
                <w:sz w:val="20"/>
              </w:rPr>
              <w:t>systems</w:t>
            </w:r>
            <w:r w:rsidRPr="000365DC">
              <w:rPr>
                <w:rFonts w:asciiTheme="minorHAnsi" w:hAnsiTheme="minorHAnsi"/>
                <w:spacing w:val="-3"/>
                <w:sz w:val="20"/>
              </w:rPr>
              <w:t xml:space="preserve"> </w:t>
            </w:r>
            <w:r w:rsidRPr="000365DC">
              <w:rPr>
                <w:rFonts w:asciiTheme="minorHAnsi" w:hAnsiTheme="minorHAnsi"/>
                <w:sz w:val="20"/>
              </w:rPr>
              <w:t>only)</w:t>
            </w:r>
          </w:p>
        </w:tc>
        <w:tc>
          <w:tcPr>
            <w:tcW w:w="3345" w:type="dxa"/>
            <w:vAlign w:val="center"/>
          </w:tcPr>
          <w:p w14:paraId="23218280" w14:textId="7E0E7FBF" w:rsidR="005E76BB" w:rsidRPr="000365DC" w:rsidRDefault="005E76BB" w:rsidP="005E76BB">
            <w:pPr>
              <w:pStyle w:val="TableParagraph"/>
              <w:spacing w:before="34"/>
              <w:ind w:left="107"/>
              <w:rPr>
                <w:rFonts w:asciiTheme="minorHAnsi" w:hAnsiTheme="minorHAnsi"/>
                <w:spacing w:val="-2"/>
                <w:sz w:val="20"/>
              </w:rPr>
            </w:pPr>
            <w:r w:rsidRPr="000365DC">
              <w:rPr>
                <w:rFonts w:asciiTheme="minorHAnsi" w:hAnsiTheme="minorHAnsi"/>
                <w:spacing w:val="-2"/>
                <w:sz w:val="20"/>
              </w:rPr>
              <w:t>Local</w:t>
            </w:r>
            <w:r w:rsidRPr="000365DC">
              <w:rPr>
                <w:rFonts w:asciiTheme="minorHAnsi" w:hAnsiTheme="minorHAnsi"/>
                <w:spacing w:val="-9"/>
                <w:sz w:val="20"/>
              </w:rPr>
              <w:t xml:space="preserve"> </w:t>
            </w:r>
            <w:r w:rsidRPr="000365DC">
              <w:rPr>
                <w:rFonts w:asciiTheme="minorHAnsi" w:hAnsiTheme="minorHAnsi"/>
                <w:spacing w:val="-2"/>
                <w:sz w:val="20"/>
              </w:rPr>
              <w:t>panel</w:t>
            </w:r>
            <w:r w:rsidRPr="000365DC">
              <w:rPr>
                <w:rFonts w:asciiTheme="minorHAnsi" w:hAnsiTheme="minorHAnsi"/>
                <w:spacing w:val="-6"/>
                <w:sz w:val="20"/>
              </w:rPr>
              <w:t xml:space="preserve"> </w:t>
            </w:r>
            <w:r w:rsidRPr="000365DC">
              <w:rPr>
                <w:rFonts w:asciiTheme="minorHAnsi" w:hAnsiTheme="minorHAnsi"/>
                <w:spacing w:val="-2"/>
                <w:sz w:val="20"/>
              </w:rPr>
              <w:t>(Style</w:t>
            </w:r>
            <w:r w:rsidRPr="000365DC">
              <w:rPr>
                <w:rFonts w:asciiTheme="minorHAnsi" w:hAnsiTheme="minorHAnsi"/>
                <w:spacing w:val="-8"/>
                <w:sz w:val="20"/>
              </w:rPr>
              <w:t xml:space="preserve"> </w:t>
            </w:r>
            <w:r w:rsidRPr="000365DC">
              <w:rPr>
                <w:rFonts w:asciiTheme="minorHAnsi" w:hAnsiTheme="minorHAnsi"/>
                <w:spacing w:val="-5"/>
                <w:sz w:val="20"/>
              </w:rPr>
              <w:t>B)</w:t>
            </w:r>
          </w:p>
        </w:tc>
        <w:tc>
          <w:tcPr>
            <w:tcW w:w="1455" w:type="dxa"/>
            <w:vAlign w:val="center"/>
          </w:tcPr>
          <w:p w14:paraId="579838F9" w14:textId="0D47AB84" w:rsidR="005E76BB" w:rsidRPr="000365DC" w:rsidRDefault="005E76BB" w:rsidP="005E76BB">
            <w:pPr>
              <w:pStyle w:val="TableParagraph"/>
              <w:spacing w:before="34"/>
              <w:ind w:left="107"/>
              <w:rPr>
                <w:rFonts w:asciiTheme="minorHAnsi" w:hAnsiTheme="minorHAnsi"/>
                <w:spacing w:val="-4"/>
                <w:sz w:val="20"/>
              </w:rPr>
            </w:pPr>
            <w:r w:rsidRPr="000365DC">
              <w:rPr>
                <w:rFonts w:asciiTheme="minorHAnsi" w:hAnsiTheme="minorHAnsi"/>
                <w:spacing w:val="-4"/>
                <w:sz w:val="20"/>
              </w:rPr>
              <w:t>Fire</w:t>
            </w:r>
          </w:p>
        </w:tc>
      </w:tr>
      <w:tr w:rsidR="005E76BB" w:rsidRPr="000365DC" w14:paraId="1549385A" w14:textId="77777777" w:rsidTr="000E2D43">
        <w:trPr>
          <w:trHeight w:val="308"/>
        </w:trPr>
        <w:tc>
          <w:tcPr>
            <w:tcW w:w="4051" w:type="dxa"/>
            <w:vAlign w:val="center"/>
          </w:tcPr>
          <w:p w14:paraId="4F5E143E" w14:textId="77777777" w:rsidR="005E76BB" w:rsidRPr="000365DC" w:rsidRDefault="005E76BB" w:rsidP="005E76BB">
            <w:pPr>
              <w:pStyle w:val="TableParagraph"/>
              <w:spacing w:before="34"/>
              <w:ind w:left="110"/>
              <w:rPr>
                <w:rFonts w:asciiTheme="minorHAnsi" w:hAnsiTheme="minorHAnsi"/>
                <w:sz w:val="20"/>
              </w:rPr>
            </w:pPr>
            <w:r w:rsidRPr="000365DC">
              <w:rPr>
                <w:rFonts w:asciiTheme="minorHAnsi" w:hAnsiTheme="minorHAnsi"/>
                <w:spacing w:val="-2"/>
                <w:sz w:val="20"/>
              </w:rPr>
              <w:t>Water</w:t>
            </w:r>
            <w:r w:rsidRPr="000365DC">
              <w:rPr>
                <w:rFonts w:asciiTheme="minorHAnsi" w:hAnsiTheme="minorHAnsi"/>
                <w:spacing w:val="-14"/>
                <w:sz w:val="20"/>
              </w:rPr>
              <w:t xml:space="preserve"> </w:t>
            </w:r>
            <w:r w:rsidRPr="000365DC">
              <w:rPr>
                <w:rFonts w:asciiTheme="minorHAnsi" w:hAnsiTheme="minorHAnsi"/>
                <w:spacing w:val="-4"/>
                <w:sz w:val="20"/>
              </w:rPr>
              <w:t>flow</w:t>
            </w:r>
          </w:p>
        </w:tc>
        <w:tc>
          <w:tcPr>
            <w:tcW w:w="3345" w:type="dxa"/>
            <w:vAlign w:val="center"/>
          </w:tcPr>
          <w:p w14:paraId="673B68BC" w14:textId="77777777" w:rsidR="005E76BB" w:rsidRPr="000365DC" w:rsidRDefault="005E76BB" w:rsidP="005E76BB">
            <w:pPr>
              <w:pStyle w:val="TableParagraph"/>
              <w:spacing w:before="34"/>
              <w:ind w:left="107"/>
              <w:rPr>
                <w:rFonts w:asciiTheme="minorHAnsi" w:hAnsiTheme="minorHAnsi"/>
                <w:sz w:val="20"/>
              </w:rPr>
            </w:pPr>
            <w:r w:rsidRPr="000365DC">
              <w:rPr>
                <w:rFonts w:asciiTheme="minorHAnsi" w:hAnsiTheme="minorHAnsi"/>
                <w:spacing w:val="-2"/>
                <w:sz w:val="20"/>
              </w:rPr>
              <w:t>Water</w:t>
            </w:r>
            <w:r w:rsidRPr="000365DC">
              <w:rPr>
                <w:rFonts w:asciiTheme="minorHAnsi" w:hAnsiTheme="minorHAnsi"/>
                <w:spacing w:val="-10"/>
                <w:sz w:val="20"/>
              </w:rPr>
              <w:t xml:space="preserve"> </w:t>
            </w:r>
            <w:r w:rsidRPr="000365DC">
              <w:rPr>
                <w:rFonts w:asciiTheme="minorHAnsi" w:hAnsiTheme="minorHAnsi"/>
                <w:spacing w:val="-2"/>
                <w:sz w:val="20"/>
              </w:rPr>
              <w:t>pressure</w:t>
            </w:r>
            <w:r w:rsidRPr="000365DC">
              <w:rPr>
                <w:rFonts w:asciiTheme="minorHAnsi" w:hAnsiTheme="minorHAnsi"/>
                <w:spacing w:val="-5"/>
                <w:sz w:val="20"/>
              </w:rPr>
              <w:t xml:space="preserve"> </w:t>
            </w:r>
            <w:r w:rsidRPr="000365DC">
              <w:rPr>
                <w:rFonts w:asciiTheme="minorHAnsi" w:hAnsiTheme="minorHAnsi"/>
                <w:spacing w:val="-2"/>
                <w:sz w:val="20"/>
              </w:rPr>
              <w:t>switch (Style</w:t>
            </w:r>
            <w:r w:rsidRPr="000365DC">
              <w:rPr>
                <w:rFonts w:asciiTheme="minorHAnsi" w:hAnsiTheme="minorHAnsi"/>
                <w:spacing w:val="-5"/>
                <w:sz w:val="20"/>
              </w:rPr>
              <w:t xml:space="preserve"> B)</w:t>
            </w:r>
          </w:p>
        </w:tc>
        <w:tc>
          <w:tcPr>
            <w:tcW w:w="1455" w:type="dxa"/>
            <w:vAlign w:val="center"/>
          </w:tcPr>
          <w:p w14:paraId="6D2DE8CF" w14:textId="77777777" w:rsidR="005E76BB" w:rsidRPr="000365DC" w:rsidRDefault="005E76BB" w:rsidP="005E76BB">
            <w:pPr>
              <w:pStyle w:val="TableParagraph"/>
              <w:spacing w:before="34"/>
              <w:ind w:left="107"/>
              <w:rPr>
                <w:rFonts w:asciiTheme="minorHAnsi" w:hAnsiTheme="minorHAnsi"/>
                <w:sz w:val="20"/>
              </w:rPr>
            </w:pPr>
            <w:r w:rsidRPr="000365DC">
              <w:rPr>
                <w:rFonts w:asciiTheme="minorHAnsi" w:hAnsiTheme="minorHAnsi"/>
                <w:spacing w:val="-4"/>
                <w:sz w:val="20"/>
              </w:rPr>
              <w:t>Fire</w:t>
            </w:r>
          </w:p>
        </w:tc>
      </w:tr>
      <w:tr w:rsidR="005E76BB" w:rsidRPr="000365DC" w14:paraId="47BD2A81" w14:textId="77777777" w:rsidTr="000E2D43">
        <w:trPr>
          <w:trHeight w:val="541"/>
        </w:trPr>
        <w:tc>
          <w:tcPr>
            <w:tcW w:w="4051" w:type="dxa"/>
            <w:vAlign w:val="center"/>
          </w:tcPr>
          <w:p w14:paraId="35037E95" w14:textId="77777777" w:rsidR="005E76BB" w:rsidRPr="000365DC" w:rsidRDefault="005E76BB" w:rsidP="005E76BB">
            <w:pPr>
              <w:pStyle w:val="TableParagraph"/>
              <w:spacing w:before="34" w:line="242" w:lineRule="auto"/>
              <w:ind w:left="110" w:right="142"/>
              <w:rPr>
                <w:rFonts w:asciiTheme="minorHAnsi" w:hAnsiTheme="minorHAnsi"/>
                <w:sz w:val="20"/>
              </w:rPr>
            </w:pPr>
            <w:r w:rsidRPr="000365DC">
              <w:rPr>
                <w:rFonts w:asciiTheme="minorHAnsi" w:hAnsiTheme="minorHAnsi"/>
                <w:spacing w:val="-2"/>
                <w:sz w:val="20"/>
              </w:rPr>
              <w:t>System</w:t>
            </w:r>
            <w:r w:rsidRPr="000365DC">
              <w:rPr>
                <w:rFonts w:asciiTheme="minorHAnsi" w:hAnsiTheme="minorHAnsi"/>
                <w:spacing w:val="-9"/>
                <w:sz w:val="20"/>
              </w:rPr>
              <w:t xml:space="preserve"> </w:t>
            </w:r>
            <w:r w:rsidRPr="000365DC">
              <w:rPr>
                <w:rFonts w:asciiTheme="minorHAnsi" w:hAnsiTheme="minorHAnsi"/>
                <w:spacing w:val="-2"/>
                <w:sz w:val="20"/>
              </w:rPr>
              <w:t>isolation</w:t>
            </w:r>
            <w:r w:rsidRPr="000365DC">
              <w:rPr>
                <w:rFonts w:asciiTheme="minorHAnsi" w:hAnsiTheme="minorHAnsi"/>
                <w:spacing w:val="-8"/>
                <w:sz w:val="20"/>
              </w:rPr>
              <w:t xml:space="preserve"> </w:t>
            </w:r>
            <w:r w:rsidRPr="000365DC">
              <w:rPr>
                <w:rFonts w:asciiTheme="minorHAnsi" w:hAnsiTheme="minorHAnsi"/>
                <w:spacing w:val="-2"/>
                <w:sz w:val="20"/>
              </w:rPr>
              <w:t>gate</w:t>
            </w:r>
            <w:r w:rsidRPr="000365DC">
              <w:rPr>
                <w:rFonts w:asciiTheme="minorHAnsi" w:hAnsiTheme="minorHAnsi"/>
                <w:spacing w:val="-6"/>
                <w:sz w:val="20"/>
              </w:rPr>
              <w:t xml:space="preserve"> </w:t>
            </w:r>
            <w:r w:rsidRPr="000365DC">
              <w:rPr>
                <w:rFonts w:asciiTheme="minorHAnsi" w:hAnsiTheme="minorHAnsi"/>
                <w:spacing w:val="-2"/>
                <w:sz w:val="20"/>
              </w:rPr>
              <w:t>valve</w:t>
            </w:r>
            <w:r w:rsidRPr="000365DC">
              <w:rPr>
                <w:rFonts w:asciiTheme="minorHAnsi" w:hAnsiTheme="minorHAnsi"/>
                <w:spacing w:val="-8"/>
                <w:sz w:val="20"/>
              </w:rPr>
              <w:t xml:space="preserve"> </w:t>
            </w:r>
            <w:r w:rsidRPr="000365DC">
              <w:rPr>
                <w:rFonts w:asciiTheme="minorHAnsi" w:hAnsiTheme="minorHAnsi"/>
                <w:spacing w:val="-2"/>
                <w:sz w:val="20"/>
              </w:rPr>
              <w:t>(or</w:t>
            </w:r>
            <w:r w:rsidRPr="000365DC">
              <w:rPr>
                <w:rFonts w:asciiTheme="minorHAnsi" w:hAnsiTheme="minorHAnsi"/>
                <w:spacing w:val="-10"/>
                <w:sz w:val="20"/>
              </w:rPr>
              <w:t xml:space="preserve"> </w:t>
            </w:r>
            <w:r w:rsidRPr="000365DC">
              <w:rPr>
                <w:rFonts w:asciiTheme="minorHAnsi" w:hAnsiTheme="minorHAnsi"/>
                <w:spacing w:val="-2"/>
                <w:sz w:val="20"/>
              </w:rPr>
              <w:t xml:space="preserve">alarm </w:t>
            </w:r>
            <w:r w:rsidRPr="000365DC">
              <w:rPr>
                <w:rFonts w:asciiTheme="minorHAnsi" w:hAnsiTheme="minorHAnsi"/>
                <w:sz w:val="20"/>
              </w:rPr>
              <w:t>isolation valve) not fully open</w:t>
            </w:r>
          </w:p>
        </w:tc>
        <w:tc>
          <w:tcPr>
            <w:tcW w:w="3345" w:type="dxa"/>
            <w:vAlign w:val="center"/>
          </w:tcPr>
          <w:p w14:paraId="621BE235" w14:textId="77777777" w:rsidR="005E76BB" w:rsidRPr="000365DC" w:rsidRDefault="005E76BB" w:rsidP="005E76BB">
            <w:pPr>
              <w:pStyle w:val="TableParagraph"/>
              <w:spacing w:before="34"/>
              <w:ind w:left="110"/>
              <w:rPr>
                <w:rFonts w:asciiTheme="minorHAnsi" w:hAnsiTheme="minorHAnsi"/>
                <w:sz w:val="20"/>
              </w:rPr>
            </w:pPr>
            <w:r w:rsidRPr="000365DC">
              <w:rPr>
                <w:rFonts w:asciiTheme="minorHAnsi" w:hAnsiTheme="minorHAnsi"/>
                <w:spacing w:val="-2"/>
                <w:sz w:val="20"/>
              </w:rPr>
              <w:t>Tamper</w:t>
            </w:r>
            <w:r w:rsidRPr="000365DC">
              <w:rPr>
                <w:rFonts w:asciiTheme="minorHAnsi" w:hAnsiTheme="minorHAnsi"/>
                <w:spacing w:val="-10"/>
                <w:sz w:val="20"/>
              </w:rPr>
              <w:t xml:space="preserve"> </w:t>
            </w:r>
            <w:r w:rsidRPr="000365DC">
              <w:rPr>
                <w:rFonts w:asciiTheme="minorHAnsi" w:hAnsiTheme="minorHAnsi"/>
                <w:spacing w:val="-2"/>
                <w:sz w:val="20"/>
              </w:rPr>
              <w:t>switches</w:t>
            </w:r>
            <w:r w:rsidRPr="000365DC">
              <w:rPr>
                <w:rFonts w:asciiTheme="minorHAnsi" w:hAnsiTheme="minorHAnsi"/>
                <w:spacing w:val="-7"/>
                <w:sz w:val="20"/>
              </w:rPr>
              <w:t xml:space="preserve"> </w:t>
            </w:r>
            <w:r w:rsidRPr="000365DC">
              <w:rPr>
                <w:rFonts w:asciiTheme="minorHAnsi" w:hAnsiTheme="minorHAnsi"/>
                <w:spacing w:val="-2"/>
                <w:sz w:val="20"/>
              </w:rPr>
              <w:t>(Style</w:t>
            </w:r>
            <w:r w:rsidRPr="000365DC">
              <w:rPr>
                <w:rFonts w:asciiTheme="minorHAnsi" w:hAnsiTheme="minorHAnsi"/>
                <w:spacing w:val="-7"/>
                <w:sz w:val="20"/>
              </w:rPr>
              <w:t xml:space="preserve"> </w:t>
            </w:r>
            <w:r w:rsidRPr="000365DC">
              <w:rPr>
                <w:rFonts w:asciiTheme="minorHAnsi" w:hAnsiTheme="minorHAnsi"/>
                <w:spacing w:val="-5"/>
                <w:sz w:val="20"/>
              </w:rPr>
              <w:t>B)</w:t>
            </w:r>
          </w:p>
        </w:tc>
        <w:tc>
          <w:tcPr>
            <w:tcW w:w="1455" w:type="dxa"/>
            <w:vAlign w:val="center"/>
          </w:tcPr>
          <w:p w14:paraId="62C2016A" w14:textId="77777777" w:rsidR="005E76BB" w:rsidRPr="000365DC" w:rsidRDefault="005E76BB" w:rsidP="005E76BB">
            <w:pPr>
              <w:pStyle w:val="TableParagraph"/>
              <w:spacing w:before="34"/>
              <w:ind w:left="110"/>
              <w:rPr>
                <w:rFonts w:asciiTheme="minorHAnsi" w:hAnsiTheme="minorHAnsi"/>
                <w:sz w:val="20"/>
              </w:rPr>
            </w:pPr>
            <w:r w:rsidRPr="000365DC">
              <w:rPr>
                <w:rFonts w:asciiTheme="minorHAnsi" w:hAnsiTheme="minorHAnsi"/>
                <w:spacing w:val="-2"/>
                <w:sz w:val="20"/>
              </w:rPr>
              <w:t>Supervisory</w:t>
            </w:r>
          </w:p>
        </w:tc>
      </w:tr>
      <w:tr w:rsidR="005E76BB" w:rsidRPr="000365DC" w14:paraId="646976DB" w14:textId="77777777" w:rsidTr="000E2D43">
        <w:trPr>
          <w:trHeight w:val="308"/>
        </w:trPr>
        <w:tc>
          <w:tcPr>
            <w:tcW w:w="4051" w:type="dxa"/>
            <w:vAlign w:val="center"/>
          </w:tcPr>
          <w:p w14:paraId="3F147F63"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Header</w:t>
            </w:r>
            <w:r w:rsidRPr="000365DC">
              <w:rPr>
                <w:rFonts w:asciiTheme="minorHAnsi" w:hAnsiTheme="minorHAnsi"/>
                <w:spacing w:val="-9"/>
                <w:sz w:val="20"/>
              </w:rPr>
              <w:t xml:space="preserve"> </w:t>
            </w:r>
            <w:r w:rsidRPr="000365DC">
              <w:rPr>
                <w:rFonts w:asciiTheme="minorHAnsi" w:hAnsiTheme="minorHAnsi"/>
                <w:spacing w:val="-2"/>
                <w:sz w:val="20"/>
              </w:rPr>
              <w:t>isolation</w:t>
            </w:r>
            <w:r w:rsidRPr="000365DC">
              <w:rPr>
                <w:rFonts w:asciiTheme="minorHAnsi" w:hAnsiTheme="minorHAnsi"/>
                <w:spacing w:val="-8"/>
                <w:sz w:val="20"/>
              </w:rPr>
              <w:t xml:space="preserve"> </w:t>
            </w:r>
            <w:r w:rsidRPr="000365DC">
              <w:rPr>
                <w:rFonts w:asciiTheme="minorHAnsi" w:hAnsiTheme="minorHAnsi"/>
                <w:spacing w:val="-2"/>
                <w:sz w:val="20"/>
              </w:rPr>
              <w:t>gate</w:t>
            </w:r>
            <w:r w:rsidRPr="000365DC">
              <w:rPr>
                <w:rFonts w:asciiTheme="minorHAnsi" w:hAnsiTheme="minorHAnsi"/>
                <w:spacing w:val="-4"/>
                <w:sz w:val="20"/>
              </w:rPr>
              <w:t xml:space="preserve"> </w:t>
            </w:r>
            <w:r w:rsidRPr="000365DC">
              <w:rPr>
                <w:rFonts w:asciiTheme="minorHAnsi" w:hAnsiTheme="minorHAnsi"/>
                <w:spacing w:val="-2"/>
                <w:sz w:val="20"/>
              </w:rPr>
              <w:t>valve</w:t>
            </w:r>
            <w:r w:rsidRPr="000365DC">
              <w:rPr>
                <w:rFonts w:asciiTheme="minorHAnsi" w:hAnsiTheme="minorHAnsi"/>
                <w:sz w:val="20"/>
              </w:rPr>
              <w:t xml:space="preserve"> </w:t>
            </w:r>
            <w:r w:rsidRPr="000365DC">
              <w:rPr>
                <w:rFonts w:asciiTheme="minorHAnsi" w:hAnsiTheme="minorHAnsi"/>
                <w:spacing w:val="-2"/>
                <w:sz w:val="20"/>
              </w:rPr>
              <w:t>not</w:t>
            </w:r>
            <w:r w:rsidRPr="000365DC">
              <w:rPr>
                <w:rFonts w:asciiTheme="minorHAnsi" w:hAnsiTheme="minorHAnsi"/>
                <w:spacing w:val="-5"/>
                <w:sz w:val="20"/>
              </w:rPr>
              <w:t xml:space="preserve"> </w:t>
            </w:r>
            <w:r w:rsidRPr="000365DC">
              <w:rPr>
                <w:rFonts w:asciiTheme="minorHAnsi" w:hAnsiTheme="minorHAnsi"/>
                <w:spacing w:val="-2"/>
                <w:sz w:val="20"/>
              </w:rPr>
              <w:t>fully</w:t>
            </w:r>
            <w:r w:rsidRPr="000365DC">
              <w:rPr>
                <w:rFonts w:asciiTheme="minorHAnsi" w:hAnsiTheme="minorHAnsi"/>
                <w:spacing w:val="-7"/>
                <w:sz w:val="20"/>
              </w:rPr>
              <w:t xml:space="preserve"> </w:t>
            </w:r>
            <w:r w:rsidRPr="000365DC">
              <w:rPr>
                <w:rFonts w:asciiTheme="minorHAnsi" w:hAnsiTheme="minorHAnsi"/>
                <w:spacing w:val="-4"/>
                <w:sz w:val="20"/>
              </w:rPr>
              <w:t>open*</w:t>
            </w:r>
          </w:p>
        </w:tc>
        <w:tc>
          <w:tcPr>
            <w:tcW w:w="3345" w:type="dxa"/>
            <w:vAlign w:val="center"/>
          </w:tcPr>
          <w:p w14:paraId="1067E1B8" w14:textId="77777777" w:rsidR="005E76BB" w:rsidRPr="000365DC" w:rsidRDefault="005E76BB" w:rsidP="005E76BB">
            <w:pPr>
              <w:pStyle w:val="TableParagraph"/>
              <w:spacing w:before="36"/>
              <w:ind w:left="107"/>
              <w:rPr>
                <w:rFonts w:asciiTheme="minorHAnsi" w:hAnsiTheme="minorHAnsi"/>
                <w:sz w:val="20"/>
              </w:rPr>
            </w:pPr>
            <w:r w:rsidRPr="000365DC">
              <w:rPr>
                <w:rFonts w:asciiTheme="minorHAnsi" w:hAnsiTheme="minorHAnsi"/>
                <w:spacing w:val="-2"/>
                <w:sz w:val="20"/>
              </w:rPr>
              <w:t>Tamper</w:t>
            </w:r>
            <w:r w:rsidRPr="000365DC">
              <w:rPr>
                <w:rFonts w:asciiTheme="minorHAnsi" w:hAnsiTheme="minorHAnsi"/>
                <w:spacing w:val="-10"/>
                <w:sz w:val="20"/>
              </w:rPr>
              <w:t xml:space="preserve"> </w:t>
            </w:r>
            <w:r w:rsidRPr="000365DC">
              <w:rPr>
                <w:rFonts w:asciiTheme="minorHAnsi" w:hAnsiTheme="minorHAnsi"/>
                <w:spacing w:val="-2"/>
                <w:sz w:val="20"/>
              </w:rPr>
              <w:t>switch</w:t>
            </w:r>
            <w:r w:rsidRPr="000365DC">
              <w:rPr>
                <w:rFonts w:asciiTheme="minorHAnsi" w:hAnsiTheme="minorHAnsi"/>
                <w:spacing w:val="-9"/>
                <w:sz w:val="20"/>
              </w:rPr>
              <w:t xml:space="preserve"> </w:t>
            </w:r>
            <w:r w:rsidRPr="000365DC">
              <w:rPr>
                <w:rFonts w:asciiTheme="minorHAnsi" w:hAnsiTheme="minorHAnsi"/>
                <w:spacing w:val="-2"/>
                <w:sz w:val="20"/>
              </w:rPr>
              <w:t>(Style</w:t>
            </w:r>
            <w:r w:rsidRPr="000365DC">
              <w:rPr>
                <w:rFonts w:asciiTheme="minorHAnsi" w:hAnsiTheme="minorHAnsi"/>
                <w:spacing w:val="-7"/>
                <w:sz w:val="20"/>
              </w:rPr>
              <w:t xml:space="preserve"> </w:t>
            </w:r>
            <w:r w:rsidRPr="000365DC">
              <w:rPr>
                <w:rFonts w:asciiTheme="minorHAnsi" w:hAnsiTheme="minorHAnsi"/>
                <w:spacing w:val="-5"/>
                <w:sz w:val="20"/>
              </w:rPr>
              <w:t>B)</w:t>
            </w:r>
          </w:p>
        </w:tc>
        <w:tc>
          <w:tcPr>
            <w:tcW w:w="1455" w:type="dxa"/>
            <w:vAlign w:val="center"/>
          </w:tcPr>
          <w:p w14:paraId="7C4B00C5" w14:textId="77777777" w:rsidR="005E76BB" w:rsidRPr="000365DC" w:rsidRDefault="005E76BB" w:rsidP="005E76BB">
            <w:pPr>
              <w:pStyle w:val="TableParagraph"/>
              <w:spacing w:before="36"/>
              <w:ind w:left="107"/>
              <w:rPr>
                <w:rFonts w:asciiTheme="minorHAnsi" w:hAnsiTheme="minorHAnsi"/>
                <w:sz w:val="20"/>
              </w:rPr>
            </w:pPr>
            <w:r w:rsidRPr="000365DC">
              <w:rPr>
                <w:rFonts w:asciiTheme="minorHAnsi" w:hAnsiTheme="minorHAnsi"/>
                <w:spacing w:val="-2"/>
                <w:sz w:val="20"/>
              </w:rPr>
              <w:t>Supervisory</w:t>
            </w:r>
          </w:p>
        </w:tc>
      </w:tr>
      <w:tr w:rsidR="005E76BB" w:rsidRPr="000365DC" w14:paraId="7B655D19" w14:textId="77777777" w:rsidTr="000E2D43">
        <w:trPr>
          <w:trHeight w:val="311"/>
        </w:trPr>
        <w:tc>
          <w:tcPr>
            <w:tcW w:w="4051" w:type="dxa"/>
            <w:vAlign w:val="center"/>
          </w:tcPr>
          <w:p w14:paraId="3D01A1F9"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2"/>
                <w:sz w:val="20"/>
              </w:rPr>
              <w:t>Low</w:t>
            </w:r>
            <w:r w:rsidRPr="000365DC">
              <w:rPr>
                <w:rFonts w:asciiTheme="minorHAnsi" w:hAnsiTheme="minorHAnsi"/>
                <w:spacing w:val="-8"/>
                <w:sz w:val="20"/>
              </w:rPr>
              <w:t xml:space="preserve"> </w:t>
            </w:r>
            <w:r w:rsidRPr="000365DC">
              <w:rPr>
                <w:rFonts w:asciiTheme="minorHAnsi" w:hAnsiTheme="minorHAnsi"/>
                <w:spacing w:val="-2"/>
                <w:sz w:val="20"/>
              </w:rPr>
              <w:t>air</w:t>
            </w:r>
            <w:r w:rsidRPr="000365DC">
              <w:rPr>
                <w:rFonts w:asciiTheme="minorHAnsi" w:hAnsiTheme="minorHAnsi"/>
                <w:spacing w:val="-5"/>
                <w:sz w:val="20"/>
              </w:rPr>
              <w:t xml:space="preserve"> </w:t>
            </w:r>
            <w:r w:rsidRPr="000365DC">
              <w:rPr>
                <w:rFonts w:asciiTheme="minorHAnsi" w:hAnsiTheme="minorHAnsi"/>
                <w:spacing w:val="-2"/>
                <w:sz w:val="20"/>
              </w:rPr>
              <w:t>pressure</w:t>
            </w:r>
            <w:r w:rsidRPr="000365DC">
              <w:rPr>
                <w:rFonts w:asciiTheme="minorHAnsi" w:hAnsiTheme="minorHAnsi"/>
                <w:spacing w:val="-3"/>
                <w:sz w:val="20"/>
              </w:rPr>
              <w:t xml:space="preserve"> </w:t>
            </w:r>
            <w:r w:rsidRPr="000365DC">
              <w:rPr>
                <w:rFonts w:asciiTheme="minorHAnsi" w:hAnsiTheme="minorHAnsi"/>
                <w:spacing w:val="-2"/>
                <w:sz w:val="20"/>
              </w:rPr>
              <w:t>in</w:t>
            </w:r>
            <w:r w:rsidRPr="000365DC">
              <w:rPr>
                <w:rFonts w:asciiTheme="minorHAnsi" w:hAnsiTheme="minorHAnsi"/>
                <w:spacing w:val="-8"/>
                <w:sz w:val="20"/>
              </w:rPr>
              <w:t xml:space="preserve"> </w:t>
            </w:r>
            <w:r w:rsidRPr="000365DC">
              <w:rPr>
                <w:rFonts w:asciiTheme="minorHAnsi" w:hAnsiTheme="minorHAnsi"/>
                <w:spacing w:val="-2"/>
                <w:sz w:val="20"/>
              </w:rPr>
              <w:t>sprinkler</w:t>
            </w:r>
            <w:r w:rsidRPr="000365DC">
              <w:rPr>
                <w:rFonts w:asciiTheme="minorHAnsi" w:hAnsiTheme="minorHAnsi"/>
                <w:spacing w:val="-8"/>
                <w:sz w:val="20"/>
              </w:rPr>
              <w:t xml:space="preserve"> </w:t>
            </w:r>
            <w:r w:rsidRPr="000365DC">
              <w:rPr>
                <w:rFonts w:asciiTheme="minorHAnsi" w:hAnsiTheme="minorHAnsi"/>
                <w:spacing w:val="-2"/>
                <w:sz w:val="20"/>
              </w:rPr>
              <w:t>piping</w:t>
            </w:r>
          </w:p>
        </w:tc>
        <w:tc>
          <w:tcPr>
            <w:tcW w:w="3345" w:type="dxa"/>
            <w:vAlign w:val="center"/>
          </w:tcPr>
          <w:p w14:paraId="02AFB550"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2"/>
                <w:sz w:val="20"/>
              </w:rPr>
              <w:t>Air</w:t>
            </w:r>
            <w:r w:rsidRPr="000365DC">
              <w:rPr>
                <w:rFonts w:asciiTheme="minorHAnsi" w:hAnsiTheme="minorHAnsi"/>
                <w:spacing w:val="-10"/>
                <w:sz w:val="20"/>
              </w:rPr>
              <w:t xml:space="preserve"> </w:t>
            </w:r>
            <w:r w:rsidRPr="000365DC">
              <w:rPr>
                <w:rFonts w:asciiTheme="minorHAnsi" w:hAnsiTheme="minorHAnsi"/>
                <w:spacing w:val="-2"/>
                <w:sz w:val="20"/>
              </w:rPr>
              <w:t>pressure</w:t>
            </w:r>
            <w:r w:rsidRPr="000365DC">
              <w:rPr>
                <w:rFonts w:asciiTheme="minorHAnsi" w:hAnsiTheme="minorHAnsi"/>
                <w:spacing w:val="-5"/>
                <w:sz w:val="20"/>
              </w:rPr>
              <w:t xml:space="preserve"> </w:t>
            </w:r>
            <w:r w:rsidRPr="000365DC">
              <w:rPr>
                <w:rFonts w:asciiTheme="minorHAnsi" w:hAnsiTheme="minorHAnsi"/>
                <w:spacing w:val="-2"/>
                <w:sz w:val="20"/>
              </w:rPr>
              <w:t>switch</w:t>
            </w:r>
            <w:r w:rsidRPr="000365DC">
              <w:rPr>
                <w:rFonts w:asciiTheme="minorHAnsi" w:hAnsiTheme="minorHAnsi"/>
                <w:spacing w:val="-8"/>
                <w:sz w:val="20"/>
              </w:rPr>
              <w:t xml:space="preserve"> </w:t>
            </w:r>
            <w:r w:rsidRPr="000365DC">
              <w:rPr>
                <w:rFonts w:asciiTheme="minorHAnsi" w:hAnsiTheme="minorHAnsi"/>
                <w:spacing w:val="-2"/>
                <w:sz w:val="20"/>
              </w:rPr>
              <w:t>(Style</w:t>
            </w:r>
            <w:r w:rsidRPr="000365DC">
              <w:rPr>
                <w:rFonts w:asciiTheme="minorHAnsi" w:hAnsiTheme="minorHAnsi"/>
                <w:spacing w:val="-7"/>
                <w:sz w:val="20"/>
              </w:rPr>
              <w:t xml:space="preserve"> B)</w:t>
            </w:r>
          </w:p>
        </w:tc>
        <w:tc>
          <w:tcPr>
            <w:tcW w:w="1455" w:type="dxa"/>
            <w:vAlign w:val="center"/>
          </w:tcPr>
          <w:p w14:paraId="29CB6819" w14:textId="77777777" w:rsidR="005E76BB" w:rsidRPr="000365DC" w:rsidRDefault="005E76BB" w:rsidP="005E76BB">
            <w:pPr>
              <w:pStyle w:val="TableParagraph"/>
              <w:spacing w:before="39"/>
              <w:ind w:left="107"/>
              <w:rPr>
                <w:rFonts w:asciiTheme="minorHAnsi" w:hAnsiTheme="minorHAnsi"/>
                <w:sz w:val="20"/>
              </w:rPr>
            </w:pPr>
            <w:r w:rsidRPr="000365DC">
              <w:rPr>
                <w:rFonts w:asciiTheme="minorHAnsi" w:hAnsiTheme="minorHAnsi"/>
                <w:spacing w:val="-2"/>
                <w:sz w:val="20"/>
              </w:rPr>
              <w:t>Supervisory</w:t>
            </w:r>
          </w:p>
        </w:tc>
      </w:tr>
      <w:tr w:rsidR="005E76BB" w:rsidRPr="000365DC" w14:paraId="5AA05D73" w14:textId="77777777" w:rsidTr="000E2D43">
        <w:trPr>
          <w:trHeight w:val="308"/>
        </w:trPr>
        <w:tc>
          <w:tcPr>
            <w:tcW w:w="4051" w:type="dxa"/>
            <w:vAlign w:val="center"/>
          </w:tcPr>
          <w:p w14:paraId="7AB18D00"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High</w:t>
            </w:r>
            <w:r w:rsidRPr="000365DC">
              <w:rPr>
                <w:rFonts w:asciiTheme="minorHAnsi" w:hAnsiTheme="minorHAnsi"/>
                <w:spacing w:val="-8"/>
                <w:sz w:val="20"/>
              </w:rPr>
              <w:t xml:space="preserve"> </w:t>
            </w:r>
            <w:r w:rsidRPr="000365DC">
              <w:rPr>
                <w:rFonts w:asciiTheme="minorHAnsi" w:hAnsiTheme="minorHAnsi"/>
                <w:spacing w:val="-2"/>
                <w:sz w:val="20"/>
              </w:rPr>
              <w:t>air pressure</w:t>
            </w:r>
            <w:r w:rsidRPr="000365DC">
              <w:rPr>
                <w:rFonts w:asciiTheme="minorHAnsi" w:hAnsiTheme="minorHAnsi"/>
                <w:spacing w:val="-3"/>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sprinkler</w:t>
            </w:r>
            <w:r w:rsidRPr="000365DC">
              <w:rPr>
                <w:rFonts w:asciiTheme="minorHAnsi" w:hAnsiTheme="minorHAnsi"/>
                <w:spacing w:val="-8"/>
                <w:sz w:val="20"/>
              </w:rPr>
              <w:t xml:space="preserve"> </w:t>
            </w:r>
            <w:r w:rsidRPr="000365DC">
              <w:rPr>
                <w:rFonts w:asciiTheme="minorHAnsi" w:hAnsiTheme="minorHAnsi"/>
                <w:spacing w:val="-2"/>
                <w:sz w:val="20"/>
              </w:rPr>
              <w:t>piping</w:t>
            </w:r>
          </w:p>
        </w:tc>
        <w:tc>
          <w:tcPr>
            <w:tcW w:w="3345" w:type="dxa"/>
            <w:vAlign w:val="center"/>
          </w:tcPr>
          <w:p w14:paraId="087B4233"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Air</w:t>
            </w:r>
            <w:r w:rsidRPr="000365DC">
              <w:rPr>
                <w:rFonts w:asciiTheme="minorHAnsi" w:hAnsiTheme="minorHAnsi"/>
                <w:spacing w:val="-10"/>
                <w:sz w:val="20"/>
              </w:rPr>
              <w:t xml:space="preserve"> </w:t>
            </w:r>
            <w:r w:rsidRPr="000365DC">
              <w:rPr>
                <w:rFonts w:asciiTheme="minorHAnsi" w:hAnsiTheme="minorHAnsi"/>
                <w:spacing w:val="-2"/>
                <w:sz w:val="20"/>
              </w:rPr>
              <w:t>pressure</w:t>
            </w:r>
            <w:r w:rsidRPr="000365DC">
              <w:rPr>
                <w:rFonts w:asciiTheme="minorHAnsi" w:hAnsiTheme="minorHAnsi"/>
                <w:spacing w:val="-5"/>
                <w:sz w:val="20"/>
              </w:rPr>
              <w:t xml:space="preserve"> </w:t>
            </w:r>
            <w:r w:rsidRPr="000365DC">
              <w:rPr>
                <w:rFonts w:asciiTheme="minorHAnsi" w:hAnsiTheme="minorHAnsi"/>
                <w:spacing w:val="-2"/>
                <w:sz w:val="20"/>
              </w:rPr>
              <w:t>switch</w:t>
            </w:r>
            <w:r w:rsidRPr="000365DC">
              <w:rPr>
                <w:rFonts w:asciiTheme="minorHAnsi" w:hAnsiTheme="minorHAnsi"/>
                <w:spacing w:val="-4"/>
                <w:sz w:val="20"/>
              </w:rPr>
              <w:t xml:space="preserve"> </w:t>
            </w:r>
            <w:r w:rsidRPr="000365DC">
              <w:rPr>
                <w:rFonts w:asciiTheme="minorHAnsi" w:hAnsiTheme="minorHAnsi"/>
                <w:spacing w:val="-2"/>
                <w:sz w:val="20"/>
              </w:rPr>
              <w:t>(Style</w:t>
            </w:r>
            <w:r w:rsidRPr="000365DC">
              <w:rPr>
                <w:rFonts w:asciiTheme="minorHAnsi" w:hAnsiTheme="minorHAnsi"/>
                <w:spacing w:val="-7"/>
                <w:sz w:val="20"/>
              </w:rPr>
              <w:t xml:space="preserve"> B)</w:t>
            </w:r>
          </w:p>
        </w:tc>
        <w:tc>
          <w:tcPr>
            <w:tcW w:w="1455" w:type="dxa"/>
            <w:vAlign w:val="center"/>
          </w:tcPr>
          <w:p w14:paraId="7BA7421D" w14:textId="77777777" w:rsidR="005E76BB" w:rsidRPr="000365DC" w:rsidRDefault="005E76BB" w:rsidP="005E76BB">
            <w:pPr>
              <w:pStyle w:val="TableParagraph"/>
              <w:spacing w:before="36"/>
              <w:ind w:left="107"/>
              <w:rPr>
                <w:rFonts w:asciiTheme="minorHAnsi" w:hAnsiTheme="minorHAnsi"/>
                <w:sz w:val="20"/>
              </w:rPr>
            </w:pPr>
            <w:r w:rsidRPr="000365DC">
              <w:rPr>
                <w:rFonts w:asciiTheme="minorHAnsi" w:hAnsiTheme="minorHAnsi"/>
                <w:spacing w:val="-2"/>
                <w:sz w:val="20"/>
              </w:rPr>
              <w:t>Supervisory</w:t>
            </w:r>
          </w:p>
        </w:tc>
      </w:tr>
      <w:tr w:rsidR="005E76BB" w:rsidRPr="000365DC" w14:paraId="38626856" w14:textId="77777777" w:rsidTr="000E2D43">
        <w:trPr>
          <w:trHeight w:val="582"/>
        </w:trPr>
        <w:tc>
          <w:tcPr>
            <w:tcW w:w="4051" w:type="dxa"/>
            <w:vAlign w:val="center"/>
          </w:tcPr>
          <w:p w14:paraId="552DFBFD"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Solenoid</w:t>
            </w:r>
            <w:r w:rsidRPr="000365DC">
              <w:rPr>
                <w:rFonts w:asciiTheme="minorHAnsi" w:hAnsiTheme="minorHAnsi"/>
                <w:spacing w:val="-11"/>
                <w:sz w:val="20"/>
              </w:rPr>
              <w:t xml:space="preserve"> </w:t>
            </w:r>
            <w:r w:rsidRPr="000365DC">
              <w:rPr>
                <w:rFonts w:asciiTheme="minorHAnsi" w:hAnsiTheme="minorHAnsi"/>
                <w:spacing w:val="-2"/>
                <w:sz w:val="20"/>
              </w:rPr>
              <w:t>trouble</w:t>
            </w:r>
          </w:p>
          <w:p w14:paraId="6028F25F"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2"/>
                <w:sz w:val="20"/>
              </w:rPr>
              <w:t>(automatic</w:t>
            </w:r>
            <w:r w:rsidRPr="000365DC">
              <w:rPr>
                <w:rFonts w:asciiTheme="minorHAnsi" w:hAnsiTheme="minorHAnsi"/>
                <w:spacing w:val="-7"/>
                <w:sz w:val="20"/>
              </w:rPr>
              <w:t xml:space="preserve"> </w:t>
            </w:r>
            <w:r w:rsidRPr="000365DC">
              <w:rPr>
                <w:rFonts w:asciiTheme="minorHAnsi" w:hAnsiTheme="minorHAnsi"/>
                <w:spacing w:val="-2"/>
                <w:sz w:val="20"/>
              </w:rPr>
              <w:t>or</w:t>
            </w:r>
            <w:r w:rsidRPr="000365DC">
              <w:rPr>
                <w:rFonts w:asciiTheme="minorHAnsi" w:hAnsiTheme="minorHAnsi"/>
                <w:spacing w:val="-6"/>
                <w:sz w:val="20"/>
              </w:rPr>
              <w:t xml:space="preserve"> </w:t>
            </w:r>
            <w:r w:rsidRPr="000365DC">
              <w:rPr>
                <w:rFonts w:asciiTheme="minorHAnsi" w:hAnsiTheme="minorHAnsi"/>
                <w:spacing w:val="-2"/>
                <w:sz w:val="20"/>
              </w:rPr>
              <w:t>remote</w:t>
            </w:r>
            <w:r w:rsidRPr="000365DC">
              <w:rPr>
                <w:rFonts w:asciiTheme="minorHAnsi" w:hAnsiTheme="minorHAnsi"/>
                <w:spacing w:val="-4"/>
                <w:sz w:val="20"/>
              </w:rPr>
              <w:t xml:space="preserve"> </w:t>
            </w:r>
            <w:r w:rsidRPr="000365DC">
              <w:rPr>
                <w:rFonts w:asciiTheme="minorHAnsi" w:hAnsiTheme="minorHAnsi"/>
                <w:spacing w:val="-2"/>
                <w:sz w:val="20"/>
              </w:rPr>
              <w:t>manual</w:t>
            </w:r>
            <w:r w:rsidRPr="000365DC">
              <w:rPr>
                <w:rFonts w:asciiTheme="minorHAnsi" w:hAnsiTheme="minorHAnsi"/>
                <w:spacing w:val="-7"/>
                <w:sz w:val="20"/>
              </w:rPr>
              <w:t xml:space="preserve"> </w:t>
            </w:r>
            <w:r w:rsidRPr="000365DC">
              <w:rPr>
                <w:rFonts w:asciiTheme="minorHAnsi" w:hAnsiTheme="minorHAnsi"/>
                <w:spacing w:val="-2"/>
                <w:sz w:val="20"/>
              </w:rPr>
              <w:t>systems</w:t>
            </w:r>
            <w:r w:rsidRPr="000365DC">
              <w:rPr>
                <w:rFonts w:asciiTheme="minorHAnsi" w:hAnsiTheme="minorHAnsi"/>
                <w:spacing w:val="-6"/>
                <w:sz w:val="20"/>
              </w:rPr>
              <w:t xml:space="preserve"> </w:t>
            </w:r>
            <w:r w:rsidRPr="000365DC">
              <w:rPr>
                <w:rFonts w:asciiTheme="minorHAnsi" w:hAnsiTheme="minorHAnsi"/>
                <w:spacing w:val="-4"/>
                <w:sz w:val="20"/>
              </w:rPr>
              <w:t>only)</w:t>
            </w:r>
          </w:p>
        </w:tc>
        <w:tc>
          <w:tcPr>
            <w:tcW w:w="3345" w:type="dxa"/>
            <w:vAlign w:val="center"/>
          </w:tcPr>
          <w:p w14:paraId="1DE72212" w14:textId="77777777" w:rsidR="005E76BB" w:rsidRPr="000365DC" w:rsidRDefault="005E76BB" w:rsidP="005E76BB">
            <w:pPr>
              <w:pStyle w:val="TableParagraph"/>
              <w:spacing w:before="34"/>
              <w:ind w:left="110"/>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1"/>
                <w:sz w:val="20"/>
              </w:rPr>
              <w:t xml:space="preserve"> </w:t>
            </w:r>
            <w:r w:rsidRPr="000365DC">
              <w:rPr>
                <w:rFonts w:asciiTheme="minorHAnsi" w:hAnsiTheme="minorHAnsi"/>
                <w:spacing w:val="-2"/>
                <w:sz w:val="20"/>
              </w:rPr>
              <w:t>or</w:t>
            </w:r>
            <w:r w:rsidRPr="000365DC">
              <w:rPr>
                <w:rFonts w:asciiTheme="minorHAnsi" w:hAnsiTheme="minorHAnsi"/>
                <w:spacing w:val="-11"/>
                <w:sz w:val="20"/>
              </w:rPr>
              <w:t xml:space="preserve"> </w:t>
            </w:r>
            <w:r w:rsidRPr="000365DC">
              <w:rPr>
                <w:rFonts w:asciiTheme="minorHAnsi" w:hAnsiTheme="minorHAnsi"/>
                <w:spacing w:val="-2"/>
                <w:sz w:val="20"/>
              </w:rPr>
              <w:t>ground</w:t>
            </w:r>
            <w:r w:rsidRPr="000365DC">
              <w:rPr>
                <w:rFonts w:asciiTheme="minorHAnsi" w:hAnsiTheme="minorHAnsi"/>
                <w:spacing w:val="-10"/>
                <w:sz w:val="20"/>
              </w:rPr>
              <w:t xml:space="preserve"> </w:t>
            </w:r>
            <w:r w:rsidRPr="000365DC">
              <w:rPr>
                <w:rFonts w:asciiTheme="minorHAnsi" w:hAnsiTheme="minorHAnsi"/>
                <w:spacing w:val="-2"/>
                <w:sz w:val="20"/>
              </w:rPr>
              <w:t>in</w:t>
            </w:r>
            <w:r w:rsidRPr="000365DC">
              <w:rPr>
                <w:rFonts w:asciiTheme="minorHAnsi" w:hAnsiTheme="minorHAnsi"/>
                <w:spacing w:val="-7"/>
                <w:sz w:val="20"/>
              </w:rPr>
              <w:t xml:space="preserve"> </w:t>
            </w:r>
            <w:r w:rsidRPr="000365DC">
              <w:rPr>
                <w:rFonts w:asciiTheme="minorHAnsi" w:hAnsiTheme="minorHAnsi"/>
                <w:spacing w:val="-2"/>
                <w:sz w:val="20"/>
              </w:rPr>
              <w:t>wiring</w:t>
            </w:r>
            <w:r w:rsidRPr="000365DC">
              <w:rPr>
                <w:rFonts w:asciiTheme="minorHAnsi" w:hAnsiTheme="minorHAnsi"/>
                <w:spacing w:val="-10"/>
                <w:sz w:val="20"/>
              </w:rPr>
              <w:t xml:space="preserve"> </w:t>
            </w:r>
            <w:r w:rsidRPr="000365DC">
              <w:rPr>
                <w:rFonts w:asciiTheme="minorHAnsi" w:hAnsiTheme="minorHAnsi"/>
                <w:spacing w:val="-2"/>
                <w:sz w:val="20"/>
              </w:rPr>
              <w:t>to</w:t>
            </w:r>
            <w:r w:rsidRPr="000365DC">
              <w:rPr>
                <w:rFonts w:asciiTheme="minorHAnsi" w:hAnsiTheme="minorHAnsi"/>
                <w:spacing w:val="-4"/>
                <w:sz w:val="20"/>
              </w:rPr>
              <w:t xml:space="preserve"> </w:t>
            </w:r>
            <w:r w:rsidRPr="000365DC">
              <w:rPr>
                <w:rFonts w:asciiTheme="minorHAnsi" w:hAnsiTheme="minorHAnsi"/>
                <w:spacing w:val="-2"/>
                <w:sz w:val="20"/>
              </w:rPr>
              <w:t xml:space="preserve">solenoid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B)</w:t>
            </w:r>
          </w:p>
        </w:tc>
        <w:tc>
          <w:tcPr>
            <w:tcW w:w="1455" w:type="dxa"/>
            <w:vAlign w:val="center"/>
          </w:tcPr>
          <w:p w14:paraId="4712D42C"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08E6F68B" w14:textId="77777777" w:rsidTr="000E2D43">
        <w:trPr>
          <w:trHeight w:val="544"/>
        </w:trPr>
        <w:tc>
          <w:tcPr>
            <w:tcW w:w="4051" w:type="dxa"/>
            <w:vAlign w:val="center"/>
          </w:tcPr>
          <w:p w14:paraId="3249889B" w14:textId="77777777" w:rsidR="005E76BB" w:rsidRPr="000365DC" w:rsidRDefault="005E76BB" w:rsidP="005E76BB">
            <w:pPr>
              <w:pStyle w:val="TableParagraph"/>
              <w:spacing w:before="34" w:line="244" w:lineRule="auto"/>
              <w:ind w:left="110" w:right="142"/>
              <w:rPr>
                <w:rFonts w:asciiTheme="minorHAnsi" w:hAnsiTheme="minorHAnsi"/>
                <w:sz w:val="20"/>
              </w:rPr>
            </w:pPr>
            <w:r w:rsidRPr="000365DC">
              <w:rPr>
                <w:rFonts w:asciiTheme="minorHAnsi" w:hAnsiTheme="minorHAnsi"/>
                <w:spacing w:val="-2"/>
                <w:sz w:val="20"/>
              </w:rPr>
              <w:t>Strobe</w:t>
            </w:r>
            <w:r w:rsidRPr="000365DC">
              <w:rPr>
                <w:rFonts w:asciiTheme="minorHAnsi" w:hAnsiTheme="minorHAnsi"/>
                <w:spacing w:val="-9"/>
                <w:sz w:val="20"/>
              </w:rPr>
              <w:t xml:space="preserve"> </w:t>
            </w:r>
            <w:r w:rsidRPr="000365DC">
              <w:rPr>
                <w:rFonts w:asciiTheme="minorHAnsi" w:hAnsiTheme="minorHAnsi"/>
                <w:spacing w:val="-2"/>
                <w:sz w:val="20"/>
              </w:rPr>
              <w:t>or</w:t>
            </w:r>
            <w:r w:rsidRPr="000365DC">
              <w:rPr>
                <w:rFonts w:asciiTheme="minorHAnsi" w:hAnsiTheme="minorHAnsi"/>
                <w:spacing w:val="-11"/>
                <w:sz w:val="20"/>
              </w:rPr>
              <w:t xml:space="preserve"> </w:t>
            </w:r>
            <w:r w:rsidRPr="000365DC">
              <w:rPr>
                <w:rFonts w:asciiTheme="minorHAnsi" w:hAnsiTheme="minorHAnsi"/>
                <w:spacing w:val="-2"/>
                <w:sz w:val="20"/>
              </w:rPr>
              <w:t>Fire</w:t>
            </w:r>
            <w:r w:rsidRPr="000365DC">
              <w:rPr>
                <w:rFonts w:asciiTheme="minorHAnsi" w:hAnsiTheme="minorHAnsi"/>
                <w:spacing w:val="-9"/>
                <w:sz w:val="20"/>
              </w:rPr>
              <w:t xml:space="preserve"> </w:t>
            </w:r>
            <w:r w:rsidRPr="000365DC">
              <w:rPr>
                <w:rFonts w:asciiTheme="minorHAnsi" w:hAnsiTheme="minorHAnsi"/>
                <w:spacing w:val="-2"/>
                <w:sz w:val="20"/>
              </w:rPr>
              <w:t>alarm</w:t>
            </w:r>
            <w:r w:rsidRPr="000365DC">
              <w:rPr>
                <w:rFonts w:asciiTheme="minorHAnsi" w:hAnsiTheme="minorHAnsi"/>
                <w:spacing w:val="-5"/>
                <w:sz w:val="20"/>
              </w:rPr>
              <w:t xml:space="preserve"> </w:t>
            </w:r>
            <w:r w:rsidRPr="000365DC">
              <w:rPr>
                <w:rFonts w:asciiTheme="minorHAnsi" w:hAnsiTheme="minorHAnsi"/>
                <w:spacing w:val="-2"/>
                <w:sz w:val="20"/>
              </w:rPr>
              <w:t>bell/horn</w:t>
            </w:r>
            <w:r w:rsidRPr="000365DC">
              <w:rPr>
                <w:rFonts w:asciiTheme="minorHAnsi" w:hAnsiTheme="minorHAnsi"/>
                <w:spacing w:val="-11"/>
                <w:sz w:val="20"/>
              </w:rPr>
              <w:t xml:space="preserve"> </w:t>
            </w:r>
            <w:r w:rsidRPr="000365DC">
              <w:rPr>
                <w:rFonts w:asciiTheme="minorHAnsi" w:hAnsiTheme="minorHAnsi"/>
                <w:spacing w:val="-2"/>
                <w:sz w:val="20"/>
              </w:rPr>
              <w:t>circuit trouble*</w:t>
            </w:r>
          </w:p>
        </w:tc>
        <w:tc>
          <w:tcPr>
            <w:tcW w:w="3345" w:type="dxa"/>
            <w:vAlign w:val="center"/>
          </w:tcPr>
          <w:p w14:paraId="4A0A6239" w14:textId="77777777" w:rsidR="005E76BB" w:rsidRPr="000365DC" w:rsidRDefault="005E76BB" w:rsidP="005E76BB">
            <w:pPr>
              <w:pStyle w:val="TableParagraph"/>
              <w:spacing w:before="34" w:line="244" w:lineRule="auto"/>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3"/>
                <w:sz w:val="20"/>
              </w:rPr>
              <w:t xml:space="preserve"> </w:t>
            </w:r>
            <w:r w:rsidRPr="000365DC">
              <w:rPr>
                <w:rFonts w:asciiTheme="minorHAnsi" w:hAnsiTheme="minorHAnsi"/>
                <w:spacing w:val="-2"/>
                <w:sz w:val="20"/>
              </w:rPr>
              <w:t>or</w:t>
            </w:r>
            <w:r w:rsidRPr="000365DC">
              <w:rPr>
                <w:rFonts w:asciiTheme="minorHAnsi" w:hAnsiTheme="minorHAnsi"/>
                <w:spacing w:val="-10"/>
                <w:sz w:val="20"/>
              </w:rPr>
              <w:t xml:space="preserve"> </w:t>
            </w:r>
            <w:r w:rsidRPr="000365DC">
              <w:rPr>
                <w:rFonts w:asciiTheme="minorHAnsi" w:hAnsiTheme="minorHAnsi"/>
                <w:spacing w:val="-2"/>
                <w:sz w:val="20"/>
              </w:rPr>
              <w:t>ground</w:t>
            </w:r>
            <w:r w:rsidRPr="000365DC">
              <w:rPr>
                <w:rFonts w:asciiTheme="minorHAnsi" w:hAnsiTheme="minorHAnsi"/>
                <w:spacing w:val="-10"/>
                <w:sz w:val="20"/>
              </w:rPr>
              <w:t xml:space="preserve"> </w:t>
            </w:r>
            <w:r w:rsidRPr="000365DC">
              <w:rPr>
                <w:rFonts w:asciiTheme="minorHAnsi" w:hAnsiTheme="minorHAnsi"/>
                <w:spacing w:val="-2"/>
                <w:sz w:val="20"/>
              </w:rPr>
              <w:t>in</w:t>
            </w:r>
            <w:r w:rsidRPr="000365DC">
              <w:rPr>
                <w:rFonts w:asciiTheme="minorHAnsi" w:hAnsiTheme="minorHAnsi"/>
                <w:spacing w:val="-13"/>
                <w:sz w:val="20"/>
              </w:rPr>
              <w:t xml:space="preserve"> </w:t>
            </w:r>
            <w:r w:rsidRPr="000365DC">
              <w:rPr>
                <w:rFonts w:asciiTheme="minorHAnsi" w:hAnsiTheme="minorHAnsi"/>
                <w:spacing w:val="-2"/>
                <w:sz w:val="20"/>
              </w:rPr>
              <w:t>wiring</w:t>
            </w:r>
            <w:r w:rsidRPr="000365DC">
              <w:rPr>
                <w:rFonts w:asciiTheme="minorHAnsi" w:hAnsiTheme="minorHAnsi"/>
                <w:spacing w:val="-10"/>
                <w:sz w:val="20"/>
              </w:rPr>
              <w:t xml:space="preserve"> </w:t>
            </w:r>
            <w:r w:rsidRPr="000365DC">
              <w:rPr>
                <w:rFonts w:asciiTheme="minorHAnsi" w:hAnsiTheme="minorHAnsi"/>
                <w:spacing w:val="-2"/>
                <w:sz w:val="20"/>
              </w:rPr>
              <w:t>to notification</w:t>
            </w:r>
            <w:r w:rsidRPr="000365DC">
              <w:rPr>
                <w:rFonts w:asciiTheme="minorHAnsi" w:hAnsiTheme="minorHAnsi"/>
                <w:spacing w:val="-7"/>
                <w:sz w:val="20"/>
              </w:rPr>
              <w:t xml:space="preserve"> </w:t>
            </w:r>
            <w:r w:rsidRPr="000365DC">
              <w:rPr>
                <w:rFonts w:asciiTheme="minorHAnsi" w:hAnsiTheme="minorHAnsi"/>
                <w:spacing w:val="-2"/>
                <w:sz w:val="20"/>
              </w:rPr>
              <w:t>device</w:t>
            </w:r>
            <w:r w:rsidRPr="000365DC">
              <w:rPr>
                <w:rFonts w:asciiTheme="minorHAnsi" w:hAnsiTheme="minorHAnsi"/>
                <w:spacing w:val="-5"/>
                <w:sz w:val="20"/>
              </w:rPr>
              <w:t xml:space="preserve"> </w:t>
            </w:r>
            <w:r w:rsidRPr="000365DC">
              <w:rPr>
                <w:rFonts w:asciiTheme="minorHAnsi" w:hAnsiTheme="minorHAnsi"/>
                <w:spacing w:val="-2"/>
                <w:sz w:val="20"/>
              </w:rPr>
              <w:t>(Style</w:t>
            </w:r>
            <w:r w:rsidRPr="000365DC">
              <w:rPr>
                <w:rFonts w:asciiTheme="minorHAnsi" w:hAnsiTheme="minorHAnsi"/>
                <w:spacing w:val="-4"/>
                <w:sz w:val="20"/>
              </w:rPr>
              <w:t xml:space="preserve"> </w:t>
            </w:r>
            <w:r w:rsidRPr="000365DC">
              <w:rPr>
                <w:rFonts w:asciiTheme="minorHAnsi" w:hAnsiTheme="minorHAnsi"/>
                <w:spacing w:val="-5"/>
                <w:sz w:val="20"/>
              </w:rPr>
              <w:t>Y)</w:t>
            </w:r>
          </w:p>
        </w:tc>
        <w:tc>
          <w:tcPr>
            <w:tcW w:w="1455" w:type="dxa"/>
            <w:vAlign w:val="center"/>
          </w:tcPr>
          <w:p w14:paraId="0B66FC3A"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596A5283" w14:textId="77777777" w:rsidTr="000E2D43">
        <w:trPr>
          <w:trHeight w:val="544"/>
        </w:trPr>
        <w:tc>
          <w:tcPr>
            <w:tcW w:w="4051" w:type="dxa"/>
            <w:vAlign w:val="center"/>
          </w:tcPr>
          <w:p w14:paraId="1F8CF230"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Water</w:t>
            </w:r>
            <w:r w:rsidRPr="000365DC">
              <w:rPr>
                <w:rFonts w:asciiTheme="minorHAnsi" w:hAnsiTheme="minorHAnsi"/>
                <w:spacing w:val="-10"/>
                <w:sz w:val="20"/>
              </w:rPr>
              <w:t xml:space="preserve"> </w:t>
            </w:r>
            <w:r w:rsidRPr="000365DC">
              <w:rPr>
                <w:rFonts w:asciiTheme="minorHAnsi" w:hAnsiTheme="minorHAnsi"/>
                <w:spacing w:val="-2"/>
                <w:sz w:val="20"/>
              </w:rPr>
              <w:t>pressure</w:t>
            </w:r>
            <w:r w:rsidRPr="000365DC">
              <w:rPr>
                <w:rFonts w:asciiTheme="minorHAnsi" w:hAnsiTheme="minorHAnsi"/>
                <w:spacing w:val="-4"/>
                <w:sz w:val="20"/>
              </w:rPr>
              <w:t xml:space="preserve"> </w:t>
            </w:r>
            <w:r w:rsidRPr="000365DC">
              <w:rPr>
                <w:rFonts w:asciiTheme="minorHAnsi" w:hAnsiTheme="minorHAnsi"/>
                <w:spacing w:val="-2"/>
                <w:sz w:val="20"/>
              </w:rPr>
              <w:t>switch circuit</w:t>
            </w:r>
            <w:r w:rsidRPr="000365DC">
              <w:rPr>
                <w:rFonts w:asciiTheme="minorHAnsi" w:hAnsiTheme="minorHAnsi"/>
                <w:spacing w:val="-9"/>
                <w:sz w:val="20"/>
              </w:rPr>
              <w:t xml:space="preserve"> </w:t>
            </w:r>
            <w:r w:rsidRPr="000365DC">
              <w:rPr>
                <w:rFonts w:asciiTheme="minorHAnsi" w:hAnsiTheme="minorHAnsi"/>
                <w:spacing w:val="-2"/>
                <w:sz w:val="20"/>
              </w:rPr>
              <w:t>trouble</w:t>
            </w:r>
          </w:p>
        </w:tc>
        <w:tc>
          <w:tcPr>
            <w:tcW w:w="3345" w:type="dxa"/>
            <w:vAlign w:val="center"/>
          </w:tcPr>
          <w:p w14:paraId="7D33DE0C" w14:textId="77777777" w:rsidR="005E76BB" w:rsidRPr="000365DC" w:rsidRDefault="005E76BB" w:rsidP="005E76BB">
            <w:pPr>
              <w:pStyle w:val="TableParagraph"/>
              <w:spacing w:before="34" w:line="244" w:lineRule="auto"/>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9"/>
                <w:sz w:val="20"/>
              </w:rPr>
              <w:t xml:space="preserve"> </w:t>
            </w:r>
            <w:r w:rsidRPr="000365DC">
              <w:rPr>
                <w:rFonts w:asciiTheme="minorHAnsi" w:hAnsiTheme="minorHAnsi"/>
                <w:spacing w:val="-2"/>
                <w:sz w:val="20"/>
              </w:rPr>
              <w:t>ground</w:t>
            </w:r>
            <w:r w:rsidRPr="000365DC">
              <w:rPr>
                <w:rFonts w:asciiTheme="minorHAnsi" w:hAnsiTheme="minorHAnsi"/>
                <w:spacing w:val="-9"/>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wiring</w:t>
            </w:r>
            <w:r w:rsidRPr="000365DC">
              <w:rPr>
                <w:rFonts w:asciiTheme="minorHAnsi" w:hAnsiTheme="minorHAnsi"/>
                <w:spacing w:val="-11"/>
                <w:sz w:val="20"/>
              </w:rPr>
              <w:t xml:space="preserve"> </w:t>
            </w:r>
            <w:r w:rsidRPr="000365DC">
              <w:rPr>
                <w:rFonts w:asciiTheme="minorHAnsi" w:hAnsiTheme="minorHAnsi"/>
                <w:spacing w:val="-2"/>
                <w:sz w:val="20"/>
              </w:rPr>
              <w:t>to</w:t>
            </w:r>
            <w:r w:rsidRPr="000365DC">
              <w:rPr>
                <w:rFonts w:asciiTheme="minorHAnsi" w:hAnsiTheme="minorHAnsi"/>
                <w:spacing w:val="-4"/>
                <w:sz w:val="20"/>
              </w:rPr>
              <w:t xml:space="preserve"> </w:t>
            </w:r>
            <w:r w:rsidRPr="000365DC">
              <w:rPr>
                <w:rFonts w:asciiTheme="minorHAnsi" w:hAnsiTheme="minorHAnsi"/>
                <w:spacing w:val="-2"/>
                <w:sz w:val="20"/>
              </w:rPr>
              <w:t xml:space="preserve">switch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B)</w:t>
            </w:r>
          </w:p>
        </w:tc>
        <w:tc>
          <w:tcPr>
            <w:tcW w:w="1455" w:type="dxa"/>
            <w:vAlign w:val="center"/>
          </w:tcPr>
          <w:p w14:paraId="49DA5E8E"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13F1FC4D" w14:textId="77777777" w:rsidTr="000E2D43">
        <w:trPr>
          <w:trHeight w:val="544"/>
        </w:trPr>
        <w:tc>
          <w:tcPr>
            <w:tcW w:w="4051" w:type="dxa"/>
            <w:vAlign w:val="center"/>
          </w:tcPr>
          <w:p w14:paraId="5EEC5F21"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Low</w:t>
            </w:r>
            <w:r w:rsidRPr="000365DC">
              <w:rPr>
                <w:rFonts w:asciiTheme="minorHAnsi" w:hAnsiTheme="minorHAnsi"/>
                <w:spacing w:val="-9"/>
                <w:sz w:val="20"/>
              </w:rPr>
              <w:t xml:space="preserve"> </w:t>
            </w:r>
            <w:r w:rsidRPr="000365DC">
              <w:rPr>
                <w:rFonts w:asciiTheme="minorHAnsi" w:hAnsiTheme="minorHAnsi"/>
                <w:spacing w:val="-2"/>
                <w:sz w:val="20"/>
              </w:rPr>
              <w:t>air</w:t>
            </w:r>
            <w:r w:rsidRPr="000365DC">
              <w:rPr>
                <w:rFonts w:asciiTheme="minorHAnsi" w:hAnsiTheme="minorHAnsi"/>
                <w:spacing w:val="-6"/>
                <w:sz w:val="20"/>
              </w:rPr>
              <w:t xml:space="preserve"> </w:t>
            </w:r>
            <w:r w:rsidRPr="000365DC">
              <w:rPr>
                <w:rFonts w:asciiTheme="minorHAnsi" w:hAnsiTheme="minorHAnsi"/>
                <w:spacing w:val="-2"/>
                <w:sz w:val="20"/>
              </w:rPr>
              <w:t>pressure</w:t>
            </w:r>
            <w:r w:rsidRPr="000365DC">
              <w:rPr>
                <w:rFonts w:asciiTheme="minorHAnsi" w:hAnsiTheme="minorHAnsi"/>
                <w:spacing w:val="-4"/>
                <w:sz w:val="20"/>
              </w:rPr>
              <w:t xml:space="preserve"> </w:t>
            </w:r>
            <w:r w:rsidRPr="000365DC">
              <w:rPr>
                <w:rFonts w:asciiTheme="minorHAnsi" w:hAnsiTheme="minorHAnsi"/>
                <w:spacing w:val="-2"/>
                <w:sz w:val="20"/>
              </w:rPr>
              <w:t>switch</w:t>
            </w:r>
            <w:r w:rsidRPr="000365DC">
              <w:rPr>
                <w:rFonts w:asciiTheme="minorHAnsi" w:hAnsiTheme="minorHAnsi"/>
                <w:spacing w:val="-4"/>
                <w:sz w:val="20"/>
              </w:rPr>
              <w:t xml:space="preserve"> </w:t>
            </w:r>
            <w:r w:rsidRPr="000365DC">
              <w:rPr>
                <w:rFonts w:asciiTheme="minorHAnsi" w:hAnsiTheme="minorHAnsi"/>
                <w:spacing w:val="-2"/>
                <w:sz w:val="20"/>
              </w:rPr>
              <w:t>circuit</w:t>
            </w:r>
            <w:r w:rsidRPr="000365DC">
              <w:rPr>
                <w:rFonts w:asciiTheme="minorHAnsi" w:hAnsiTheme="minorHAnsi"/>
                <w:spacing w:val="-8"/>
                <w:sz w:val="20"/>
              </w:rPr>
              <w:t xml:space="preserve"> </w:t>
            </w:r>
            <w:r w:rsidRPr="000365DC">
              <w:rPr>
                <w:rFonts w:asciiTheme="minorHAnsi" w:hAnsiTheme="minorHAnsi"/>
                <w:spacing w:val="-2"/>
                <w:sz w:val="20"/>
              </w:rPr>
              <w:t>trouble</w:t>
            </w:r>
          </w:p>
        </w:tc>
        <w:tc>
          <w:tcPr>
            <w:tcW w:w="3345" w:type="dxa"/>
            <w:vAlign w:val="center"/>
          </w:tcPr>
          <w:p w14:paraId="2D0A5247" w14:textId="77777777" w:rsidR="005E76BB" w:rsidRPr="000365DC" w:rsidRDefault="005E76BB" w:rsidP="005E76BB">
            <w:pPr>
              <w:pStyle w:val="TableParagraph"/>
              <w:spacing w:before="34" w:line="244" w:lineRule="auto"/>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9"/>
                <w:sz w:val="20"/>
              </w:rPr>
              <w:t xml:space="preserve"> </w:t>
            </w:r>
            <w:r w:rsidRPr="000365DC">
              <w:rPr>
                <w:rFonts w:asciiTheme="minorHAnsi" w:hAnsiTheme="minorHAnsi"/>
                <w:spacing w:val="-2"/>
                <w:sz w:val="20"/>
              </w:rPr>
              <w:t>ground</w:t>
            </w:r>
            <w:r w:rsidRPr="000365DC">
              <w:rPr>
                <w:rFonts w:asciiTheme="minorHAnsi" w:hAnsiTheme="minorHAnsi"/>
                <w:spacing w:val="-9"/>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wiring</w:t>
            </w:r>
            <w:r w:rsidRPr="000365DC">
              <w:rPr>
                <w:rFonts w:asciiTheme="minorHAnsi" w:hAnsiTheme="minorHAnsi"/>
                <w:spacing w:val="-11"/>
                <w:sz w:val="20"/>
              </w:rPr>
              <w:t xml:space="preserve"> </w:t>
            </w:r>
            <w:r w:rsidRPr="000365DC">
              <w:rPr>
                <w:rFonts w:asciiTheme="minorHAnsi" w:hAnsiTheme="minorHAnsi"/>
                <w:spacing w:val="-2"/>
                <w:sz w:val="20"/>
              </w:rPr>
              <w:t>to</w:t>
            </w:r>
            <w:r w:rsidRPr="000365DC">
              <w:rPr>
                <w:rFonts w:asciiTheme="minorHAnsi" w:hAnsiTheme="minorHAnsi"/>
                <w:spacing w:val="-4"/>
                <w:sz w:val="20"/>
              </w:rPr>
              <w:t xml:space="preserve"> </w:t>
            </w:r>
            <w:r w:rsidRPr="000365DC">
              <w:rPr>
                <w:rFonts w:asciiTheme="minorHAnsi" w:hAnsiTheme="minorHAnsi"/>
                <w:spacing w:val="-2"/>
                <w:sz w:val="20"/>
              </w:rPr>
              <w:t xml:space="preserve">switch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B)</w:t>
            </w:r>
          </w:p>
        </w:tc>
        <w:tc>
          <w:tcPr>
            <w:tcW w:w="1455" w:type="dxa"/>
            <w:vAlign w:val="center"/>
          </w:tcPr>
          <w:p w14:paraId="000326BE"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6D7D62F1" w14:textId="77777777" w:rsidTr="000E2D43">
        <w:trPr>
          <w:trHeight w:val="544"/>
        </w:trPr>
        <w:tc>
          <w:tcPr>
            <w:tcW w:w="4051" w:type="dxa"/>
            <w:vAlign w:val="center"/>
          </w:tcPr>
          <w:p w14:paraId="4568CF12"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High</w:t>
            </w:r>
            <w:r w:rsidRPr="000365DC">
              <w:rPr>
                <w:rFonts w:asciiTheme="minorHAnsi" w:hAnsiTheme="minorHAnsi"/>
                <w:spacing w:val="-7"/>
                <w:sz w:val="20"/>
              </w:rPr>
              <w:t xml:space="preserve"> </w:t>
            </w:r>
            <w:r w:rsidRPr="000365DC">
              <w:rPr>
                <w:rFonts w:asciiTheme="minorHAnsi" w:hAnsiTheme="minorHAnsi"/>
                <w:spacing w:val="-2"/>
                <w:sz w:val="20"/>
              </w:rPr>
              <w:t>air</w:t>
            </w:r>
            <w:r w:rsidRPr="000365DC">
              <w:rPr>
                <w:rFonts w:asciiTheme="minorHAnsi" w:hAnsiTheme="minorHAnsi"/>
                <w:spacing w:val="-4"/>
                <w:sz w:val="20"/>
              </w:rPr>
              <w:t xml:space="preserve"> </w:t>
            </w:r>
            <w:r w:rsidRPr="000365DC">
              <w:rPr>
                <w:rFonts w:asciiTheme="minorHAnsi" w:hAnsiTheme="minorHAnsi"/>
                <w:spacing w:val="-2"/>
                <w:sz w:val="20"/>
              </w:rPr>
              <w:t>pressure</w:t>
            </w:r>
            <w:r w:rsidRPr="000365DC">
              <w:rPr>
                <w:rFonts w:asciiTheme="minorHAnsi" w:hAnsiTheme="minorHAnsi"/>
                <w:spacing w:val="-5"/>
                <w:sz w:val="20"/>
              </w:rPr>
              <w:t xml:space="preserve"> </w:t>
            </w:r>
            <w:r w:rsidRPr="000365DC">
              <w:rPr>
                <w:rFonts w:asciiTheme="minorHAnsi" w:hAnsiTheme="minorHAnsi"/>
                <w:spacing w:val="-2"/>
                <w:sz w:val="20"/>
              </w:rPr>
              <w:t>switch</w:t>
            </w:r>
            <w:r w:rsidRPr="000365DC">
              <w:rPr>
                <w:rFonts w:asciiTheme="minorHAnsi" w:hAnsiTheme="minorHAnsi"/>
                <w:spacing w:val="-6"/>
                <w:sz w:val="20"/>
              </w:rPr>
              <w:t xml:space="preserve"> </w:t>
            </w:r>
            <w:r w:rsidRPr="000365DC">
              <w:rPr>
                <w:rFonts w:asciiTheme="minorHAnsi" w:hAnsiTheme="minorHAnsi"/>
                <w:spacing w:val="-2"/>
                <w:sz w:val="20"/>
              </w:rPr>
              <w:t>circuit</w:t>
            </w:r>
            <w:r w:rsidRPr="000365DC">
              <w:rPr>
                <w:rFonts w:asciiTheme="minorHAnsi" w:hAnsiTheme="minorHAnsi"/>
                <w:spacing w:val="-8"/>
                <w:sz w:val="20"/>
              </w:rPr>
              <w:t xml:space="preserve"> </w:t>
            </w:r>
            <w:r w:rsidRPr="000365DC">
              <w:rPr>
                <w:rFonts w:asciiTheme="minorHAnsi" w:hAnsiTheme="minorHAnsi"/>
                <w:spacing w:val="-2"/>
                <w:sz w:val="20"/>
              </w:rPr>
              <w:t>trouble</w:t>
            </w:r>
          </w:p>
        </w:tc>
        <w:tc>
          <w:tcPr>
            <w:tcW w:w="3345" w:type="dxa"/>
            <w:vAlign w:val="center"/>
          </w:tcPr>
          <w:p w14:paraId="60DCB693" w14:textId="77777777" w:rsidR="005E76BB" w:rsidRPr="000365DC" w:rsidRDefault="005E76BB" w:rsidP="005E76BB">
            <w:pPr>
              <w:pStyle w:val="TableParagraph"/>
              <w:spacing w:before="34" w:line="244" w:lineRule="auto"/>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9"/>
                <w:sz w:val="20"/>
              </w:rPr>
              <w:t xml:space="preserve"> </w:t>
            </w:r>
            <w:r w:rsidRPr="000365DC">
              <w:rPr>
                <w:rFonts w:asciiTheme="minorHAnsi" w:hAnsiTheme="minorHAnsi"/>
                <w:spacing w:val="-2"/>
                <w:sz w:val="20"/>
              </w:rPr>
              <w:t>ground</w:t>
            </w:r>
            <w:r w:rsidRPr="000365DC">
              <w:rPr>
                <w:rFonts w:asciiTheme="minorHAnsi" w:hAnsiTheme="minorHAnsi"/>
                <w:spacing w:val="-9"/>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wiring</w:t>
            </w:r>
            <w:r w:rsidRPr="000365DC">
              <w:rPr>
                <w:rFonts w:asciiTheme="minorHAnsi" w:hAnsiTheme="minorHAnsi"/>
                <w:spacing w:val="-11"/>
                <w:sz w:val="20"/>
              </w:rPr>
              <w:t xml:space="preserve"> </w:t>
            </w:r>
            <w:r w:rsidRPr="000365DC">
              <w:rPr>
                <w:rFonts w:asciiTheme="minorHAnsi" w:hAnsiTheme="minorHAnsi"/>
                <w:spacing w:val="-2"/>
                <w:sz w:val="20"/>
              </w:rPr>
              <w:t>to</w:t>
            </w:r>
            <w:r w:rsidRPr="000365DC">
              <w:rPr>
                <w:rFonts w:asciiTheme="minorHAnsi" w:hAnsiTheme="minorHAnsi"/>
                <w:spacing w:val="-4"/>
                <w:sz w:val="20"/>
              </w:rPr>
              <w:t xml:space="preserve"> </w:t>
            </w:r>
            <w:r w:rsidRPr="000365DC">
              <w:rPr>
                <w:rFonts w:asciiTheme="minorHAnsi" w:hAnsiTheme="minorHAnsi"/>
                <w:spacing w:val="-2"/>
                <w:sz w:val="20"/>
              </w:rPr>
              <w:t xml:space="preserve">switch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B)</w:t>
            </w:r>
          </w:p>
        </w:tc>
        <w:tc>
          <w:tcPr>
            <w:tcW w:w="1455" w:type="dxa"/>
            <w:vAlign w:val="center"/>
          </w:tcPr>
          <w:p w14:paraId="0E54FD12"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140F1511" w14:textId="77777777" w:rsidTr="000E2D43">
        <w:trPr>
          <w:trHeight w:val="544"/>
        </w:trPr>
        <w:tc>
          <w:tcPr>
            <w:tcW w:w="4051" w:type="dxa"/>
            <w:vAlign w:val="center"/>
          </w:tcPr>
          <w:p w14:paraId="7E49BBB9"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Fire</w:t>
            </w:r>
            <w:r w:rsidRPr="000365DC">
              <w:rPr>
                <w:rFonts w:asciiTheme="minorHAnsi" w:hAnsiTheme="minorHAnsi"/>
                <w:spacing w:val="-7"/>
                <w:sz w:val="20"/>
              </w:rPr>
              <w:t xml:space="preserve"> </w:t>
            </w:r>
            <w:r w:rsidRPr="000365DC">
              <w:rPr>
                <w:rFonts w:asciiTheme="minorHAnsi" w:hAnsiTheme="minorHAnsi"/>
                <w:spacing w:val="-2"/>
                <w:sz w:val="20"/>
              </w:rPr>
              <w:t>detector</w:t>
            </w:r>
            <w:r w:rsidRPr="000365DC">
              <w:rPr>
                <w:rFonts w:asciiTheme="minorHAnsi" w:hAnsiTheme="minorHAnsi"/>
                <w:spacing w:val="-7"/>
                <w:sz w:val="20"/>
              </w:rPr>
              <w:t xml:space="preserve"> </w:t>
            </w:r>
            <w:r w:rsidRPr="000365DC">
              <w:rPr>
                <w:rFonts w:asciiTheme="minorHAnsi" w:hAnsiTheme="minorHAnsi"/>
                <w:spacing w:val="-2"/>
                <w:sz w:val="20"/>
              </w:rPr>
              <w:t>or</w:t>
            </w:r>
            <w:r w:rsidRPr="000365DC">
              <w:rPr>
                <w:rFonts w:asciiTheme="minorHAnsi" w:hAnsiTheme="minorHAnsi"/>
                <w:spacing w:val="-6"/>
                <w:sz w:val="20"/>
              </w:rPr>
              <w:t xml:space="preserve"> </w:t>
            </w:r>
            <w:r w:rsidRPr="000365DC">
              <w:rPr>
                <w:rFonts w:asciiTheme="minorHAnsi" w:hAnsiTheme="minorHAnsi"/>
                <w:spacing w:val="-2"/>
                <w:sz w:val="20"/>
              </w:rPr>
              <w:t>MP</w:t>
            </w:r>
            <w:r w:rsidRPr="000365DC">
              <w:rPr>
                <w:rFonts w:asciiTheme="minorHAnsi" w:hAnsiTheme="minorHAnsi"/>
                <w:spacing w:val="-6"/>
                <w:sz w:val="20"/>
              </w:rPr>
              <w:t xml:space="preserve"> </w:t>
            </w:r>
            <w:r w:rsidRPr="000365DC">
              <w:rPr>
                <w:rFonts w:asciiTheme="minorHAnsi" w:hAnsiTheme="minorHAnsi"/>
                <w:spacing w:val="-2"/>
                <w:sz w:val="20"/>
              </w:rPr>
              <w:t>circuit</w:t>
            </w:r>
            <w:r w:rsidRPr="000365DC">
              <w:rPr>
                <w:rFonts w:asciiTheme="minorHAnsi" w:hAnsiTheme="minorHAnsi"/>
                <w:spacing w:val="-5"/>
                <w:sz w:val="20"/>
              </w:rPr>
              <w:t xml:space="preserve"> </w:t>
            </w:r>
            <w:r w:rsidRPr="000365DC">
              <w:rPr>
                <w:rFonts w:asciiTheme="minorHAnsi" w:hAnsiTheme="minorHAnsi"/>
                <w:spacing w:val="-2"/>
                <w:sz w:val="20"/>
              </w:rPr>
              <w:t>trouble</w:t>
            </w:r>
          </w:p>
        </w:tc>
        <w:tc>
          <w:tcPr>
            <w:tcW w:w="3345" w:type="dxa"/>
            <w:vAlign w:val="center"/>
          </w:tcPr>
          <w:p w14:paraId="6DB391EE" w14:textId="77777777" w:rsidR="005E76BB" w:rsidRPr="000365DC" w:rsidRDefault="005E76BB" w:rsidP="005E76BB">
            <w:pPr>
              <w:pStyle w:val="TableParagraph"/>
              <w:spacing w:before="34"/>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4"/>
                <w:sz w:val="20"/>
              </w:rPr>
              <w:t xml:space="preserve"> </w:t>
            </w:r>
            <w:r w:rsidRPr="000365DC">
              <w:rPr>
                <w:rFonts w:asciiTheme="minorHAnsi" w:hAnsiTheme="minorHAnsi"/>
                <w:spacing w:val="-2"/>
                <w:sz w:val="20"/>
              </w:rPr>
              <w:t>or</w:t>
            </w:r>
            <w:r w:rsidRPr="000365DC">
              <w:rPr>
                <w:rFonts w:asciiTheme="minorHAnsi" w:hAnsiTheme="minorHAnsi"/>
                <w:spacing w:val="-8"/>
                <w:sz w:val="20"/>
              </w:rPr>
              <w:t xml:space="preserve"> </w:t>
            </w:r>
            <w:r w:rsidRPr="000365DC">
              <w:rPr>
                <w:rFonts w:asciiTheme="minorHAnsi" w:hAnsiTheme="minorHAnsi"/>
                <w:spacing w:val="-2"/>
                <w:sz w:val="20"/>
              </w:rPr>
              <w:t>ground</w:t>
            </w:r>
            <w:r w:rsidRPr="000365DC">
              <w:rPr>
                <w:rFonts w:asciiTheme="minorHAnsi" w:hAnsiTheme="minorHAnsi"/>
                <w:spacing w:val="-8"/>
                <w:sz w:val="20"/>
              </w:rPr>
              <w:t xml:space="preserve"> </w:t>
            </w:r>
            <w:r w:rsidRPr="000365DC">
              <w:rPr>
                <w:rFonts w:asciiTheme="minorHAnsi" w:hAnsiTheme="minorHAnsi"/>
                <w:spacing w:val="-2"/>
                <w:sz w:val="20"/>
              </w:rPr>
              <w:t>in</w:t>
            </w:r>
            <w:r w:rsidRPr="000365DC">
              <w:rPr>
                <w:rFonts w:asciiTheme="minorHAnsi" w:hAnsiTheme="minorHAnsi"/>
                <w:spacing w:val="-8"/>
                <w:sz w:val="20"/>
              </w:rPr>
              <w:t xml:space="preserve"> </w:t>
            </w:r>
            <w:r w:rsidRPr="000365DC">
              <w:rPr>
                <w:rFonts w:asciiTheme="minorHAnsi" w:hAnsiTheme="minorHAnsi"/>
                <w:spacing w:val="-2"/>
                <w:sz w:val="20"/>
              </w:rPr>
              <w:t>detector</w:t>
            </w:r>
            <w:r w:rsidRPr="000365DC">
              <w:rPr>
                <w:rFonts w:asciiTheme="minorHAnsi" w:hAnsiTheme="minorHAnsi"/>
                <w:spacing w:val="-8"/>
                <w:sz w:val="20"/>
              </w:rPr>
              <w:t xml:space="preserve"> </w:t>
            </w:r>
            <w:r w:rsidRPr="000365DC">
              <w:rPr>
                <w:rFonts w:asciiTheme="minorHAnsi" w:hAnsiTheme="minorHAnsi"/>
                <w:spacing w:val="-2"/>
                <w:sz w:val="20"/>
              </w:rPr>
              <w:t xml:space="preserve">wiring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D)</w:t>
            </w:r>
          </w:p>
        </w:tc>
        <w:tc>
          <w:tcPr>
            <w:tcW w:w="1455" w:type="dxa"/>
            <w:vAlign w:val="center"/>
          </w:tcPr>
          <w:p w14:paraId="1CF23CB1"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1876B671" w14:textId="77777777" w:rsidTr="000E2D43">
        <w:trPr>
          <w:trHeight w:val="544"/>
        </w:trPr>
        <w:tc>
          <w:tcPr>
            <w:tcW w:w="4051" w:type="dxa"/>
            <w:vAlign w:val="center"/>
          </w:tcPr>
          <w:p w14:paraId="21A7DA96" w14:textId="77777777" w:rsidR="005E76BB" w:rsidRPr="000365DC" w:rsidRDefault="005E76BB" w:rsidP="005E76BB">
            <w:pPr>
              <w:pStyle w:val="TableParagraph"/>
              <w:spacing w:before="34"/>
              <w:ind w:left="110"/>
              <w:rPr>
                <w:rFonts w:asciiTheme="minorHAnsi" w:hAnsiTheme="minorHAnsi"/>
                <w:sz w:val="20"/>
              </w:rPr>
            </w:pPr>
            <w:r w:rsidRPr="000365DC">
              <w:rPr>
                <w:rFonts w:asciiTheme="minorHAnsi" w:hAnsiTheme="minorHAnsi"/>
                <w:spacing w:val="-2"/>
                <w:sz w:val="20"/>
              </w:rPr>
              <w:lastRenderedPageBreak/>
              <w:t>System</w:t>
            </w:r>
            <w:r w:rsidRPr="000365DC">
              <w:rPr>
                <w:rFonts w:asciiTheme="minorHAnsi" w:hAnsiTheme="minorHAnsi"/>
                <w:spacing w:val="-9"/>
                <w:sz w:val="20"/>
              </w:rPr>
              <w:t xml:space="preserve"> </w:t>
            </w:r>
            <w:r w:rsidRPr="000365DC">
              <w:rPr>
                <w:rFonts w:asciiTheme="minorHAnsi" w:hAnsiTheme="minorHAnsi"/>
                <w:spacing w:val="-2"/>
                <w:sz w:val="20"/>
              </w:rPr>
              <w:t>isolation</w:t>
            </w:r>
            <w:r w:rsidRPr="000365DC">
              <w:rPr>
                <w:rFonts w:asciiTheme="minorHAnsi" w:hAnsiTheme="minorHAnsi"/>
                <w:spacing w:val="-6"/>
                <w:sz w:val="20"/>
              </w:rPr>
              <w:t xml:space="preserve"> </w:t>
            </w:r>
            <w:r w:rsidRPr="000365DC">
              <w:rPr>
                <w:rFonts w:asciiTheme="minorHAnsi" w:hAnsiTheme="minorHAnsi"/>
                <w:spacing w:val="-2"/>
                <w:sz w:val="20"/>
              </w:rPr>
              <w:t>valve</w:t>
            </w:r>
            <w:r w:rsidRPr="000365DC">
              <w:rPr>
                <w:rFonts w:asciiTheme="minorHAnsi" w:hAnsiTheme="minorHAnsi"/>
                <w:spacing w:val="-4"/>
                <w:sz w:val="20"/>
              </w:rPr>
              <w:t xml:space="preserve"> </w:t>
            </w:r>
            <w:r w:rsidRPr="000365DC">
              <w:rPr>
                <w:rFonts w:asciiTheme="minorHAnsi" w:hAnsiTheme="minorHAnsi"/>
                <w:spacing w:val="-2"/>
                <w:sz w:val="20"/>
              </w:rPr>
              <w:t>tamper</w:t>
            </w:r>
            <w:r w:rsidRPr="000365DC">
              <w:rPr>
                <w:rFonts w:asciiTheme="minorHAnsi" w:hAnsiTheme="minorHAnsi"/>
                <w:spacing w:val="-9"/>
                <w:sz w:val="20"/>
              </w:rPr>
              <w:t xml:space="preserve"> </w:t>
            </w:r>
            <w:r w:rsidRPr="000365DC">
              <w:rPr>
                <w:rFonts w:asciiTheme="minorHAnsi" w:hAnsiTheme="minorHAnsi"/>
                <w:spacing w:val="-2"/>
                <w:sz w:val="20"/>
              </w:rPr>
              <w:t>switch</w:t>
            </w:r>
            <w:r w:rsidRPr="000365DC">
              <w:rPr>
                <w:rFonts w:asciiTheme="minorHAnsi" w:hAnsiTheme="minorHAnsi"/>
                <w:spacing w:val="-5"/>
                <w:sz w:val="20"/>
              </w:rPr>
              <w:t xml:space="preserve"> </w:t>
            </w:r>
            <w:r w:rsidRPr="000365DC">
              <w:rPr>
                <w:rFonts w:asciiTheme="minorHAnsi" w:hAnsiTheme="minorHAnsi"/>
                <w:spacing w:val="-2"/>
                <w:sz w:val="20"/>
              </w:rPr>
              <w:t>circuit trouble</w:t>
            </w:r>
          </w:p>
        </w:tc>
        <w:tc>
          <w:tcPr>
            <w:tcW w:w="3345" w:type="dxa"/>
            <w:vAlign w:val="center"/>
          </w:tcPr>
          <w:p w14:paraId="3F7962D1" w14:textId="77777777" w:rsidR="005E76BB" w:rsidRPr="000365DC" w:rsidRDefault="005E76BB" w:rsidP="005E76BB">
            <w:pPr>
              <w:pStyle w:val="TableParagraph"/>
              <w:spacing w:before="34"/>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9"/>
                <w:sz w:val="20"/>
              </w:rPr>
              <w:t xml:space="preserve"> </w:t>
            </w:r>
            <w:r w:rsidRPr="000365DC">
              <w:rPr>
                <w:rFonts w:asciiTheme="minorHAnsi" w:hAnsiTheme="minorHAnsi"/>
                <w:spacing w:val="-2"/>
                <w:sz w:val="20"/>
              </w:rPr>
              <w:t>ground</w:t>
            </w:r>
            <w:r w:rsidRPr="000365DC">
              <w:rPr>
                <w:rFonts w:asciiTheme="minorHAnsi" w:hAnsiTheme="minorHAnsi"/>
                <w:spacing w:val="-9"/>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wiring</w:t>
            </w:r>
            <w:r w:rsidRPr="000365DC">
              <w:rPr>
                <w:rFonts w:asciiTheme="minorHAnsi" w:hAnsiTheme="minorHAnsi"/>
                <w:spacing w:val="-11"/>
                <w:sz w:val="20"/>
              </w:rPr>
              <w:t xml:space="preserve"> </w:t>
            </w:r>
            <w:r w:rsidRPr="000365DC">
              <w:rPr>
                <w:rFonts w:asciiTheme="minorHAnsi" w:hAnsiTheme="minorHAnsi"/>
                <w:spacing w:val="-2"/>
                <w:sz w:val="20"/>
              </w:rPr>
              <w:t>to</w:t>
            </w:r>
            <w:r w:rsidRPr="000365DC">
              <w:rPr>
                <w:rFonts w:asciiTheme="minorHAnsi" w:hAnsiTheme="minorHAnsi"/>
                <w:spacing w:val="-4"/>
                <w:sz w:val="20"/>
              </w:rPr>
              <w:t xml:space="preserve"> </w:t>
            </w:r>
            <w:r w:rsidRPr="000365DC">
              <w:rPr>
                <w:rFonts w:asciiTheme="minorHAnsi" w:hAnsiTheme="minorHAnsi"/>
                <w:spacing w:val="-2"/>
                <w:sz w:val="20"/>
              </w:rPr>
              <w:t xml:space="preserve">switch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B)</w:t>
            </w:r>
          </w:p>
        </w:tc>
        <w:tc>
          <w:tcPr>
            <w:tcW w:w="1455" w:type="dxa"/>
            <w:vAlign w:val="center"/>
          </w:tcPr>
          <w:p w14:paraId="2ED0B9DA"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3D936D56" w14:textId="77777777" w:rsidTr="000E2D43">
        <w:trPr>
          <w:trHeight w:val="544"/>
        </w:trPr>
        <w:tc>
          <w:tcPr>
            <w:tcW w:w="4051" w:type="dxa"/>
            <w:vAlign w:val="center"/>
          </w:tcPr>
          <w:p w14:paraId="1D41C327" w14:textId="77777777" w:rsidR="005E76BB" w:rsidRPr="000365DC" w:rsidRDefault="005E76BB" w:rsidP="005E76BB">
            <w:pPr>
              <w:pStyle w:val="TableParagraph"/>
              <w:spacing w:before="34"/>
              <w:ind w:left="110"/>
              <w:rPr>
                <w:rFonts w:asciiTheme="minorHAnsi" w:hAnsiTheme="minorHAnsi"/>
                <w:sz w:val="20"/>
              </w:rPr>
            </w:pPr>
            <w:r w:rsidRPr="000365DC">
              <w:rPr>
                <w:rFonts w:asciiTheme="minorHAnsi" w:hAnsiTheme="minorHAnsi"/>
                <w:spacing w:val="-2"/>
                <w:sz w:val="20"/>
              </w:rPr>
              <w:t>Header</w:t>
            </w:r>
            <w:r w:rsidRPr="000365DC">
              <w:rPr>
                <w:rFonts w:asciiTheme="minorHAnsi" w:hAnsiTheme="minorHAnsi"/>
                <w:spacing w:val="-9"/>
                <w:sz w:val="20"/>
              </w:rPr>
              <w:t xml:space="preserve"> </w:t>
            </w:r>
            <w:r w:rsidRPr="000365DC">
              <w:rPr>
                <w:rFonts w:asciiTheme="minorHAnsi" w:hAnsiTheme="minorHAnsi"/>
                <w:spacing w:val="-2"/>
                <w:sz w:val="20"/>
              </w:rPr>
              <w:t>isolation</w:t>
            </w:r>
            <w:r w:rsidRPr="000365DC">
              <w:rPr>
                <w:rFonts w:asciiTheme="minorHAnsi" w:hAnsiTheme="minorHAnsi"/>
                <w:spacing w:val="-7"/>
                <w:sz w:val="20"/>
              </w:rPr>
              <w:t xml:space="preserve"> </w:t>
            </w:r>
            <w:r w:rsidRPr="000365DC">
              <w:rPr>
                <w:rFonts w:asciiTheme="minorHAnsi" w:hAnsiTheme="minorHAnsi"/>
                <w:spacing w:val="-2"/>
                <w:sz w:val="20"/>
              </w:rPr>
              <w:t>valve</w:t>
            </w:r>
            <w:r w:rsidRPr="000365DC">
              <w:rPr>
                <w:rFonts w:asciiTheme="minorHAnsi" w:hAnsiTheme="minorHAnsi"/>
                <w:spacing w:val="-5"/>
                <w:sz w:val="20"/>
              </w:rPr>
              <w:t xml:space="preserve"> </w:t>
            </w:r>
            <w:r w:rsidRPr="000365DC">
              <w:rPr>
                <w:rFonts w:asciiTheme="minorHAnsi" w:hAnsiTheme="minorHAnsi"/>
                <w:spacing w:val="-2"/>
                <w:sz w:val="20"/>
              </w:rPr>
              <w:t>tamper</w:t>
            </w:r>
            <w:r w:rsidRPr="000365DC">
              <w:rPr>
                <w:rFonts w:asciiTheme="minorHAnsi" w:hAnsiTheme="minorHAnsi"/>
                <w:spacing w:val="-9"/>
                <w:sz w:val="20"/>
              </w:rPr>
              <w:t xml:space="preserve"> </w:t>
            </w:r>
            <w:r w:rsidRPr="000365DC">
              <w:rPr>
                <w:rFonts w:asciiTheme="minorHAnsi" w:hAnsiTheme="minorHAnsi"/>
                <w:spacing w:val="-2"/>
                <w:sz w:val="20"/>
              </w:rPr>
              <w:t>switch</w:t>
            </w:r>
            <w:r w:rsidRPr="000365DC">
              <w:rPr>
                <w:rFonts w:asciiTheme="minorHAnsi" w:hAnsiTheme="minorHAnsi"/>
                <w:spacing w:val="-6"/>
                <w:sz w:val="20"/>
              </w:rPr>
              <w:t xml:space="preserve"> </w:t>
            </w:r>
            <w:r w:rsidRPr="000365DC">
              <w:rPr>
                <w:rFonts w:asciiTheme="minorHAnsi" w:hAnsiTheme="minorHAnsi"/>
                <w:spacing w:val="-2"/>
                <w:sz w:val="20"/>
              </w:rPr>
              <w:t>circuit trouble</w:t>
            </w:r>
          </w:p>
        </w:tc>
        <w:tc>
          <w:tcPr>
            <w:tcW w:w="3345" w:type="dxa"/>
            <w:vAlign w:val="center"/>
          </w:tcPr>
          <w:p w14:paraId="7EE8682F" w14:textId="77777777" w:rsidR="005E76BB" w:rsidRPr="000365DC" w:rsidRDefault="005E76BB" w:rsidP="005E76BB">
            <w:pPr>
              <w:pStyle w:val="TableParagraph"/>
              <w:spacing w:before="34"/>
              <w:ind w:left="110" w:right="224"/>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9"/>
                <w:sz w:val="20"/>
              </w:rPr>
              <w:t xml:space="preserve"> </w:t>
            </w:r>
            <w:r w:rsidRPr="000365DC">
              <w:rPr>
                <w:rFonts w:asciiTheme="minorHAnsi" w:hAnsiTheme="minorHAnsi"/>
                <w:spacing w:val="-2"/>
                <w:sz w:val="20"/>
              </w:rPr>
              <w:t>ground</w:t>
            </w:r>
            <w:r w:rsidRPr="000365DC">
              <w:rPr>
                <w:rFonts w:asciiTheme="minorHAnsi" w:hAnsiTheme="minorHAnsi"/>
                <w:spacing w:val="-9"/>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wiring</w:t>
            </w:r>
            <w:r w:rsidRPr="000365DC">
              <w:rPr>
                <w:rFonts w:asciiTheme="minorHAnsi" w:hAnsiTheme="minorHAnsi"/>
                <w:spacing w:val="-11"/>
                <w:sz w:val="20"/>
              </w:rPr>
              <w:t xml:space="preserve"> </w:t>
            </w:r>
            <w:r w:rsidRPr="000365DC">
              <w:rPr>
                <w:rFonts w:asciiTheme="minorHAnsi" w:hAnsiTheme="minorHAnsi"/>
                <w:spacing w:val="-2"/>
                <w:sz w:val="20"/>
              </w:rPr>
              <w:t>to</w:t>
            </w:r>
            <w:r w:rsidRPr="000365DC">
              <w:rPr>
                <w:rFonts w:asciiTheme="minorHAnsi" w:hAnsiTheme="minorHAnsi"/>
                <w:spacing w:val="-4"/>
                <w:sz w:val="20"/>
              </w:rPr>
              <w:t xml:space="preserve"> </w:t>
            </w:r>
            <w:r w:rsidRPr="000365DC">
              <w:rPr>
                <w:rFonts w:asciiTheme="minorHAnsi" w:hAnsiTheme="minorHAnsi"/>
                <w:spacing w:val="-2"/>
                <w:sz w:val="20"/>
              </w:rPr>
              <w:t xml:space="preserve">switch </w:t>
            </w:r>
            <w:r w:rsidRPr="000365DC">
              <w:rPr>
                <w:rFonts w:asciiTheme="minorHAnsi" w:hAnsiTheme="minorHAnsi"/>
                <w:sz w:val="20"/>
              </w:rPr>
              <w:t>(Style</w:t>
            </w:r>
            <w:r w:rsidRPr="000365DC">
              <w:rPr>
                <w:rFonts w:asciiTheme="minorHAnsi" w:hAnsiTheme="minorHAnsi"/>
                <w:spacing w:val="-13"/>
                <w:sz w:val="20"/>
              </w:rPr>
              <w:t xml:space="preserve"> </w:t>
            </w:r>
            <w:r w:rsidRPr="000365DC">
              <w:rPr>
                <w:rFonts w:asciiTheme="minorHAnsi" w:hAnsiTheme="minorHAnsi"/>
                <w:sz w:val="20"/>
              </w:rPr>
              <w:t>B)</w:t>
            </w:r>
          </w:p>
        </w:tc>
        <w:tc>
          <w:tcPr>
            <w:tcW w:w="1455" w:type="dxa"/>
            <w:vAlign w:val="center"/>
          </w:tcPr>
          <w:p w14:paraId="34F1DC0B"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306345CA" w14:textId="77777777" w:rsidTr="000E2D43">
        <w:trPr>
          <w:trHeight w:val="541"/>
        </w:trPr>
        <w:tc>
          <w:tcPr>
            <w:tcW w:w="4051" w:type="dxa"/>
            <w:vAlign w:val="center"/>
          </w:tcPr>
          <w:p w14:paraId="5BD63FD3" w14:textId="77777777" w:rsidR="005E76BB" w:rsidRPr="000365DC" w:rsidRDefault="005E76BB" w:rsidP="005E76BB">
            <w:pPr>
              <w:pStyle w:val="TableParagraph"/>
              <w:spacing w:before="34"/>
              <w:ind w:left="110" w:right="142"/>
              <w:rPr>
                <w:rFonts w:asciiTheme="minorHAnsi" w:hAnsiTheme="minorHAnsi"/>
                <w:sz w:val="20"/>
              </w:rPr>
            </w:pPr>
            <w:r w:rsidRPr="000365DC">
              <w:rPr>
                <w:rFonts w:asciiTheme="minorHAnsi" w:hAnsiTheme="minorHAnsi"/>
                <w:spacing w:val="-2"/>
                <w:sz w:val="20"/>
              </w:rPr>
              <w:t>Loss</w:t>
            </w:r>
            <w:r w:rsidRPr="000365DC">
              <w:rPr>
                <w:rFonts w:asciiTheme="minorHAnsi" w:hAnsiTheme="minorHAnsi"/>
                <w:spacing w:val="-10"/>
                <w:sz w:val="20"/>
              </w:rPr>
              <w:t xml:space="preserve"> </w:t>
            </w:r>
            <w:r w:rsidRPr="000365DC">
              <w:rPr>
                <w:rFonts w:asciiTheme="minorHAnsi" w:hAnsiTheme="minorHAnsi"/>
                <w:spacing w:val="-2"/>
                <w:sz w:val="20"/>
              </w:rPr>
              <w:t>of</w:t>
            </w:r>
            <w:r w:rsidRPr="000365DC">
              <w:rPr>
                <w:rFonts w:asciiTheme="minorHAnsi" w:hAnsiTheme="minorHAnsi"/>
                <w:spacing w:val="-9"/>
                <w:sz w:val="20"/>
              </w:rPr>
              <w:t xml:space="preserve"> </w:t>
            </w:r>
            <w:r w:rsidRPr="000365DC">
              <w:rPr>
                <w:rFonts w:asciiTheme="minorHAnsi" w:hAnsiTheme="minorHAnsi"/>
                <w:spacing w:val="-2"/>
                <w:sz w:val="20"/>
              </w:rPr>
              <w:t>primary</w:t>
            </w:r>
            <w:r w:rsidRPr="000365DC">
              <w:rPr>
                <w:rFonts w:asciiTheme="minorHAnsi" w:hAnsiTheme="minorHAnsi"/>
                <w:spacing w:val="-5"/>
                <w:sz w:val="20"/>
              </w:rPr>
              <w:t xml:space="preserve"> </w:t>
            </w:r>
            <w:r w:rsidRPr="000365DC">
              <w:rPr>
                <w:rFonts w:asciiTheme="minorHAnsi" w:hAnsiTheme="minorHAnsi"/>
                <w:spacing w:val="-2"/>
                <w:sz w:val="20"/>
              </w:rPr>
              <w:t>power</w:t>
            </w:r>
            <w:r w:rsidRPr="000365DC">
              <w:rPr>
                <w:rFonts w:asciiTheme="minorHAnsi" w:hAnsiTheme="minorHAnsi"/>
                <w:spacing w:val="-12"/>
                <w:sz w:val="20"/>
              </w:rPr>
              <w:t xml:space="preserve"> </w:t>
            </w:r>
            <w:r w:rsidRPr="000365DC">
              <w:rPr>
                <w:rFonts w:asciiTheme="minorHAnsi" w:hAnsiTheme="minorHAnsi"/>
                <w:spacing w:val="-2"/>
                <w:sz w:val="20"/>
              </w:rPr>
              <w:t>at</w:t>
            </w:r>
            <w:r w:rsidRPr="000365DC">
              <w:rPr>
                <w:rFonts w:asciiTheme="minorHAnsi" w:hAnsiTheme="minorHAnsi"/>
                <w:spacing w:val="-6"/>
                <w:sz w:val="20"/>
              </w:rPr>
              <w:t xml:space="preserve"> </w:t>
            </w:r>
            <w:r w:rsidRPr="000365DC">
              <w:rPr>
                <w:rFonts w:asciiTheme="minorHAnsi" w:hAnsiTheme="minorHAnsi"/>
                <w:spacing w:val="-2"/>
                <w:sz w:val="20"/>
              </w:rPr>
              <w:t>panel/battery</w:t>
            </w:r>
            <w:r w:rsidRPr="000365DC">
              <w:rPr>
                <w:rFonts w:asciiTheme="minorHAnsi" w:hAnsiTheme="minorHAnsi"/>
                <w:spacing w:val="-11"/>
                <w:sz w:val="20"/>
              </w:rPr>
              <w:t xml:space="preserve"> </w:t>
            </w:r>
            <w:r w:rsidRPr="000365DC">
              <w:rPr>
                <w:rFonts w:asciiTheme="minorHAnsi" w:hAnsiTheme="minorHAnsi"/>
                <w:spacing w:val="-2"/>
                <w:sz w:val="20"/>
              </w:rPr>
              <w:t xml:space="preserve">in </w:t>
            </w:r>
            <w:r w:rsidRPr="000365DC">
              <w:rPr>
                <w:rFonts w:asciiTheme="minorHAnsi" w:hAnsiTheme="minorHAnsi"/>
                <w:spacing w:val="-4"/>
                <w:sz w:val="20"/>
              </w:rPr>
              <w:t>use*</w:t>
            </w:r>
          </w:p>
        </w:tc>
        <w:tc>
          <w:tcPr>
            <w:tcW w:w="3345" w:type="dxa"/>
            <w:vAlign w:val="center"/>
          </w:tcPr>
          <w:p w14:paraId="455B7BB6"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Local</w:t>
            </w:r>
            <w:r w:rsidRPr="000365DC">
              <w:rPr>
                <w:rFonts w:asciiTheme="minorHAnsi" w:hAnsiTheme="minorHAnsi"/>
                <w:spacing w:val="-8"/>
                <w:sz w:val="20"/>
              </w:rPr>
              <w:t xml:space="preserve"> </w:t>
            </w:r>
            <w:r w:rsidRPr="000365DC">
              <w:rPr>
                <w:rFonts w:asciiTheme="minorHAnsi" w:hAnsiTheme="minorHAnsi"/>
                <w:spacing w:val="-2"/>
                <w:sz w:val="20"/>
              </w:rPr>
              <w:t>panel</w:t>
            </w:r>
          </w:p>
        </w:tc>
        <w:tc>
          <w:tcPr>
            <w:tcW w:w="1455" w:type="dxa"/>
            <w:vAlign w:val="center"/>
          </w:tcPr>
          <w:p w14:paraId="61A5CAD5" w14:textId="77777777" w:rsidR="005E76BB" w:rsidRPr="000365DC" w:rsidRDefault="005E76BB" w:rsidP="005E76BB">
            <w:pPr>
              <w:pStyle w:val="TableParagraph"/>
              <w:spacing w:before="36"/>
              <w:ind w:left="107"/>
              <w:rPr>
                <w:rFonts w:asciiTheme="minorHAnsi" w:hAnsiTheme="minorHAnsi"/>
                <w:sz w:val="20"/>
              </w:rPr>
            </w:pPr>
            <w:r w:rsidRPr="000365DC">
              <w:rPr>
                <w:rFonts w:asciiTheme="minorHAnsi" w:hAnsiTheme="minorHAnsi"/>
                <w:spacing w:val="-2"/>
                <w:sz w:val="20"/>
              </w:rPr>
              <w:t>Trouble</w:t>
            </w:r>
          </w:p>
        </w:tc>
      </w:tr>
      <w:tr w:rsidR="005E76BB" w:rsidRPr="000365DC" w14:paraId="5968F9D6" w14:textId="77777777" w:rsidTr="000E2D43">
        <w:trPr>
          <w:trHeight w:val="311"/>
        </w:trPr>
        <w:tc>
          <w:tcPr>
            <w:tcW w:w="4051" w:type="dxa"/>
            <w:vAlign w:val="center"/>
          </w:tcPr>
          <w:p w14:paraId="6B792C40"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2"/>
                <w:sz w:val="20"/>
              </w:rPr>
              <w:t>Battery</w:t>
            </w:r>
            <w:r w:rsidRPr="000365DC">
              <w:rPr>
                <w:rFonts w:asciiTheme="minorHAnsi" w:hAnsiTheme="minorHAnsi"/>
                <w:spacing w:val="-11"/>
                <w:sz w:val="20"/>
              </w:rPr>
              <w:t xml:space="preserve"> </w:t>
            </w:r>
            <w:r w:rsidRPr="000365DC">
              <w:rPr>
                <w:rFonts w:asciiTheme="minorHAnsi" w:hAnsiTheme="minorHAnsi"/>
                <w:spacing w:val="-2"/>
                <w:sz w:val="20"/>
              </w:rPr>
              <w:t>voltage</w:t>
            </w:r>
            <w:r w:rsidRPr="000365DC">
              <w:rPr>
                <w:rFonts w:asciiTheme="minorHAnsi" w:hAnsiTheme="minorHAnsi"/>
                <w:spacing w:val="-7"/>
                <w:sz w:val="20"/>
              </w:rPr>
              <w:t xml:space="preserve"> </w:t>
            </w:r>
            <w:r w:rsidRPr="000365DC">
              <w:rPr>
                <w:rFonts w:asciiTheme="minorHAnsi" w:hAnsiTheme="minorHAnsi"/>
                <w:spacing w:val="-5"/>
                <w:sz w:val="20"/>
              </w:rPr>
              <w:t>low</w:t>
            </w:r>
          </w:p>
        </w:tc>
        <w:tc>
          <w:tcPr>
            <w:tcW w:w="3345" w:type="dxa"/>
            <w:vAlign w:val="center"/>
          </w:tcPr>
          <w:p w14:paraId="22A3733C" w14:textId="77777777" w:rsidR="005E76BB" w:rsidRPr="000365DC" w:rsidRDefault="005E76BB" w:rsidP="005E76BB">
            <w:pPr>
              <w:pStyle w:val="TableParagraph"/>
              <w:spacing w:before="39"/>
              <w:ind w:left="107"/>
              <w:rPr>
                <w:rFonts w:asciiTheme="minorHAnsi" w:hAnsiTheme="minorHAnsi"/>
                <w:sz w:val="20"/>
              </w:rPr>
            </w:pPr>
            <w:r w:rsidRPr="000365DC">
              <w:rPr>
                <w:rFonts w:asciiTheme="minorHAnsi" w:hAnsiTheme="minorHAnsi"/>
                <w:spacing w:val="-2"/>
                <w:sz w:val="20"/>
              </w:rPr>
              <w:t>Low</w:t>
            </w:r>
            <w:r w:rsidRPr="000365DC">
              <w:rPr>
                <w:rFonts w:asciiTheme="minorHAnsi" w:hAnsiTheme="minorHAnsi"/>
                <w:spacing w:val="-10"/>
                <w:sz w:val="20"/>
              </w:rPr>
              <w:t xml:space="preserve"> </w:t>
            </w:r>
            <w:r w:rsidRPr="000365DC">
              <w:rPr>
                <w:rFonts w:asciiTheme="minorHAnsi" w:hAnsiTheme="minorHAnsi"/>
                <w:spacing w:val="-2"/>
                <w:sz w:val="20"/>
              </w:rPr>
              <w:t>voltage</w:t>
            </w:r>
            <w:r w:rsidRPr="000365DC">
              <w:rPr>
                <w:rFonts w:asciiTheme="minorHAnsi" w:hAnsiTheme="minorHAnsi"/>
                <w:spacing w:val="-8"/>
                <w:sz w:val="20"/>
              </w:rPr>
              <w:t xml:space="preserve"> </w:t>
            </w:r>
            <w:r w:rsidRPr="000365DC">
              <w:rPr>
                <w:rFonts w:asciiTheme="minorHAnsi" w:hAnsiTheme="minorHAnsi"/>
                <w:spacing w:val="-2"/>
                <w:sz w:val="20"/>
              </w:rPr>
              <w:t>in</w:t>
            </w:r>
            <w:r w:rsidRPr="000365DC">
              <w:rPr>
                <w:rFonts w:asciiTheme="minorHAnsi" w:hAnsiTheme="minorHAnsi"/>
                <w:spacing w:val="-7"/>
                <w:sz w:val="20"/>
              </w:rPr>
              <w:t xml:space="preserve"> </w:t>
            </w:r>
            <w:r w:rsidRPr="000365DC">
              <w:rPr>
                <w:rFonts w:asciiTheme="minorHAnsi" w:hAnsiTheme="minorHAnsi"/>
                <w:spacing w:val="-2"/>
                <w:sz w:val="20"/>
              </w:rPr>
              <w:t>battery</w:t>
            </w:r>
          </w:p>
        </w:tc>
        <w:tc>
          <w:tcPr>
            <w:tcW w:w="1455" w:type="dxa"/>
            <w:vAlign w:val="center"/>
          </w:tcPr>
          <w:p w14:paraId="7388927F" w14:textId="77777777" w:rsidR="005E76BB" w:rsidRPr="000365DC" w:rsidRDefault="005E76BB" w:rsidP="005E76BB">
            <w:pPr>
              <w:pStyle w:val="TableParagraph"/>
              <w:spacing w:before="39"/>
              <w:ind w:left="106"/>
              <w:rPr>
                <w:rFonts w:asciiTheme="minorHAnsi" w:hAnsiTheme="minorHAnsi"/>
                <w:sz w:val="20"/>
              </w:rPr>
            </w:pPr>
            <w:r w:rsidRPr="000365DC">
              <w:rPr>
                <w:rFonts w:asciiTheme="minorHAnsi" w:hAnsiTheme="minorHAnsi"/>
                <w:spacing w:val="-2"/>
                <w:sz w:val="20"/>
              </w:rPr>
              <w:t>Trouble</w:t>
            </w:r>
          </w:p>
        </w:tc>
      </w:tr>
      <w:tr w:rsidR="005E76BB" w:rsidRPr="000365DC" w14:paraId="0C6A2F11" w14:textId="77777777" w:rsidTr="000E2D43">
        <w:trPr>
          <w:trHeight w:val="308"/>
        </w:trPr>
        <w:tc>
          <w:tcPr>
            <w:tcW w:w="4051" w:type="dxa"/>
            <w:vAlign w:val="center"/>
          </w:tcPr>
          <w:p w14:paraId="2B456F92"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Battery</w:t>
            </w:r>
            <w:r w:rsidRPr="000365DC">
              <w:rPr>
                <w:rFonts w:asciiTheme="minorHAnsi" w:hAnsiTheme="minorHAnsi"/>
                <w:spacing w:val="-10"/>
                <w:sz w:val="20"/>
              </w:rPr>
              <w:t xml:space="preserve"> </w:t>
            </w:r>
            <w:r w:rsidRPr="000365DC">
              <w:rPr>
                <w:rFonts w:asciiTheme="minorHAnsi" w:hAnsiTheme="minorHAnsi"/>
                <w:spacing w:val="-2"/>
                <w:sz w:val="20"/>
              </w:rPr>
              <w:t>short,</w:t>
            </w:r>
            <w:r w:rsidRPr="000365DC">
              <w:rPr>
                <w:rFonts w:asciiTheme="minorHAnsi" w:hAnsiTheme="minorHAnsi"/>
                <w:spacing w:val="-7"/>
                <w:sz w:val="20"/>
              </w:rPr>
              <w:t xml:space="preserve"> </w:t>
            </w:r>
            <w:r w:rsidRPr="000365DC">
              <w:rPr>
                <w:rFonts w:asciiTheme="minorHAnsi" w:hAnsiTheme="minorHAnsi"/>
                <w:spacing w:val="-2"/>
                <w:sz w:val="20"/>
              </w:rPr>
              <w:t>charger,</w:t>
            </w:r>
            <w:r w:rsidRPr="000365DC">
              <w:rPr>
                <w:rFonts w:asciiTheme="minorHAnsi" w:hAnsiTheme="minorHAnsi"/>
                <w:spacing w:val="-11"/>
                <w:sz w:val="20"/>
              </w:rPr>
              <w:t xml:space="preserve"> </w:t>
            </w:r>
            <w:r w:rsidRPr="000365DC">
              <w:rPr>
                <w:rFonts w:asciiTheme="minorHAnsi" w:hAnsiTheme="minorHAnsi"/>
                <w:spacing w:val="-2"/>
                <w:sz w:val="20"/>
              </w:rPr>
              <w:t>or</w:t>
            </w:r>
            <w:r w:rsidRPr="000365DC">
              <w:rPr>
                <w:rFonts w:asciiTheme="minorHAnsi" w:hAnsiTheme="minorHAnsi"/>
                <w:spacing w:val="-8"/>
                <w:sz w:val="20"/>
              </w:rPr>
              <w:t xml:space="preserve"> </w:t>
            </w:r>
            <w:r w:rsidRPr="000365DC">
              <w:rPr>
                <w:rFonts w:asciiTheme="minorHAnsi" w:hAnsiTheme="minorHAnsi"/>
                <w:spacing w:val="-2"/>
                <w:sz w:val="20"/>
              </w:rPr>
              <w:t>wiring</w:t>
            </w:r>
            <w:r w:rsidRPr="000365DC">
              <w:rPr>
                <w:rFonts w:asciiTheme="minorHAnsi" w:hAnsiTheme="minorHAnsi"/>
                <w:spacing w:val="-9"/>
                <w:sz w:val="20"/>
              </w:rPr>
              <w:t xml:space="preserve"> </w:t>
            </w:r>
            <w:r w:rsidRPr="000365DC">
              <w:rPr>
                <w:rFonts w:asciiTheme="minorHAnsi" w:hAnsiTheme="minorHAnsi"/>
                <w:spacing w:val="-2"/>
                <w:sz w:val="20"/>
              </w:rPr>
              <w:t>trouble</w:t>
            </w:r>
          </w:p>
        </w:tc>
        <w:tc>
          <w:tcPr>
            <w:tcW w:w="3345" w:type="dxa"/>
            <w:vAlign w:val="center"/>
          </w:tcPr>
          <w:p w14:paraId="21D5EBF0"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6"/>
                <w:sz w:val="20"/>
              </w:rPr>
              <w:t xml:space="preserve"> </w:t>
            </w:r>
            <w:r w:rsidRPr="000365DC">
              <w:rPr>
                <w:rFonts w:asciiTheme="minorHAnsi" w:hAnsiTheme="minorHAnsi"/>
                <w:spacing w:val="-2"/>
                <w:sz w:val="20"/>
              </w:rPr>
              <w:t>ground</w:t>
            </w:r>
            <w:r w:rsidRPr="000365DC">
              <w:rPr>
                <w:rFonts w:asciiTheme="minorHAnsi" w:hAnsiTheme="minorHAnsi"/>
                <w:spacing w:val="-6"/>
                <w:sz w:val="20"/>
              </w:rPr>
              <w:t xml:space="preserve"> </w:t>
            </w:r>
            <w:r w:rsidRPr="000365DC">
              <w:rPr>
                <w:rFonts w:asciiTheme="minorHAnsi" w:hAnsiTheme="minorHAnsi"/>
                <w:spacing w:val="-2"/>
                <w:sz w:val="20"/>
              </w:rPr>
              <w:t>in</w:t>
            </w:r>
            <w:r w:rsidRPr="000365DC">
              <w:rPr>
                <w:rFonts w:asciiTheme="minorHAnsi" w:hAnsiTheme="minorHAnsi"/>
                <w:spacing w:val="-12"/>
                <w:sz w:val="20"/>
              </w:rPr>
              <w:t xml:space="preserve"> </w:t>
            </w:r>
            <w:r w:rsidRPr="000365DC">
              <w:rPr>
                <w:rFonts w:asciiTheme="minorHAnsi" w:hAnsiTheme="minorHAnsi"/>
                <w:spacing w:val="-2"/>
                <w:sz w:val="20"/>
              </w:rPr>
              <w:t>circuits</w:t>
            </w:r>
          </w:p>
        </w:tc>
        <w:tc>
          <w:tcPr>
            <w:tcW w:w="1455" w:type="dxa"/>
            <w:vAlign w:val="center"/>
          </w:tcPr>
          <w:p w14:paraId="26C91CFF"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Trouble</w:t>
            </w:r>
          </w:p>
        </w:tc>
      </w:tr>
      <w:tr w:rsidR="005E76BB" w:rsidRPr="000365DC" w14:paraId="1B2E2D40" w14:textId="77777777" w:rsidTr="000E2D43">
        <w:trPr>
          <w:trHeight w:val="308"/>
        </w:trPr>
        <w:tc>
          <w:tcPr>
            <w:tcW w:w="4051" w:type="dxa"/>
            <w:vAlign w:val="center"/>
          </w:tcPr>
          <w:p w14:paraId="609C5D24"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System</w:t>
            </w:r>
            <w:r w:rsidRPr="000365DC">
              <w:rPr>
                <w:rFonts w:asciiTheme="minorHAnsi" w:hAnsiTheme="minorHAnsi"/>
                <w:spacing w:val="-17"/>
                <w:sz w:val="20"/>
              </w:rPr>
              <w:t xml:space="preserve"> </w:t>
            </w:r>
            <w:r w:rsidRPr="000365DC">
              <w:rPr>
                <w:rFonts w:asciiTheme="minorHAnsi" w:hAnsiTheme="minorHAnsi"/>
                <w:spacing w:val="-2"/>
                <w:sz w:val="20"/>
              </w:rPr>
              <w:t>normal</w:t>
            </w:r>
          </w:p>
        </w:tc>
        <w:tc>
          <w:tcPr>
            <w:tcW w:w="3345" w:type="dxa"/>
            <w:vAlign w:val="center"/>
          </w:tcPr>
          <w:p w14:paraId="69AE103B"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Local</w:t>
            </w:r>
            <w:r w:rsidRPr="000365DC">
              <w:rPr>
                <w:rFonts w:asciiTheme="minorHAnsi" w:hAnsiTheme="minorHAnsi"/>
                <w:spacing w:val="-8"/>
                <w:sz w:val="20"/>
              </w:rPr>
              <w:t xml:space="preserve"> </w:t>
            </w:r>
            <w:r w:rsidRPr="000365DC">
              <w:rPr>
                <w:rFonts w:asciiTheme="minorHAnsi" w:hAnsiTheme="minorHAnsi"/>
                <w:spacing w:val="-2"/>
                <w:sz w:val="20"/>
              </w:rPr>
              <w:t>panel</w:t>
            </w:r>
          </w:p>
        </w:tc>
        <w:tc>
          <w:tcPr>
            <w:tcW w:w="1455" w:type="dxa"/>
            <w:vAlign w:val="center"/>
          </w:tcPr>
          <w:p w14:paraId="55B1A5B0" w14:textId="77777777" w:rsidR="005E76BB" w:rsidRPr="000365DC" w:rsidRDefault="005E76BB" w:rsidP="005E76BB">
            <w:pPr>
              <w:pStyle w:val="TableParagraph"/>
              <w:spacing w:before="36"/>
              <w:ind w:left="107"/>
              <w:rPr>
                <w:rFonts w:asciiTheme="minorHAnsi" w:hAnsiTheme="minorHAnsi"/>
                <w:sz w:val="20"/>
              </w:rPr>
            </w:pPr>
            <w:r w:rsidRPr="000365DC">
              <w:rPr>
                <w:rFonts w:asciiTheme="minorHAnsi" w:hAnsiTheme="minorHAnsi"/>
                <w:spacing w:val="-5"/>
                <w:sz w:val="20"/>
              </w:rPr>
              <w:t>N/A</w:t>
            </w:r>
          </w:p>
        </w:tc>
      </w:tr>
      <w:tr w:rsidR="005E76BB" w:rsidRPr="000365DC" w14:paraId="23570F57" w14:textId="77777777" w:rsidTr="000E2D43">
        <w:trPr>
          <w:trHeight w:val="308"/>
        </w:trPr>
        <w:tc>
          <w:tcPr>
            <w:tcW w:w="4051" w:type="dxa"/>
            <w:vAlign w:val="center"/>
          </w:tcPr>
          <w:p w14:paraId="558AC1B2"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Lamp</w:t>
            </w:r>
            <w:r w:rsidRPr="000365DC">
              <w:rPr>
                <w:rFonts w:asciiTheme="minorHAnsi" w:hAnsiTheme="minorHAnsi"/>
                <w:spacing w:val="-12"/>
                <w:sz w:val="20"/>
              </w:rPr>
              <w:t xml:space="preserve"> </w:t>
            </w:r>
            <w:r w:rsidRPr="000365DC">
              <w:rPr>
                <w:rFonts w:asciiTheme="minorHAnsi" w:hAnsiTheme="minorHAnsi"/>
                <w:spacing w:val="-4"/>
                <w:sz w:val="20"/>
              </w:rPr>
              <w:t>test</w:t>
            </w:r>
          </w:p>
        </w:tc>
        <w:tc>
          <w:tcPr>
            <w:tcW w:w="3345" w:type="dxa"/>
            <w:vAlign w:val="center"/>
          </w:tcPr>
          <w:p w14:paraId="4735B483"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5"/>
                <w:sz w:val="20"/>
              </w:rPr>
              <w:t>N/A</w:t>
            </w:r>
          </w:p>
        </w:tc>
        <w:tc>
          <w:tcPr>
            <w:tcW w:w="1455" w:type="dxa"/>
            <w:vAlign w:val="center"/>
          </w:tcPr>
          <w:p w14:paraId="725AE02D"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Switch</w:t>
            </w:r>
          </w:p>
        </w:tc>
      </w:tr>
      <w:tr w:rsidR="005E76BB" w:rsidRPr="000365DC" w14:paraId="165432E9" w14:textId="77777777" w:rsidTr="000E2D43">
        <w:trPr>
          <w:trHeight w:val="308"/>
        </w:trPr>
        <w:tc>
          <w:tcPr>
            <w:tcW w:w="4051" w:type="dxa"/>
            <w:vAlign w:val="center"/>
          </w:tcPr>
          <w:p w14:paraId="5DF45325"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Acknowledge</w:t>
            </w:r>
          </w:p>
        </w:tc>
        <w:tc>
          <w:tcPr>
            <w:tcW w:w="3345" w:type="dxa"/>
            <w:vAlign w:val="center"/>
          </w:tcPr>
          <w:p w14:paraId="0126AAC8"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5"/>
                <w:sz w:val="20"/>
              </w:rPr>
              <w:t>N/A</w:t>
            </w:r>
          </w:p>
        </w:tc>
        <w:tc>
          <w:tcPr>
            <w:tcW w:w="1455" w:type="dxa"/>
            <w:vAlign w:val="center"/>
          </w:tcPr>
          <w:p w14:paraId="43726331" w14:textId="77777777" w:rsidR="005E76BB" w:rsidRPr="000365DC" w:rsidRDefault="005E76BB" w:rsidP="005E76BB">
            <w:pPr>
              <w:pStyle w:val="TableParagraph"/>
              <w:spacing w:before="36"/>
              <w:ind w:left="110"/>
              <w:rPr>
                <w:rFonts w:asciiTheme="minorHAnsi" w:hAnsiTheme="minorHAnsi"/>
                <w:sz w:val="20"/>
              </w:rPr>
            </w:pPr>
            <w:r w:rsidRPr="000365DC">
              <w:rPr>
                <w:rFonts w:asciiTheme="minorHAnsi" w:hAnsiTheme="minorHAnsi"/>
                <w:spacing w:val="-2"/>
                <w:sz w:val="20"/>
              </w:rPr>
              <w:t>Switch</w:t>
            </w:r>
          </w:p>
        </w:tc>
      </w:tr>
      <w:tr w:rsidR="005E76BB" w:rsidRPr="000365DC" w14:paraId="0292A92B" w14:textId="77777777" w:rsidTr="000E2D43">
        <w:trPr>
          <w:trHeight w:val="311"/>
        </w:trPr>
        <w:tc>
          <w:tcPr>
            <w:tcW w:w="4051" w:type="dxa"/>
            <w:vAlign w:val="center"/>
          </w:tcPr>
          <w:p w14:paraId="3731C6FF"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2"/>
                <w:sz w:val="20"/>
              </w:rPr>
              <w:t>System</w:t>
            </w:r>
            <w:r w:rsidRPr="000365DC">
              <w:rPr>
                <w:rFonts w:asciiTheme="minorHAnsi" w:hAnsiTheme="minorHAnsi"/>
                <w:spacing w:val="-14"/>
                <w:sz w:val="20"/>
              </w:rPr>
              <w:t xml:space="preserve"> </w:t>
            </w:r>
            <w:r w:rsidRPr="000365DC">
              <w:rPr>
                <w:rFonts w:asciiTheme="minorHAnsi" w:hAnsiTheme="minorHAnsi"/>
                <w:spacing w:val="-2"/>
                <w:sz w:val="20"/>
              </w:rPr>
              <w:t>reset</w:t>
            </w:r>
          </w:p>
        </w:tc>
        <w:tc>
          <w:tcPr>
            <w:tcW w:w="3345" w:type="dxa"/>
            <w:vAlign w:val="center"/>
          </w:tcPr>
          <w:p w14:paraId="0BAC00E1"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5"/>
                <w:sz w:val="20"/>
              </w:rPr>
              <w:t>N/A</w:t>
            </w:r>
          </w:p>
        </w:tc>
        <w:tc>
          <w:tcPr>
            <w:tcW w:w="1455" w:type="dxa"/>
            <w:vAlign w:val="center"/>
          </w:tcPr>
          <w:p w14:paraId="60AA5BDA" w14:textId="77777777" w:rsidR="005E76BB" w:rsidRPr="000365DC" w:rsidRDefault="005E76BB" w:rsidP="005E76BB">
            <w:pPr>
              <w:pStyle w:val="TableParagraph"/>
              <w:spacing w:before="39"/>
              <w:ind w:left="110"/>
              <w:rPr>
                <w:rFonts w:asciiTheme="minorHAnsi" w:hAnsiTheme="minorHAnsi"/>
                <w:sz w:val="20"/>
              </w:rPr>
            </w:pPr>
            <w:r w:rsidRPr="000365DC">
              <w:rPr>
                <w:rFonts w:asciiTheme="minorHAnsi" w:hAnsiTheme="minorHAnsi"/>
                <w:spacing w:val="-2"/>
                <w:sz w:val="20"/>
              </w:rPr>
              <w:t>Switch</w:t>
            </w:r>
          </w:p>
        </w:tc>
      </w:tr>
    </w:tbl>
    <w:p w14:paraId="2277ED7A" w14:textId="77777777" w:rsidR="0084311C" w:rsidRDefault="0084311C" w:rsidP="006C152E">
      <w:pPr>
        <w:rPr>
          <w:highlight w:val="yellow"/>
        </w:rPr>
      </w:pPr>
    </w:p>
    <w:p w14:paraId="0D749CE7" w14:textId="35F9E0A8" w:rsidR="005E76BB" w:rsidRDefault="005E76BB" w:rsidP="005E76BB">
      <w:pPr>
        <w:ind w:left="270"/>
        <w:rPr>
          <w:highlight w:val="yellow"/>
        </w:rPr>
      </w:pPr>
      <w:r w:rsidRPr="005E76BB">
        <w:t>*These alarms need not be duplicated when two or more suppression systems are controlled by one panel.</w:t>
      </w:r>
    </w:p>
    <w:p w14:paraId="0F76E190" w14:textId="77777777" w:rsidR="005E76BB" w:rsidRDefault="005E76BB" w:rsidP="006C152E">
      <w:pPr>
        <w:rPr>
          <w:highlight w:val="yellow"/>
        </w:rPr>
      </w:pPr>
    </w:p>
    <w:p w14:paraId="787509C5" w14:textId="39D480D4" w:rsidR="000D5DF9" w:rsidRDefault="000D5DF9" w:rsidP="000365DC">
      <w:pPr>
        <w:pStyle w:val="ListParagraph"/>
        <w:numPr>
          <w:ilvl w:val="0"/>
          <w:numId w:val="83"/>
        </w:numPr>
      </w:pPr>
      <w:r>
        <w:t>Actuating devices and relays shall be furnished to provide annunciation per applicable codes, standards, and local requirements. Spare capacity shall be provided and internally wired.</w:t>
      </w:r>
    </w:p>
    <w:p w14:paraId="48A08D07" w14:textId="32F7412F" w:rsidR="000D5DF9" w:rsidRPr="00111C2A" w:rsidRDefault="000D5DF9" w:rsidP="000365DC">
      <w:pPr>
        <w:pStyle w:val="ListParagraph"/>
        <w:numPr>
          <w:ilvl w:val="0"/>
          <w:numId w:val="83"/>
        </w:numPr>
      </w:pPr>
      <w:r w:rsidRPr="00111C2A">
        <w:t>Each local control panel shall continuously monitor its associated fire suppression and/or detection system(s) for fire alarms, supervisory signals, and circuit trouble signals.</w:t>
      </w:r>
    </w:p>
    <w:p w14:paraId="3ED91DBC" w14:textId="77777777" w:rsidR="000A4848" w:rsidRPr="00111C2A" w:rsidRDefault="000D5DF9" w:rsidP="000365DC">
      <w:pPr>
        <w:pStyle w:val="ListParagraph"/>
        <w:numPr>
          <w:ilvl w:val="0"/>
          <w:numId w:val="84"/>
        </w:numPr>
        <w:ind w:left="1080"/>
      </w:pPr>
      <w:r w:rsidRPr="00111C2A">
        <w:t>Upon receipt of a fire alarm, the given panel shall activate appropriate system valves, auxiliary relay, strobes and fire alarm bells throughout the building.</w:t>
      </w:r>
    </w:p>
    <w:p w14:paraId="6630EFE5" w14:textId="3CAFC9AF" w:rsidR="00802752" w:rsidRPr="00111C2A" w:rsidRDefault="00802752" w:rsidP="000365DC">
      <w:pPr>
        <w:pStyle w:val="ListParagraph"/>
        <w:numPr>
          <w:ilvl w:val="0"/>
          <w:numId w:val="84"/>
        </w:numPr>
        <w:ind w:left="1080"/>
      </w:pPr>
      <w:r w:rsidRPr="00111C2A">
        <w:t>Upon receipt of a trouble or supervisory signal, the panel shall activate individual indicating LEDs on the panel and a trouble horn at or near the panel. Trouble and supervisory signals shall be distinctive, i.e., the mixing of two or more signals on one circuit is not allowed.</w:t>
      </w:r>
    </w:p>
    <w:p w14:paraId="2ED22CA2" w14:textId="4D0561DE" w:rsidR="00802752" w:rsidRDefault="00802752" w:rsidP="000365DC">
      <w:pPr>
        <w:pStyle w:val="ListParagraph"/>
        <w:numPr>
          <w:ilvl w:val="0"/>
          <w:numId w:val="83"/>
        </w:numPr>
      </w:pPr>
      <w:r>
        <w:t>Auxiliary shutdown functions, where required, shall be designed, furnished, and installed, as a minimum, per applicable codes, standards, and local requirements.</w:t>
      </w:r>
    </w:p>
    <w:p w14:paraId="43314EDE" w14:textId="51CBBEA6" w:rsidR="00802752" w:rsidRDefault="00802752" w:rsidP="000365DC">
      <w:pPr>
        <w:pStyle w:val="ListParagraph"/>
        <w:numPr>
          <w:ilvl w:val="0"/>
          <w:numId w:val="83"/>
        </w:numPr>
      </w:pPr>
      <w:r>
        <w:t>New panels shall include 10 percent spare I/O of each type. Indicated potential future expansion out cannot be considered as part of the spare capacity to meet this requirement.</w:t>
      </w:r>
    </w:p>
    <w:p w14:paraId="2FC5B862" w14:textId="08972DEB" w:rsidR="00802752" w:rsidRDefault="00802752" w:rsidP="000365DC">
      <w:pPr>
        <w:pStyle w:val="ListParagraph"/>
        <w:numPr>
          <w:ilvl w:val="0"/>
          <w:numId w:val="83"/>
        </w:numPr>
      </w:pPr>
      <w:r>
        <w:t>Wiring and raceway between local panel(s) and remote relay, where required for such things as HVAC systems for auxiliary contacts, will be furnished and installed.</w:t>
      </w:r>
    </w:p>
    <w:p w14:paraId="054D633B" w14:textId="44DC910B" w:rsidR="00802752" w:rsidRDefault="00802752" w:rsidP="00802752">
      <w:pPr>
        <w:ind w:left="720"/>
      </w:pPr>
      <w:r>
        <w:t>Remote shutdown devices shall be located within 3 ft from device/system being shut down. Fire Contractor shall clearly note termination points and wiring on the drawings so other Contractors will be able to land wiring on shutdown relays.</w:t>
      </w:r>
    </w:p>
    <w:p w14:paraId="4DA355F4" w14:textId="37C5EA09" w:rsidR="00802752" w:rsidRDefault="00802752" w:rsidP="000365DC">
      <w:pPr>
        <w:pStyle w:val="ListParagraph"/>
        <w:numPr>
          <w:ilvl w:val="0"/>
          <w:numId w:val="83"/>
        </w:numPr>
      </w:pPr>
      <w:r>
        <w:t>Fire protection wiring shall include surge protection, per applicable codes, standards, and local requirements.</w:t>
      </w:r>
    </w:p>
    <w:p w14:paraId="451CFC84" w14:textId="44D02CB4" w:rsidR="00802752" w:rsidRDefault="00802752" w:rsidP="000365DC">
      <w:pPr>
        <w:pStyle w:val="ListParagraph"/>
        <w:numPr>
          <w:ilvl w:val="0"/>
          <w:numId w:val="83"/>
        </w:numPr>
      </w:pPr>
      <w:r>
        <w:t>Upon receipt of any fire alarm signal from a fire detector, suppression system, flow switch, or pull station, the local alarm panel shall activate interior and exterior fire alarm horns/strobes.</w:t>
      </w:r>
    </w:p>
    <w:p w14:paraId="04102148" w14:textId="5F4985BC" w:rsidR="00802752" w:rsidRDefault="00802752" w:rsidP="006A597E">
      <w:pPr>
        <w:pStyle w:val="Heading2"/>
      </w:pPr>
      <w:bookmarkStart w:id="103" w:name="_Toc185581368"/>
      <w:bookmarkStart w:id="104" w:name="_Hlk185453554"/>
      <w:r>
        <w:t>Fire Detection and Alarm</w:t>
      </w:r>
      <w:bookmarkEnd w:id="103"/>
    </w:p>
    <w:bookmarkEnd w:id="104"/>
    <w:p w14:paraId="29DD4C86" w14:textId="3AA84E43" w:rsidR="00802752" w:rsidRDefault="00802752" w:rsidP="000365DC">
      <w:pPr>
        <w:pStyle w:val="ListParagraph"/>
        <w:numPr>
          <w:ilvl w:val="0"/>
          <w:numId w:val="85"/>
        </w:numPr>
      </w:pPr>
      <w:r>
        <w:t>Each independent fire detection system shall be designed to provide fire detection, MP and annunciation in each of the areas protected.</w:t>
      </w:r>
    </w:p>
    <w:p w14:paraId="0122B7AF" w14:textId="4A3B8B4F" w:rsidR="00802752" w:rsidRDefault="00802752" w:rsidP="000365DC">
      <w:pPr>
        <w:pStyle w:val="ListParagraph"/>
        <w:numPr>
          <w:ilvl w:val="0"/>
          <w:numId w:val="85"/>
        </w:numPr>
      </w:pPr>
      <w:r>
        <w:t>Each detection control panel shall continuously monitor its detection systems for fire or trouble condition and activate the appropriate fire or trouble alarm(s). These detection and alarm functions shall be performed independently of any other plant equipment or facility. All signals shall be annunciated on main fire control panel.</w:t>
      </w:r>
    </w:p>
    <w:p w14:paraId="59F56136" w14:textId="2B3848BD" w:rsidR="00802752" w:rsidRDefault="00802752" w:rsidP="000365DC">
      <w:pPr>
        <w:pStyle w:val="ListParagraph"/>
        <w:numPr>
          <w:ilvl w:val="0"/>
          <w:numId w:val="85"/>
        </w:numPr>
      </w:pPr>
      <w:r>
        <w:t>Airflow, ceiling height and slope, and ceiling constructions of the protected area shall be evaluated when selecting spacing and location of detectors. Refer to NFPA 72 for location criteria.</w:t>
      </w:r>
    </w:p>
    <w:p w14:paraId="460326B5" w14:textId="47A97F1A" w:rsidR="00802752" w:rsidRDefault="00802752" w:rsidP="000365DC">
      <w:pPr>
        <w:pStyle w:val="ListParagraph"/>
        <w:numPr>
          <w:ilvl w:val="0"/>
          <w:numId w:val="85"/>
        </w:numPr>
      </w:pPr>
      <w:r>
        <w:lastRenderedPageBreak/>
        <w:t>HVAC duct detectors shall be provided in the duct and wired to the local fire protection panel to initiate the appropriate response per applicable codes, standards, and local requirements. The fire alarm shutdown contacts shall be installed in a junction box next to the HVAC controller. Refer to NFPA 90A.</w:t>
      </w:r>
    </w:p>
    <w:p w14:paraId="01F0BE62" w14:textId="27E67187" w:rsidR="00802752" w:rsidRDefault="00802752" w:rsidP="000365DC">
      <w:pPr>
        <w:pStyle w:val="ListParagraph"/>
        <w:numPr>
          <w:ilvl w:val="0"/>
          <w:numId w:val="85"/>
        </w:numPr>
      </w:pPr>
      <w:r>
        <w:t>All Wiring shall be installed in ridged metallic conduit.</w:t>
      </w:r>
    </w:p>
    <w:p w14:paraId="0BC453CD" w14:textId="231CBA27" w:rsidR="00802752" w:rsidRPr="00111C2A" w:rsidRDefault="00802752" w:rsidP="000365DC">
      <w:pPr>
        <w:pStyle w:val="ListParagraph"/>
        <w:numPr>
          <w:ilvl w:val="0"/>
          <w:numId w:val="85"/>
        </w:numPr>
      </w:pPr>
      <w:r w:rsidRPr="00111C2A">
        <w:t>As a minimum, the following shall be provided:</w:t>
      </w:r>
    </w:p>
    <w:p w14:paraId="05CF9AAC" w14:textId="5F09CBB1" w:rsidR="00802752" w:rsidRPr="00111C2A" w:rsidRDefault="00802752" w:rsidP="000365DC">
      <w:pPr>
        <w:pStyle w:val="ListParagraph"/>
        <w:numPr>
          <w:ilvl w:val="0"/>
          <w:numId w:val="86"/>
        </w:numPr>
      </w:pPr>
      <w:r w:rsidRPr="00111C2A">
        <w:t>Smoke, heat, and HVAC duct detectors.</w:t>
      </w:r>
    </w:p>
    <w:p w14:paraId="086D6FA0" w14:textId="49675038" w:rsidR="00802752" w:rsidRPr="00111C2A" w:rsidRDefault="00802752" w:rsidP="000365DC">
      <w:pPr>
        <w:pStyle w:val="ListParagraph"/>
        <w:numPr>
          <w:ilvl w:val="0"/>
          <w:numId w:val="86"/>
        </w:numPr>
      </w:pPr>
      <w:r w:rsidRPr="00111C2A">
        <w:t>Manual Pull Stations</w:t>
      </w:r>
    </w:p>
    <w:p w14:paraId="24AE666E" w14:textId="77B54CEE" w:rsidR="00802752" w:rsidRPr="00111C2A" w:rsidRDefault="00802752" w:rsidP="000365DC">
      <w:pPr>
        <w:pStyle w:val="ListParagraph"/>
        <w:numPr>
          <w:ilvl w:val="0"/>
          <w:numId w:val="86"/>
        </w:numPr>
      </w:pPr>
      <w:r w:rsidRPr="00111C2A">
        <w:t>Early Warning Air Sampling Smoke detectors and sampling pipe network, if this is the method utilized.</w:t>
      </w:r>
    </w:p>
    <w:p w14:paraId="75CD76BD" w14:textId="5B9CCDD9" w:rsidR="00802752" w:rsidRPr="00111C2A" w:rsidRDefault="00802752" w:rsidP="000365DC">
      <w:pPr>
        <w:pStyle w:val="ListParagraph"/>
        <w:numPr>
          <w:ilvl w:val="0"/>
          <w:numId w:val="86"/>
        </w:numPr>
      </w:pPr>
      <w:r w:rsidRPr="00111C2A">
        <w:t>Fire detection circuits, wiring, raceway, conduit and supports as required for a complete system.</w:t>
      </w:r>
    </w:p>
    <w:p w14:paraId="66512E17" w14:textId="56BD3852" w:rsidR="00802752" w:rsidRPr="00111C2A" w:rsidRDefault="00802752" w:rsidP="000365DC">
      <w:pPr>
        <w:pStyle w:val="ListParagraph"/>
        <w:numPr>
          <w:ilvl w:val="0"/>
          <w:numId w:val="86"/>
        </w:numPr>
      </w:pPr>
      <w:r w:rsidRPr="00111C2A">
        <w:t>Local control panel with distinctive alarm, trouble and supervisory LED’s.</w:t>
      </w:r>
    </w:p>
    <w:p w14:paraId="536204E4" w14:textId="22E65E4D" w:rsidR="00802752" w:rsidRPr="00111C2A" w:rsidRDefault="00802752" w:rsidP="000365DC">
      <w:pPr>
        <w:pStyle w:val="ListParagraph"/>
        <w:numPr>
          <w:ilvl w:val="0"/>
          <w:numId w:val="86"/>
        </w:numPr>
      </w:pPr>
      <w:r w:rsidRPr="00111C2A">
        <w:t>Remote shutdown relays i and junction boxes.</w:t>
      </w:r>
    </w:p>
    <w:p w14:paraId="7262852D" w14:textId="0349261F" w:rsidR="00802752" w:rsidRPr="00111C2A" w:rsidRDefault="00802752" w:rsidP="000365DC">
      <w:pPr>
        <w:pStyle w:val="ListParagraph"/>
        <w:numPr>
          <w:ilvl w:val="0"/>
          <w:numId w:val="86"/>
        </w:numPr>
      </w:pPr>
      <w:r w:rsidRPr="00111C2A">
        <w:t>Notification devices (i.e.: Strobes, horns and bells).</w:t>
      </w:r>
    </w:p>
    <w:p w14:paraId="489C1432" w14:textId="7BCC42C5" w:rsidR="00802752" w:rsidRPr="00111C2A" w:rsidRDefault="00802752" w:rsidP="000365DC">
      <w:pPr>
        <w:pStyle w:val="ListParagraph"/>
        <w:numPr>
          <w:ilvl w:val="0"/>
          <w:numId w:val="86"/>
        </w:numPr>
      </w:pPr>
      <w:r w:rsidRPr="00111C2A">
        <w:t>Connecting wire and raceway for electrical devices.</w:t>
      </w:r>
    </w:p>
    <w:p w14:paraId="26BF9DF4" w14:textId="231D1409" w:rsidR="00802752" w:rsidRPr="00111C2A" w:rsidRDefault="00802752" w:rsidP="000365DC">
      <w:pPr>
        <w:pStyle w:val="ListParagraph"/>
        <w:numPr>
          <w:ilvl w:val="0"/>
          <w:numId w:val="86"/>
        </w:numPr>
      </w:pPr>
      <w:r w:rsidRPr="00111C2A">
        <w:t>All field devices shall be installed in a junction box.</w:t>
      </w:r>
    </w:p>
    <w:p w14:paraId="0A1C3F0B" w14:textId="37A3A3F9" w:rsidR="0084311C" w:rsidRPr="00111C2A" w:rsidRDefault="00802752" w:rsidP="000365DC">
      <w:pPr>
        <w:pStyle w:val="ListParagraph"/>
        <w:numPr>
          <w:ilvl w:val="0"/>
          <w:numId w:val="85"/>
        </w:numPr>
      </w:pPr>
      <w:r w:rsidRPr="00111C2A">
        <w:t>Each fire detection and alarm control panel shall be provided with the capability to send alarms for remote annunciation of fire and trouble alarms. The following distinctive alarms shall be provided for remote monitoring purposes from each of the local panel, as required.</w:t>
      </w:r>
    </w:p>
    <w:p w14:paraId="5F1B9E85" w14:textId="77777777" w:rsidR="0084311C" w:rsidRPr="00111C2A" w:rsidRDefault="0084311C" w:rsidP="006C152E"/>
    <w:p w14:paraId="2A7696CC" w14:textId="46413CB6" w:rsidR="00546409" w:rsidRDefault="00546409" w:rsidP="00940C0A">
      <w:pPr>
        <w:pStyle w:val="Caption"/>
      </w:pPr>
      <w:bookmarkStart w:id="105" w:name="_Toc185581483"/>
      <w:r>
        <w:t xml:space="preserve">Table </w:t>
      </w:r>
      <w:r>
        <w:fldChar w:fldCharType="begin"/>
      </w:r>
      <w:r>
        <w:instrText xml:space="preserve"> SEQ Table \* ARABIC </w:instrText>
      </w:r>
      <w:r>
        <w:fldChar w:fldCharType="separate"/>
      </w:r>
      <w:r w:rsidR="00876E41">
        <w:rPr>
          <w:noProof/>
        </w:rPr>
        <w:t>10</w:t>
      </w:r>
      <w:r>
        <w:fldChar w:fldCharType="end"/>
      </w:r>
      <w:r>
        <w:t xml:space="preserve"> </w:t>
      </w:r>
      <w:r w:rsidRPr="00546409">
        <w:t>Fire Detection and Alarm</w:t>
      </w:r>
      <w:bookmarkEnd w:id="105"/>
    </w:p>
    <w:tbl>
      <w:tblPr>
        <w:tblW w:w="8398" w:type="dxa"/>
        <w:tblInd w:w="6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24"/>
        <w:gridCol w:w="3523"/>
        <w:gridCol w:w="1351"/>
      </w:tblGrid>
      <w:tr w:rsidR="00546409" w:rsidRPr="000365DC" w14:paraId="15726539" w14:textId="77777777" w:rsidTr="00546409">
        <w:trPr>
          <w:trHeight w:val="311"/>
        </w:trPr>
        <w:tc>
          <w:tcPr>
            <w:tcW w:w="3524" w:type="dxa"/>
            <w:shd w:val="clear" w:color="auto" w:fill="003478" w:themeFill="text2"/>
          </w:tcPr>
          <w:p w14:paraId="70857BDE" w14:textId="77777777" w:rsidR="00546409" w:rsidRPr="000365DC" w:rsidRDefault="00546409">
            <w:pPr>
              <w:pStyle w:val="TableParagraph"/>
              <w:spacing w:before="39"/>
              <w:ind w:left="112"/>
              <w:rPr>
                <w:rFonts w:asciiTheme="minorHAnsi" w:hAnsiTheme="minorHAnsi"/>
                <w:b/>
                <w:sz w:val="20"/>
              </w:rPr>
            </w:pPr>
            <w:r w:rsidRPr="000365DC">
              <w:rPr>
                <w:rFonts w:asciiTheme="minorHAnsi" w:hAnsiTheme="minorHAnsi"/>
                <w:b/>
                <w:spacing w:val="-2"/>
                <w:sz w:val="20"/>
              </w:rPr>
              <w:t>Alarm</w:t>
            </w:r>
            <w:r w:rsidRPr="000365DC">
              <w:rPr>
                <w:rFonts w:asciiTheme="minorHAnsi" w:hAnsiTheme="minorHAnsi"/>
                <w:spacing w:val="-16"/>
                <w:sz w:val="20"/>
              </w:rPr>
              <w:t xml:space="preserve"> </w:t>
            </w:r>
            <w:r w:rsidRPr="000365DC">
              <w:rPr>
                <w:rFonts w:asciiTheme="minorHAnsi" w:hAnsiTheme="minorHAnsi"/>
                <w:b/>
                <w:spacing w:val="-2"/>
                <w:sz w:val="20"/>
              </w:rPr>
              <w:t>Condition</w:t>
            </w:r>
          </w:p>
        </w:tc>
        <w:tc>
          <w:tcPr>
            <w:tcW w:w="3523" w:type="dxa"/>
            <w:shd w:val="clear" w:color="auto" w:fill="003478" w:themeFill="text2"/>
          </w:tcPr>
          <w:p w14:paraId="4BEDEE28" w14:textId="77777777" w:rsidR="00546409" w:rsidRPr="000365DC" w:rsidRDefault="00546409">
            <w:pPr>
              <w:pStyle w:val="TableParagraph"/>
              <w:spacing w:before="39"/>
              <w:ind w:left="110"/>
              <w:rPr>
                <w:rFonts w:asciiTheme="minorHAnsi" w:hAnsiTheme="minorHAnsi"/>
                <w:b/>
                <w:sz w:val="20"/>
              </w:rPr>
            </w:pPr>
            <w:r w:rsidRPr="000365DC">
              <w:rPr>
                <w:rFonts w:asciiTheme="minorHAnsi" w:hAnsiTheme="minorHAnsi"/>
                <w:b/>
                <w:spacing w:val="-2"/>
                <w:sz w:val="20"/>
              </w:rPr>
              <w:t>Source</w:t>
            </w:r>
          </w:p>
        </w:tc>
        <w:tc>
          <w:tcPr>
            <w:tcW w:w="1350" w:type="dxa"/>
            <w:shd w:val="clear" w:color="auto" w:fill="003478" w:themeFill="text2"/>
          </w:tcPr>
          <w:p w14:paraId="01D64DC6" w14:textId="77777777" w:rsidR="00546409" w:rsidRPr="000365DC" w:rsidRDefault="00546409">
            <w:pPr>
              <w:pStyle w:val="TableParagraph"/>
              <w:spacing w:before="39"/>
              <w:ind w:left="112"/>
              <w:rPr>
                <w:rFonts w:asciiTheme="minorHAnsi" w:hAnsiTheme="minorHAnsi"/>
                <w:b/>
                <w:sz w:val="20"/>
              </w:rPr>
            </w:pPr>
            <w:r w:rsidRPr="000365DC">
              <w:rPr>
                <w:rFonts w:asciiTheme="minorHAnsi" w:hAnsiTheme="minorHAnsi"/>
                <w:b/>
                <w:spacing w:val="-2"/>
                <w:sz w:val="20"/>
              </w:rPr>
              <w:t>Type</w:t>
            </w:r>
            <w:r w:rsidRPr="000365DC">
              <w:rPr>
                <w:rFonts w:asciiTheme="minorHAnsi" w:hAnsiTheme="minorHAnsi"/>
                <w:spacing w:val="-12"/>
                <w:sz w:val="20"/>
              </w:rPr>
              <w:t xml:space="preserve"> </w:t>
            </w:r>
            <w:r w:rsidRPr="000365DC">
              <w:rPr>
                <w:rFonts w:asciiTheme="minorHAnsi" w:hAnsiTheme="minorHAnsi"/>
                <w:b/>
                <w:spacing w:val="-2"/>
                <w:sz w:val="20"/>
              </w:rPr>
              <w:t>of</w:t>
            </w:r>
            <w:r w:rsidRPr="000365DC">
              <w:rPr>
                <w:rFonts w:asciiTheme="minorHAnsi" w:hAnsiTheme="minorHAnsi"/>
                <w:spacing w:val="-9"/>
                <w:sz w:val="20"/>
              </w:rPr>
              <w:t xml:space="preserve"> </w:t>
            </w:r>
            <w:r w:rsidRPr="000365DC">
              <w:rPr>
                <w:rFonts w:asciiTheme="minorHAnsi" w:hAnsiTheme="minorHAnsi"/>
                <w:b/>
                <w:spacing w:val="-2"/>
                <w:sz w:val="20"/>
              </w:rPr>
              <w:t>Alarm</w:t>
            </w:r>
          </w:p>
        </w:tc>
      </w:tr>
      <w:tr w:rsidR="00546409" w:rsidRPr="000365DC" w14:paraId="51212C23" w14:textId="77777777" w:rsidTr="000E2D43">
        <w:trPr>
          <w:trHeight w:val="308"/>
        </w:trPr>
        <w:tc>
          <w:tcPr>
            <w:tcW w:w="3524" w:type="dxa"/>
            <w:vAlign w:val="center"/>
          </w:tcPr>
          <w:p w14:paraId="60A1E957"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Fire</w:t>
            </w:r>
            <w:r w:rsidRPr="000365DC">
              <w:rPr>
                <w:rFonts w:asciiTheme="minorHAnsi" w:hAnsiTheme="minorHAnsi"/>
                <w:spacing w:val="-14"/>
                <w:sz w:val="20"/>
              </w:rPr>
              <w:t xml:space="preserve"> </w:t>
            </w:r>
            <w:r w:rsidRPr="000365DC">
              <w:rPr>
                <w:rFonts w:asciiTheme="minorHAnsi" w:hAnsiTheme="minorHAnsi"/>
                <w:spacing w:val="-2"/>
                <w:sz w:val="20"/>
              </w:rPr>
              <w:t>detected*</w:t>
            </w:r>
          </w:p>
        </w:tc>
        <w:tc>
          <w:tcPr>
            <w:tcW w:w="3523" w:type="dxa"/>
            <w:vAlign w:val="center"/>
          </w:tcPr>
          <w:p w14:paraId="3E8190D6"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Area</w:t>
            </w:r>
            <w:r w:rsidRPr="000365DC">
              <w:rPr>
                <w:rFonts w:asciiTheme="minorHAnsi" w:hAnsiTheme="minorHAnsi"/>
                <w:spacing w:val="-9"/>
                <w:sz w:val="20"/>
              </w:rPr>
              <w:t xml:space="preserve"> </w:t>
            </w:r>
            <w:r w:rsidRPr="000365DC">
              <w:rPr>
                <w:rFonts w:asciiTheme="minorHAnsi" w:hAnsiTheme="minorHAnsi"/>
                <w:spacing w:val="-2"/>
                <w:sz w:val="20"/>
              </w:rPr>
              <w:t>or</w:t>
            </w:r>
            <w:r w:rsidRPr="000365DC">
              <w:rPr>
                <w:rFonts w:asciiTheme="minorHAnsi" w:hAnsiTheme="minorHAnsi"/>
                <w:spacing w:val="-8"/>
                <w:sz w:val="20"/>
              </w:rPr>
              <w:t xml:space="preserve"> </w:t>
            </w:r>
            <w:r w:rsidRPr="000365DC">
              <w:rPr>
                <w:rFonts w:asciiTheme="minorHAnsi" w:hAnsiTheme="minorHAnsi"/>
                <w:spacing w:val="-2"/>
                <w:sz w:val="20"/>
              </w:rPr>
              <w:t>duct</w:t>
            </w:r>
            <w:r w:rsidRPr="000365DC">
              <w:rPr>
                <w:rFonts w:asciiTheme="minorHAnsi" w:hAnsiTheme="minorHAnsi"/>
                <w:spacing w:val="-6"/>
                <w:sz w:val="20"/>
              </w:rPr>
              <w:t xml:space="preserve"> </w:t>
            </w:r>
            <w:r w:rsidRPr="000365DC">
              <w:rPr>
                <w:rFonts w:asciiTheme="minorHAnsi" w:hAnsiTheme="minorHAnsi"/>
                <w:spacing w:val="-2"/>
                <w:sz w:val="20"/>
              </w:rPr>
              <w:t>smoke</w:t>
            </w:r>
            <w:r w:rsidRPr="000365DC">
              <w:rPr>
                <w:rFonts w:asciiTheme="minorHAnsi" w:hAnsiTheme="minorHAnsi"/>
                <w:spacing w:val="-6"/>
                <w:sz w:val="20"/>
              </w:rPr>
              <w:t xml:space="preserve"> </w:t>
            </w:r>
            <w:r w:rsidRPr="000365DC">
              <w:rPr>
                <w:rFonts w:asciiTheme="minorHAnsi" w:hAnsiTheme="minorHAnsi"/>
                <w:spacing w:val="-2"/>
                <w:sz w:val="20"/>
              </w:rPr>
              <w:t>detector</w:t>
            </w:r>
            <w:r w:rsidRPr="000365DC">
              <w:rPr>
                <w:rFonts w:asciiTheme="minorHAnsi" w:hAnsiTheme="minorHAnsi"/>
                <w:spacing w:val="-3"/>
                <w:sz w:val="20"/>
              </w:rPr>
              <w:t xml:space="preserve"> </w:t>
            </w:r>
            <w:r w:rsidRPr="000365DC">
              <w:rPr>
                <w:rFonts w:asciiTheme="minorHAnsi" w:hAnsiTheme="minorHAnsi"/>
                <w:spacing w:val="-2"/>
                <w:sz w:val="20"/>
              </w:rPr>
              <w:t>(Style</w:t>
            </w:r>
            <w:r w:rsidRPr="000365DC">
              <w:rPr>
                <w:rFonts w:asciiTheme="minorHAnsi" w:hAnsiTheme="minorHAnsi"/>
                <w:spacing w:val="-6"/>
                <w:sz w:val="20"/>
              </w:rPr>
              <w:t xml:space="preserve"> </w:t>
            </w:r>
            <w:r w:rsidRPr="000365DC">
              <w:rPr>
                <w:rFonts w:asciiTheme="minorHAnsi" w:hAnsiTheme="minorHAnsi"/>
                <w:spacing w:val="-5"/>
                <w:sz w:val="20"/>
              </w:rPr>
              <w:t>B)*</w:t>
            </w:r>
          </w:p>
        </w:tc>
        <w:tc>
          <w:tcPr>
            <w:tcW w:w="1350" w:type="dxa"/>
            <w:vAlign w:val="center"/>
          </w:tcPr>
          <w:p w14:paraId="0B9E409B"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4"/>
                <w:sz w:val="20"/>
              </w:rPr>
              <w:t>Fire</w:t>
            </w:r>
          </w:p>
        </w:tc>
      </w:tr>
      <w:tr w:rsidR="00546409" w:rsidRPr="000365DC" w14:paraId="19A4182F" w14:textId="77777777" w:rsidTr="000E2D43">
        <w:trPr>
          <w:trHeight w:val="544"/>
        </w:trPr>
        <w:tc>
          <w:tcPr>
            <w:tcW w:w="3524" w:type="dxa"/>
            <w:vAlign w:val="center"/>
          </w:tcPr>
          <w:p w14:paraId="00A70C8A" w14:textId="77777777" w:rsidR="00546409" w:rsidRPr="000365DC" w:rsidRDefault="00546409">
            <w:pPr>
              <w:pStyle w:val="TableParagraph"/>
              <w:spacing w:before="34"/>
              <w:ind w:left="112"/>
              <w:rPr>
                <w:rFonts w:asciiTheme="minorHAnsi" w:hAnsiTheme="minorHAnsi"/>
                <w:sz w:val="20"/>
              </w:rPr>
            </w:pPr>
            <w:r w:rsidRPr="000365DC">
              <w:rPr>
                <w:rFonts w:asciiTheme="minorHAnsi" w:hAnsiTheme="minorHAnsi"/>
                <w:spacing w:val="-2"/>
                <w:sz w:val="20"/>
              </w:rPr>
              <w:t>Detector</w:t>
            </w:r>
            <w:r w:rsidRPr="000365DC">
              <w:rPr>
                <w:rFonts w:asciiTheme="minorHAnsi" w:hAnsiTheme="minorHAnsi"/>
                <w:spacing w:val="-11"/>
                <w:sz w:val="20"/>
              </w:rPr>
              <w:t xml:space="preserve"> </w:t>
            </w:r>
            <w:r w:rsidRPr="000365DC">
              <w:rPr>
                <w:rFonts w:asciiTheme="minorHAnsi" w:hAnsiTheme="minorHAnsi"/>
                <w:spacing w:val="-2"/>
                <w:sz w:val="20"/>
              </w:rPr>
              <w:t>circuit trouble</w:t>
            </w:r>
            <w:r w:rsidRPr="000365DC">
              <w:rPr>
                <w:rFonts w:asciiTheme="minorHAnsi" w:hAnsiTheme="minorHAnsi"/>
                <w:spacing w:val="-6"/>
                <w:sz w:val="20"/>
              </w:rPr>
              <w:t xml:space="preserve"> </w:t>
            </w:r>
            <w:r w:rsidRPr="000365DC">
              <w:rPr>
                <w:rFonts w:asciiTheme="minorHAnsi" w:hAnsiTheme="minorHAnsi"/>
                <w:spacing w:val="-2"/>
                <w:sz w:val="20"/>
              </w:rPr>
              <w:t>(short,</w:t>
            </w:r>
            <w:r w:rsidRPr="000365DC">
              <w:rPr>
                <w:rFonts w:asciiTheme="minorHAnsi" w:hAnsiTheme="minorHAnsi"/>
                <w:spacing w:val="-8"/>
                <w:sz w:val="20"/>
              </w:rPr>
              <w:t xml:space="preserve"> </w:t>
            </w:r>
            <w:r w:rsidRPr="000365DC">
              <w:rPr>
                <w:rFonts w:asciiTheme="minorHAnsi" w:hAnsiTheme="minorHAnsi"/>
                <w:spacing w:val="-2"/>
                <w:sz w:val="20"/>
              </w:rPr>
              <w:t>open,</w:t>
            </w:r>
            <w:r w:rsidRPr="000365DC">
              <w:rPr>
                <w:rFonts w:asciiTheme="minorHAnsi" w:hAnsiTheme="minorHAnsi"/>
                <w:spacing w:val="-4"/>
                <w:sz w:val="20"/>
              </w:rPr>
              <w:t xml:space="preserve"> </w:t>
            </w:r>
            <w:r w:rsidRPr="000365DC">
              <w:rPr>
                <w:rFonts w:asciiTheme="minorHAnsi" w:hAnsiTheme="minorHAnsi"/>
                <w:spacing w:val="-2"/>
                <w:sz w:val="20"/>
              </w:rPr>
              <w:t xml:space="preserve">or </w:t>
            </w:r>
            <w:r w:rsidRPr="000365DC">
              <w:rPr>
                <w:rFonts w:asciiTheme="minorHAnsi" w:hAnsiTheme="minorHAnsi"/>
                <w:sz w:val="20"/>
              </w:rPr>
              <w:t>ground</w:t>
            </w:r>
            <w:r w:rsidRPr="000365DC">
              <w:rPr>
                <w:rFonts w:asciiTheme="minorHAnsi" w:hAnsiTheme="minorHAnsi"/>
                <w:spacing w:val="-19"/>
                <w:sz w:val="20"/>
              </w:rPr>
              <w:t xml:space="preserve"> </w:t>
            </w:r>
            <w:r w:rsidRPr="000365DC">
              <w:rPr>
                <w:rFonts w:asciiTheme="minorHAnsi" w:hAnsiTheme="minorHAnsi"/>
                <w:sz w:val="20"/>
              </w:rPr>
              <w:t>fault)</w:t>
            </w:r>
          </w:p>
        </w:tc>
        <w:tc>
          <w:tcPr>
            <w:tcW w:w="3523" w:type="dxa"/>
            <w:vAlign w:val="center"/>
          </w:tcPr>
          <w:p w14:paraId="2398CB19"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Panel</w:t>
            </w:r>
            <w:r w:rsidRPr="000365DC">
              <w:rPr>
                <w:rFonts w:asciiTheme="minorHAnsi" w:hAnsiTheme="minorHAnsi"/>
                <w:spacing w:val="-10"/>
                <w:sz w:val="20"/>
              </w:rPr>
              <w:t xml:space="preserve"> </w:t>
            </w:r>
            <w:r w:rsidRPr="000365DC">
              <w:rPr>
                <w:rFonts w:asciiTheme="minorHAnsi" w:hAnsiTheme="minorHAnsi"/>
                <w:spacing w:val="-2"/>
                <w:sz w:val="20"/>
              </w:rPr>
              <w:t>(Style</w:t>
            </w:r>
            <w:r w:rsidRPr="000365DC">
              <w:rPr>
                <w:rFonts w:asciiTheme="minorHAnsi" w:hAnsiTheme="minorHAnsi"/>
                <w:spacing w:val="-10"/>
                <w:sz w:val="20"/>
              </w:rPr>
              <w:t xml:space="preserve"> </w:t>
            </w:r>
            <w:r w:rsidRPr="000365DC">
              <w:rPr>
                <w:rFonts w:asciiTheme="minorHAnsi" w:hAnsiTheme="minorHAnsi"/>
                <w:spacing w:val="-5"/>
                <w:sz w:val="20"/>
              </w:rPr>
              <w:t>B)*</w:t>
            </w:r>
          </w:p>
        </w:tc>
        <w:tc>
          <w:tcPr>
            <w:tcW w:w="1350" w:type="dxa"/>
            <w:vAlign w:val="center"/>
          </w:tcPr>
          <w:p w14:paraId="37B44411"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Trouble</w:t>
            </w:r>
          </w:p>
        </w:tc>
      </w:tr>
      <w:tr w:rsidR="00546409" w:rsidRPr="000365DC" w14:paraId="5786B386" w14:textId="77777777" w:rsidTr="000E2D43">
        <w:trPr>
          <w:trHeight w:val="308"/>
        </w:trPr>
        <w:tc>
          <w:tcPr>
            <w:tcW w:w="3524" w:type="dxa"/>
            <w:vAlign w:val="center"/>
          </w:tcPr>
          <w:p w14:paraId="47407055"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Loss</w:t>
            </w:r>
            <w:r w:rsidRPr="000365DC">
              <w:rPr>
                <w:rFonts w:asciiTheme="minorHAnsi" w:hAnsiTheme="minorHAnsi"/>
                <w:spacing w:val="-7"/>
                <w:sz w:val="20"/>
              </w:rPr>
              <w:t xml:space="preserve"> </w:t>
            </w:r>
            <w:r w:rsidRPr="000365DC">
              <w:rPr>
                <w:rFonts w:asciiTheme="minorHAnsi" w:hAnsiTheme="minorHAnsi"/>
                <w:spacing w:val="-2"/>
                <w:sz w:val="20"/>
              </w:rPr>
              <w:t>of</w:t>
            </w:r>
            <w:r w:rsidRPr="000365DC">
              <w:rPr>
                <w:rFonts w:asciiTheme="minorHAnsi" w:hAnsiTheme="minorHAnsi"/>
                <w:spacing w:val="-7"/>
                <w:sz w:val="20"/>
              </w:rPr>
              <w:t xml:space="preserve"> </w:t>
            </w:r>
            <w:r w:rsidRPr="000365DC">
              <w:rPr>
                <w:rFonts w:asciiTheme="minorHAnsi" w:hAnsiTheme="minorHAnsi"/>
                <w:spacing w:val="-2"/>
                <w:sz w:val="20"/>
              </w:rPr>
              <w:t>ac</w:t>
            </w:r>
            <w:r w:rsidRPr="000365DC">
              <w:rPr>
                <w:rFonts w:asciiTheme="minorHAnsi" w:hAnsiTheme="minorHAnsi"/>
                <w:spacing w:val="-6"/>
                <w:sz w:val="20"/>
              </w:rPr>
              <w:t xml:space="preserve"> </w:t>
            </w:r>
            <w:r w:rsidRPr="000365DC">
              <w:rPr>
                <w:rFonts w:asciiTheme="minorHAnsi" w:hAnsiTheme="minorHAnsi"/>
                <w:spacing w:val="-2"/>
                <w:sz w:val="20"/>
              </w:rPr>
              <w:t>power</w:t>
            </w:r>
            <w:r w:rsidRPr="000365DC">
              <w:rPr>
                <w:rFonts w:asciiTheme="minorHAnsi" w:hAnsiTheme="minorHAnsi"/>
                <w:spacing w:val="-9"/>
                <w:sz w:val="20"/>
              </w:rPr>
              <w:t xml:space="preserve"> </w:t>
            </w:r>
            <w:r w:rsidRPr="000365DC">
              <w:rPr>
                <w:rFonts w:asciiTheme="minorHAnsi" w:hAnsiTheme="minorHAnsi"/>
                <w:spacing w:val="-2"/>
                <w:sz w:val="20"/>
              </w:rPr>
              <w:t>(battery</w:t>
            </w:r>
            <w:r w:rsidRPr="000365DC">
              <w:rPr>
                <w:rFonts w:asciiTheme="minorHAnsi" w:hAnsiTheme="minorHAnsi"/>
                <w:spacing w:val="-4"/>
                <w:sz w:val="20"/>
              </w:rPr>
              <w:t xml:space="preserve"> </w:t>
            </w:r>
            <w:r w:rsidRPr="000365DC">
              <w:rPr>
                <w:rFonts w:asciiTheme="minorHAnsi" w:hAnsiTheme="minorHAnsi"/>
                <w:spacing w:val="-2"/>
                <w:sz w:val="20"/>
              </w:rPr>
              <w:t>in</w:t>
            </w:r>
            <w:r w:rsidRPr="000365DC">
              <w:rPr>
                <w:rFonts w:asciiTheme="minorHAnsi" w:hAnsiTheme="minorHAnsi"/>
                <w:spacing w:val="-5"/>
                <w:sz w:val="20"/>
              </w:rPr>
              <w:t xml:space="preserve"> </w:t>
            </w:r>
            <w:r w:rsidRPr="000365DC">
              <w:rPr>
                <w:rFonts w:asciiTheme="minorHAnsi" w:hAnsiTheme="minorHAnsi"/>
                <w:spacing w:val="-4"/>
                <w:sz w:val="20"/>
              </w:rPr>
              <w:t>use)</w:t>
            </w:r>
          </w:p>
        </w:tc>
        <w:tc>
          <w:tcPr>
            <w:tcW w:w="3523" w:type="dxa"/>
            <w:vAlign w:val="center"/>
          </w:tcPr>
          <w:p w14:paraId="0E223BA2"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Local</w:t>
            </w:r>
            <w:r w:rsidRPr="000365DC">
              <w:rPr>
                <w:rFonts w:asciiTheme="minorHAnsi" w:hAnsiTheme="minorHAnsi"/>
                <w:spacing w:val="-8"/>
                <w:sz w:val="20"/>
              </w:rPr>
              <w:t xml:space="preserve"> </w:t>
            </w:r>
            <w:r w:rsidRPr="000365DC">
              <w:rPr>
                <w:rFonts w:asciiTheme="minorHAnsi" w:hAnsiTheme="minorHAnsi"/>
                <w:spacing w:val="-2"/>
                <w:sz w:val="20"/>
              </w:rPr>
              <w:t>panel</w:t>
            </w:r>
          </w:p>
        </w:tc>
        <w:tc>
          <w:tcPr>
            <w:tcW w:w="1350" w:type="dxa"/>
            <w:vAlign w:val="center"/>
          </w:tcPr>
          <w:p w14:paraId="525665A8"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Trouble</w:t>
            </w:r>
          </w:p>
        </w:tc>
      </w:tr>
      <w:tr w:rsidR="00546409" w:rsidRPr="000365DC" w14:paraId="1C3A595B" w14:textId="77777777" w:rsidTr="000E2D43">
        <w:trPr>
          <w:trHeight w:val="308"/>
        </w:trPr>
        <w:tc>
          <w:tcPr>
            <w:tcW w:w="3524" w:type="dxa"/>
            <w:vAlign w:val="center"/>
          </w:tcPr>
          <w:p w14:paraId="65A1FF2F"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Low</w:t>
            </w:r>
            <w:r w:rsidRPr="000365DC">
              <w:rPr>
                <w:rFonts w:asciiTheme="minorHAnsi" w:hAnsiTheme="minorHAnsi"/>
                <w:spacing w:val="-10"/>
                <w:sz w:val="20"/>
              </w:rPr>
              <w:t xml:space="preserve"> </w:t>
            </w:r>
            <w:r w:rsidRPr="000365DC">
              <w:rPr>
                <w:rFonts w:asciiTheme="minorHAnsi" w:hAnsiTheme="minorHAnsi"/>
                <w:spacing w:val="-2"/>
                <w:sz w:val="20"/>
              </w:rPr>
              <w:t>or</w:t>
            </w:r>
            <w:r w:rsidRPr="000365DC">
              <w:rPr>
                <w:rFonts w:asciiTheme="minorHAnsi" w:hAnsiTheme="minorHAnsi"/>
                <w:spacing w:val="-9"/>
                <w:sz w:val="20"/>
              </w:rPr>
              <w:t xml:space="preserve"> </w:t>
            </w:r>
            <w:r w:rsidRPr="000365DC">
              <w:rPr>
                <w:rFonts w:asciiTheme="minorHAnsi" w:hAnsiTheme="minorHAnsi"/>
                <w:spacing w:val="-2"/>
                <w:sz w:val="20"/>
              </w:rPr>
              <w:t>missing</w:t>
            </w:r>
            <w:r w:rsidRPr="000365DC">
              <w:rPr>
                <w:rFonts w:asciiTheme="minorHAnsi" w:hAnsiTheme="minorHAnsi"/>
                <w:spacing w:val="-6"/>
                <w:sz w:val="20"/>
              </w:rPr>
              <w:t xml:space="preserve"> </w:t>
            </w:r>
            <w:r w:rsidRPr="000365DC">
              <w:rPr>
                <w:rFonts w:asciiTheme="minorHAnsi" w:hAnsiTheme="minorHAnsi"/>
                <w:spacing w:val="-2"/>
                <w:sz w:val="20"/>
              </w:rPr>
              <w:t>batteries</w:t>
            </w:r>
          </w:p>
        </w:tc>
        <w:tc>
          <w:tcPr>
            <w:tcW w:w="3523" w:type="dxa"/>
            <w:vAlign w:val="center"/>
          </w:tcPr>
          <w:p w14:paraId="12C7904F"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Low</w:t>
            </w:r>
            <w:r w:rsidRPr="000365DC">
              <w:rPr>
                <w:rFonts w:asciiTheme="minorHAnsi" w:hAnsiTheme="minorHAnsi"/>
                <w:spacing w:val="-16"/>
                <w:sz w:val="20"/>
              </w:rPr>
              <w:t xml:space="preserve"> </w:t>
            </w:r>
            <w:r w:rsidRPr="000365DC">
              <w:rPr>
                <w:rFonts w:asciiTheme="minorHAnsi" w:hAnsiTheme="minorHAnsi"/>
                <w:spacing w:val="-2"/>
                <w:sz w:val="20"/>
              </w:rPr>
              <w:t>voltage</w:t>
            </w:r>
            <w:r w:rsidRPr="000365DC">
              <w:rPr>
                <w:rFonts w:asciiTheme="minorHAnsi" w:hAnsiTheme="minorHAnsi"/>
                <w:spacing w:val="-7"/>
                <w:sz w:val="20"/>
              </w:rPr>
              <w:t xml:space="preserve"> </w:t>
            </w:r>
            <w:r w:rsidRPr="000365DC">
              <w:rPr>
                <w:rFonts w:asciiTheme="minorHAnsi" w:hAnsiTheme="minorHAnsi"/>
                <w:spacing w:val="-2"/>
                <w:sz w:val="20"/>
              </w:rPr>
              <w:t>in</w:t>
            </w:r>
            <w:r w:rsidRPr="000365DC">
              <w:rPr>
                <w:rFonts w:asciiTheme="minorHAnsi" w:hAnsiTheme="minorHAnsi"/>
                <w:spacing w:val="-9"/>
                <w:sz w:val="20"/>
              </w:rPr>
              <w:t xml:space="preserve"> </w:t>
            </w:r>
            <w:r w:rsidRPr="000365DC">
              <w:rPr>
                <w:rFonts w:asciiTheme="minorHAnsi" w:hAnsiTheme="minorHAnsi"/>
                <w:spacing w:val="-2"/>
                <w:sz w:val="20"/>
              </w:rPr>
              <w:t>batteries/panel</w:t>
            </w:r>
          </w:p>
        </w:tc>
        <w:tc>
          <w:tcPr>
            <w:tcW w:w="1350" w:type="dxa"/>
            <w:vAlign w:val="center"/>
          </w:tcPr>
          <w:p w14:paraId="0CF7DF33"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Trouble</w:t>
            </w:r>
          </w:p>
        </w:tc>
      </w:tr>
      <w:tr w:rsidR="00546409" w:rsidRPr="000365DC" w14:paraId="0D637F66" w14:textId="77777777" w:rsidTr="000E2D43">
        <w:trPr>
          <w:trHeight w:val="308"/>
        </w:trPr>
        <w:tc>
          <w:tcPr>
            <w:tcW w:w="3524" w:type="dxa"/>
            <w:vAlign w:val="center"/>
          </w:tcPr>
          <w:p w14:paraId="0582C9E2"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Battery</w:t>
            </w:r>
            <w:r w:rsidRPr="000365DC">
              <w:rPr>
                <w:rFonts w:asciiTheme="minorHAnsi" w:hAnsiTheme="minorHAnsi"/>
                <w:spacing w:val="-10"/>
                <w:sz w:val="20"/>
              </w:rPr>
              <w:t xml:space="preserve"> </w:t>
            </w:r>
            <w:r w:rsidRPr="000365DC">
              <w:rPr>
                <w:rFonts w:asciiTheme="minorHAnsi" w:hAnsiTheme="minorHAnsi"/>
                <w:spacing w:val="-2"/>
                <w:sz w:val="20"/>
              </w:rPr>
              <w:t>short,</w:t>
            </w:r>
            <w:r w:rsidRPr="000365DC">
              <w:rPr>
                <w:rFonts w:asciiTheme="minorHAnsi" w:hAnsiTheme="minorHAnsi"/>
                <w:spacing w:val="-7"/>
                <w:sz w:val="20"/>
              </w:rPr>
              <w:t xml:space="preserve"> </w:t>
            </w:r>
            <w:r w:rsidRPr="000365DC">
              <w:rPr>
                <w:rFonts w:asciiTheme="minorHAnsi" w:hAnsiTheme="minorHAnsi"/>
                <w:spacing w:val="-2"/>
                <w:sz w:val="20"/>
              </w:rPr>
              <w:t>charger,</w:t>
            </w:r>
            <w:r w:rsidRPr="000365DC">
              <w:rPr>
                <w:rFonts w:asciiTheme="minorHAnsi" w:hAnsiTheme="minorHAnsi"/>
                <w:spacing w:val="-11"/>
                <w:sz w:val="20"/>
              </w:rPr>
              <w:t xml:space="preserve"> </w:t>
            </w:r>
            <w:r w:rsidRPr="000365DC">
              <w:rPr>
                <w:rFonts w:asciiTheme="minorHAnsi" w:hAnsiTheme="minorHAnsi"/>
                <w:spacing w:val="-2"/>
                <w:sz w:val="20"/>
              </w:rPr>
              <w:t>or</w:t>
            </w:r>
            <w:r w:rsidRPr="000365DC">
              <w:rPr>
                <w:rFonts w:asciiTheme="minorHAnsi" w:hAnsiTheme="minorHAnsi"/>
                <w:spacing w:val="-8"/>
                <w:sz w:val="20"/>
              </w:rPr>
              <w:t xml:space="preserve"> </w:t>
            </w:r>
            <w:r w:rsidRPr="000365DC">
              <w:rPr>
                <w:rFonts w:asciiTheme="minorHAnsi" w:hAnsiTheme="minorHAnsi"/>
                <w:spacing w:val="-2"/>
                <w:sz w:val="20"/>
              </w:rPr>
              <w:t>wiring</w:t>
            </w:r>
            <w:r w:rsidRPr="000365DC">
              <w:rPr>
                <w:rFonts w:asciiTheme="minorHAnsi" w:hAnsiTheme="minorHAnsi"/>
                <w:spacing w:val="-9"/>
                <w:sz w:val="20"/>
              </w:rPr>
              <w:t xml:space="preserve"> </w:t>
            </w:r>
            <w:r w:rsidRPr="000365DC">
              <w:rPr>
                <w:rFonts w:asciiTheme="minorHAnsi" w:hAnsiTheme="minorHAnsi"/>
                <w:spacing w:val="-2"/>
                <w:sz w:val="20"/>
              </w:rPr>
              <w:t>trouble</w:t>
            </w:r>
          </w:p>
        </w:tc>
        <w:tc>
          <w:tcPr>
            <w:tcW w:w="3523" w:type="dxa"/>
            <w:vAlign w:val="center"/>
          </w:tcPr>
          <w:p w14:paraId="0587A411" w14:textId="77777777" w:rsidR="00546409" w:rsidRPr="000365DC" w:rsidRDefault="00546409">
            <w:pPr>
              <w:pStyle w:val="TableParagraph"/>
              <w:spacing w:before="36"/>
              <w:ind w:left="110"/>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2"/>
                <w:sz w:val="20"/>
              </w:rPr>
              <w:t xml:space="preserve"> </w:t>
            </w:r>
            <w:r w:rsidRPr="000365DC">
              <w:rPr>
                <w:rFonts w:asciiTheme="minorHAnsi" w:hAnsiTheme="minorHAnsi"/>
                <w:spacing w:val="-2"/>
                <w:sz w:val="20"/>
              </w:rPr>
              <w:t>or</w:t>
            </w:r>
            <w:r w:rsidRPr="000365DC">
              <w:rPr>
                <w:rFonts w:asciiTheme="minorHAnsi" w:hAnsiTheme="minorHAnsi"/>
                <w:spacing w:val="-6"/>
                <w:sz w:val="20"/>
              </w:rPr>
              <w:t xml:space="preserve"> </w:t>
            </w:r>
            <w:r w:rsidRPr="000365DC">
              <w:rPr>
                <w:rFonts w:asciiTheme="minorHAnsi" w:hAnsiTheme="minorHAnsi"/>
                <w:spacing w:val="-2"/>
                <w:sz w:val="20"/>
              </w:rPr>
              <w:t>ground</w:t>
            </w:r>
            <w:r w:rsidRPr="000365DC">
              <w:rPr>
                <w:rFonts w:asciiTheme="minorHAnsi" w:hAnsiTheme="minorHAnsi"/>
                <w:spacing w:val="-6"/>
                <w:sz w:val="20"/>
              </w:rPr>
              <w:t xml:space="preserve"> </w:t>
            </w:r>
            <w:r w:rsidRPr="000365DC">
              <w:rPr>
                <w:rFonts w:asciiTheme="minorHAnsi" w:hAnsiTheme="minorHAnsi"/>
                <w:spacing w:val="-2"/>
                <w:sz w:val="20"/>
              </w:rPr>
              <w:t>in</w:t>
            </w:r>
            <w:r w:rsidRPr="000365DC">
              <w:rPr>
                <w:rFonts w:asciiTheme="minorHAnsi" w:hAnsiTheme="minorHAnsi"/>
                <w:spacing w:val="-12"/>
                <w:sz w:val="20"/>
              </w:rPr>
              <w:t xml:space="preserve"> </w:t>
            </w:r>
            <w:r w:rsidRPr="000365DC">
              <w:rPr>
                <w:rFonts w:asciiTheme="minorHAnsi" w:hAnsiTheme="minorHAnsi"/>
                <w:spacing w:val="-2"/>
                <w:sz w:val="20"/>
              </w:rPr>
              <w:t>circuits</w:t>
            </w:r>
          </w:p>
        </w:tc>
        <w:tc>
          <w:tcPr>
            <w:tcW w:w="1350" w:type="dxa"/>
            <w:vAlign w:val="center"/>
          </w:tcPr>
          <w:p w14:paraId="3FADE629"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Trouble</w:t>
            </w:r>
          </w:p>
        </w:tc>
      </w:tr>
      <w:tr w:rsidR="00546409" w:rsidRPr="000365DC" w14:paraId="15E41881" w14:textId="77777777" w:rsidTr="000E2D43">
        <w:trPr>
          <w:trHeight w:val="544"/>
        </w:trPr>
        <w:tc>
          <w:tcPr>
            <w:tcW w:w="3524" w:type="dxa"/>
            <w:vAlign w:val="center"/>
          </w:tcPr>
          <w:p w14:paraId="3D1B30FD" w14:textId="77777777" w:rsidR="00546409" w:rsidRPr="000365DC" w:rsidRDefault="00546409">
            <w:pPr>
              <w:pStyle w:val="TableParagraph"/>
              <w:spacing w:before="39"/>
              <w:ind w:left="112"/>
              <w:rPr>
                <w:rFonts w:asciiTheme="minorHAnsi" w:hAnsiTheme="minorHAnsi"/>
                <w:sz w:val="20"/>
              </w:rPr>
            </w:pPr>
            <w:r w:rsidRPr="000365DC">
              <w:rPr>
                <w:rFonts w:asciiTheme="minorHAnsi" w:hAnsiTheme="minorHAnsi"/>
                <w:spacing w:val="-2"/>
                <w:sz w:val="20"/>
              </w:rPr>
              <w:t>Notification</w:t>
            </w:r>
            <w:r w:rsidRPr="000365DC">
              <w:rPr>
                <w:rFonts w:asciiTheme="minorHAnsi" w:hAnsiTheme="minorHAnsi"/>
                <w:spacing w:val="-6"/>
                <w:sz w:val="20"/>
              </w:rPr>
              <w:t xml:space="preserve"> </w:t>
            </w:r>
            <w:r w:rsidRPr="000365DC">
              <w:rPr>
                <w:rFonts w:asciiTheme="minorHAnsi" w:hAnsiTheme="minorHAnsi"/>
                <w:spacing w:val="-2"/>
                <w:sz w:val="20"/>
              </w:rPr>
              <w:t>circuit</w:t>
            </w:r>
            <w:r w:rsidRPr="000365DC">
              <w:rPr>
                <w:rFonts w:asciiTheme="minorHAnsi" w:hAnsiTheme="minorHAnsi"/>
                <w:spacing w:val="-4"/>
                <w:sz w:val="20"/>
              </w:rPr>
              <w:t xml:space="preserve"> </w:t>
            </w:r>
            <w:r w:rsidRPr="000365DC">
              <w:rPr>
                <w:rFonts w:asciiTheme="minorHAnsi" w:hAnsiTheme="minorHAnsi"/>
                <w:spacing w:val="-2"/>
                <w:sz w:val="20"/>
              </w:rPr>
              <w:t>trouble</w:t>
            </w:r>
          </w:p>
        </w:tc>
        <w:tc>
          <w:tcPr>
            <w:tcW w:w="3523" w:type="dxa"/>
            <w:vAlign w:val="center"/>
          </w:tcPr>
          <w:p w14:paraId="573337F2" w14:textId="77777777" w:rsidR="00546409" w:rsidRPr="000365DC" w:rsidRDefault="00546409">
            <w:pPr>
              <w:pStyle w:val="TableParagraph"/>
              <w:spacing w:before="36"/>
              <w:ind w:left="112" w:right="319" w:hanging="1"/>
              <w:rPr>
                <w:rFonts w:asciiTheme="minorHAnsi" w:hAnsiTheme="minorHAnsi"/>
                <w:sz w:val="20"/>
              </w:rPr>
            </w:pPr>
            <w:r w:rsidRPr="000365DC">
              <w:rPr>
                <w:rFonts w:asciiTheme="minorHAnsi" w:hAnsiTheme="minorHAnsi"/>
                <w:spacing w:val="-2"/>
                <w:sz w:val="20"/>
              </w:rPr>
              <w:t>Open</w:t>
            </w:r>
            <w:r w:rsidRPr="000365DC">
              <w:rPr>
                <w:rFonts w:asciiTheme="minorHAnsi" w:hAnsiTheme="minorHAnsi"/>
                <w:spacing w:val="-10"/>
                <w:sz w:val="20"/>
              </w:rPr>
              <w:t xml:space="preserve"> </w:t>
            </w:r>
            <w:r w:rsidRPr="000365DC">
              <w:rPr>
                <w:rFonts w:asciiTheme="minorHAnsi" w:hAnsiTheme="minorHAnsi"/>
                <w:spacing w:val="-2"/>
                <w:sz w:val="20"/>
              </w:rPr>
              <w:t>or</w:t>
            </w:r>
            <w:r w:rsidRPr="000365DC">
              <w:rPr>
                <w:rFonts w:asciiTheme="minorHAnsi" w:hAnsiTheme="minorHAnsi"/>
                <w:spacing w:val="-10"/>
                <w:sz w:val="20"/>
              </w:rPr>
              <w:t xml:space="preserve"> </w:t>
            </w:r>
            <w:r w:rsidRPr="000365DC">
              <w:rPr>
                <w:rFonts w:asciiTheme="minorHAnsi" w:hAnsiTheme="minorHAnsi"/>
                <w:spacing w:val="-2"/>
                <w:sz w:val="20"/>
              </w:rPr>
              <w:t>ground</w:t>
            </w:r>
            <w:r w:rsidRPr="000365DC">
              <w:rPr>
                <w:rFonts w:asciiTheme="minorHAnsi" w:hAnsiTheme="minorHAnsi"/>
                <w:spacing w:val="-9"/>
                <w:sz w:val="20"/>
              </w:rPr>
              <w:t xml:space="preserve"> </w:t>
            </w:r>
            <w:r w:rsidRPr="000365DC">
              <w:rPr>
                <w:rFonts w:asciiTheme="minorHAnsi" w:hAnsiTheme="minorHAnsi"/>
                <w:spacing w:val="-2"/>
                <w:sz w:val="20"/>
              </w:rPr>
              <w:t>in</w:t>
            </w:r>
            <w:r w:rsidRPr="000365DC">
              <w:rPr>
                <w:rFonts w:asciiTheme="minorHAnsi" w:hAnsiTheme="minorHAnsi"/>
                <w:spacing w:val="-10"/>
                <w:sz w:val="20"/>
              </w:rPr>
              <w:t xml:space="preserve"> </w:t>
            </w:r>
            <w:r w:rsidRPr="000365DC">
              <w:rPr>
                <w:rFonts w:asciiTheme="minorHAnsi" w:hAnsiTheme="minorHAnsi"/>
                <w:spacing w:val="-2"/>
                <w:sz w:val="20"/>
              </w:rPr>
              <w:t>wiring</w:t>
            </w:r>
            <w:r w:rsidRPr="000365DC">
              <w:rPr>
                <w:rFonts w:asciiTheme="minorHAnsi" w:hAnsiTheme="minorHAnsi"/>
                <w:spacing w:val="-9"/>
                <w:sz w:val="20"/>
              </w:rPr>
              <w:t xml:space="preserve"> </w:t>
            </w:r>
            <w:r w:rsidRPr="000365DC">
              <w:rPr>
                <w:rFonts w:asciiTheme="minorHAnsi" w:hAnsiTheme="minorHAnsi"/>
                <w:spacing w:val="-2"/>
                <w:sz w:val="20"/>
              </w:rPr>
              <w:t>to</w:t>
            </w:r>
            <w:r w:rsidRPr="000365DC">
              <w:rPr>
                <w:rFonts w:asciiTheme="minorHAnsi" w:hAnsiTheme="minorHAnsi"/>
                <w:spacing w:val="-3"/>
                <w:sz w:val="20"/>
              </w:rPr>
              <w:t xml:space="preserve"> </w:t>
            </w:r>
            <w:r w:rsidRPr="000365DC">
              <w:rPr>
                <w:rFonts w:asciiTheme="minorHAnsi" w:hAnsiTheme="minorHAnsi"/>
                <w:spacing w:val="-2"/>
                <w:sz w:val="20"/>
              </w:rPr>
              <w:t>indicating appliance</w:t>
            </w:r>
          </w:p>
        </w:tc>
        <w:tc>
          <w:tcPr>
            <w:tcW w:w="1350" w:type="dxa"/>
            <w:vAlign w:val="center"/>
          </w:tcPr>
          <w:p w14:paraId="62F6172E" w14:textId="77777777" w:rsidR="00546409" w:rsidRPr="000365DC" w:rsidRDefault="00546409">
            <w:pPr>
              <w:pStyle w:val="TableParagraph"/>
              <w:spacing w:before="39"/>
              <w:ind w:left="112"/>
              <w:rPr>
                <w:rFonts w:asciiTheme="minorHAnsi" w:hAnsiTheme="minorHAnsi"/>
                <w:sz w:val="20"/>
              </w:rPr>
            </w:pPr>
            <w:r w:rsidRPr="000365DC">
              <w:rPr>
                <w:rFonts w:asciiTheme="minorHAnsi" w:hAnsiTheme="minorHAnsi"/>
                <w:spacing w:val="-2"/>
                <w:sz w:val="20"/>
              </w:rPr>
              <w:t>Trouble</w:t>
            </w:r>
          </w:p>
        </w:tc>
      </w:tr>
      <w:tr w:rsidR="00546409" w:rsidRPr="000365DC" w14:paraId="19291EA6" w14:textId="77777777" w:rsidTr="000E2D43">
        <w:trPr>
          <w:trHeight w:val="308"/>
        </w:trPr>
        <w:tc>
          <w:tcPr>
            <w:tcW w:w="3524" w:type="dxa"/>
            <w:vAlign w:val="center"/>
          </w:tcPr>
          <w:p w14:paraId="6A8CC9B4"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System</w:t>
            </w:r>
            <w:r w:rsidRPr="000365DC">
              <w:rPr>
                <w:rFonts w:asciiTheme="minorHAnsi" w:hAnsiTheme="minorHAnsi"/>
                <w:spacing w:val="-17"/>
                <w:sz w:val="20"/>
              </w:rPr>
              <w:t xml:space="preserve"> </w:t>
            </w:r>
            <w:r w:rsidRPr="000365DC">
              <w:rPr>
                <w:rFonts w:asciiTheme="minorHAnsi" w:hAnsiTheme="minorHAnsi"/>
                <w:spacing w:val="-2"/>
                <w:sz w:val="20"/>
              </w:rPr>
              <w:t>normal</w:t>
            </w:r>
          </w:p>
        </w:tc>
        <w:tc>
          <w:tcPr>
            <w:tcW w:w="3523" w:type="dxa"/>
            <w:vAlign w:val="center"/>
          </w:tcPr>
          <w:p w14:paraId="3622EB1D" w14:textId="77777777" w:rsidR="00546409" w:rsidRPr="000365DC" w:rsidRDefault="00546409">
            <w:pPr>
              <w:pStyle w:val="TableParagraph"/>
              <w:spacing w:before="36"/>
              <w:ind w:left="110"/>
              <w:rPr>
                <w:rFonts w:asciiTheme="minorHAnsi" w:hAnsiTheme="minorHAnsi"/>
                <w:sz w:val="20"/>
              </w:rPr>
            </w:pPr>
            <w:r w:rsidRPr="000365DC">
              <w:rPr>
                <w:rFonts w:asciiTheme="minorHAnsi" w:hAnsiTheme="minorHAnsi"/>
                <w:spacing w:val="-2"/>
                <w:sz w:val="20"/>
              </w:rPr>
              <w:t>Panel</w:t>
            </w:r>
          </w:p>
        </w:tc>
        <w:tc>
          <w:tcPr>
            <w:tcW w:w="1350" w:type="dxa"/>
            <w:vAlign w:val="center"/>
          </w:tcPr>
          <w:p w14:paraId="74A28083"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5"/>
                <w:sz w:val="20"/>
              </w:rPr>
              <w:t>N/A</w:t>
            </w:r>
          </w:p>
        </w:tc>
      </w:tr>
      <w:tr w:rsidR="00546409" w:rsidRPr="000365DC" w14:paraId="4B4A8D22" w14:textId="77777777" w:rsidTr="000E2D43">
        <w:trPr>
          <w:trHeight w:val="311"/>
        </w:trPr>
        <w:tc>
          <w:tcPr>
            <w:tcW w:w="3524" w:type="dxa"/>
            <w:vAlign w:val="center"/>
          </w:tcPr>
          <w:p w14:paraId="59897FEC" w14:textId="77777777" w:rsidR="00546409" w:rsidRPr="000365DC" w:rsidRDefault="00546409">
            <w:pPr>
              <w:pStyle w:val="TableParagraph"/>
              <w:spacing w:before="39"/>
              <w:ind w:left="112"/>
              <w:rPr>
                <w:rFonts w:asciiTheme="minorHAnsi" w:hAnsiTheme="minorHAnsi"/>
                <w:sz w:val="20"/>
              </w:rPr>
            </w:pPr>
            <w:r w:rsidRPr="000365DC">
              <w:rPr>
                <w:rFonts w:asciiTheme="minorHAnsi" w:hAnsiTheme="minorHAnsi"/>
                <w:spacing w:val="-2"/>
                <w:sz w:val="20"/>
              </w:rPr>
              <w:t>Lamp</w:t>
            </w:r>
            <w:r w:rsidRPr="000365DC">
              <w:rPr>
                <w:rFonts w:asciiTheme="minorHAnsi" w:hAnsiTheme="minorHAnsi"/>
                <w:spacing w:val="-12"/>
                <w:sz w:val="20"/>
              </w:rPr>
              <w:t xml:space="preserve"> </w:t>
            </w:r>
            <w:r w:rsidRPr="000365DC">
              <w:rPr>
                <w:rFonts w:asciiTheme="minorHAnsi" w:hAnsiTheme="minorHAnsi"/>
                <w:spacing w:val="-4"/>
                <w:sz w:val="20"/>
              </w:rPr>
              <w:t>test</w:t>
            </w:r>
          </w:p>
        </w:tc>
        <w:tc>
          <w:tcPr>
            <w:tcW w:w="3523" w:type="dxa"/>
            <w:vAlign w:val="center"/>
          </w:tcPr>
          <w:p w14:paraId="0AFD74BA" w14:textId="77777777" w:rsidR="00546409" w:rsidRPr="000365DC" w:rsidRDefault="00546409">
            <w:pPr>
              <w:pStyle w:val="TableParagraph"/>
              <w:spacing w:before="39"/>
              <w:ind w:left="110"/>
              <w:rPr>
                <w:rFonts w:asciiTheme="minorHAnsi" w:hAnsiTheme="minorHAnsi"/>
                <w:sz w:val="20"/>
              </w:rPr>
            </w:pPr>
            <w:r w:rsidRPr="000365DC">
              <w:rPr>
                <w:rFonts w:asciiTheme="minorHAnsi" w:hAnsiTheme="minorHAnsi"/>
                <w:spacing w:val="-5"/>
                <w:sz w:val="20"/>
              </w:rPr>
              <w:t>N/A</w:t>
            </w:r>
          </w:p>
        </w:tc>
        <w:tc>
          <w:tcPr>
            <w:tcW w:w="1350" w:type="dxa"/>
            <w:vAlign w:val="center"/>
          </w:tcPr>
          <w:p w14:paraId="3873BDF1" w14:textId="77777777" w:rsidR="00546409" w:rsidRPr="000365DC" w:rsidRDefault="00546409">
            <w:pPr>
              <w:pStyle w:val="TableParagraph"/>
              <w:spacing w:before="39"/>
              <w:ind w:left="112"/>
              <w:rPr>
                <w:rFonts w:asciiTheme="minorHAnsi" w:hAnsiTheme="minorHAnsi"/>
                <w:sz w:val="20"/>
              </w:rPr>
            </w:pPr>
            <w:r w:rsidRPr="000365DC">
              <w:rPr>
                <w:rFonts w:asciiTheme="minorHAnsi" w:hAnsiTheme="minorHAnsi"/>
                <w:spacing w:val="-2"/>
                <w:sz w:val="20"/>
              </w:rPr>
              <w:t>Switch</w:t>
            </w:r>
          </w:p>
        </w:tc>
      </w:tr>
      <w:tr w:rsidR="00546409" w:rsidRPr="000365DC" w14:paraId="15D14696" w14:textId="77777777" w:rsidTr="000E2D43">
        <w:trPr>
          <w:trHeight w:val="308"/>
        </w:trPr>
        <w:tc>
          <w:tcPr>
            <w:tcW w:w="3524" w:type="dxa"/>
            <w:vAlign w:val="center"/>
          </w:tcPr>
          <w:p w14:paraId="06152F3E"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Acknowledge</w:t>
            </w:r>
          </w:p>
        </w:tc>
        <w:tc>
          <w:tcPr>
            <w:tcW w:w="3523" w:type="dxa"/>
            <w:vAlign w:val="center"/>
          </w:tcPr>
          <w:p w14:paraId="75C2017C" w14:textId="77777777" w:rsidR="00546409" w:rsidRPr="000365DC" w:rsidRDefault="00546409">
            <w:pPr>
              <w:pStyle w:val="TableParagraph"/>
              <w:spacing w:before="36"/>
              <w:ind w:left="110"/>
              <w:rPr>
                <w:rFonts w:asciiTheme="minorHAnsi" w:hAnsiTheme="minorHAnsi"/>
                <w:sz w:val="20"/>
              </w:rPr>
            </w:pPr>
            <w:r w:rsidRPr="000365DC">
              <w:rPr>
                <w:rFonts w:asciiTheme="minorHAnsi" w:hAnsiTheme="minorHAnsi"/>
                <w:spacing w:val="-5"/>
                <w:sz w:val="20"/>
              </w:rPr>
              <w:t>N/A</w:t>
            </w:r>
          </w:p>
        </w:tc>
        <w:tc>
          <w:tcPr>
            <w:tcW w:w="1350" w:type="dxa"/>
            <w:vAlign w:val="center"/>
          </w:tcPr>
          <w:p w14:paraId="2EBFF972"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Switch</w:t>
            </w:r>
          </w:p>
        </w:tc>
      </w:tr>
      <w:tr w:rsidR="00546409" w:rsidRPr="000365DC" w14:paraId="2F7028A5" w14:textId="77777777" w:rsidTr="000E2D43">
        <w:trPr>
          <w:trHeight w:val="308"/>
        </w:trPr>
        <w:tc>
          <w:tcPr>
            <w:tcW w:w="3524" w:type="dxa"/>
            <w:vAlign w:val="center"/>
          </w:tcPr>
          <w:p w14:paraId="188D9680"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System</w:t>
            </w:r>
            <w:r w:rsidRPr="000365DC">
              <w:rPr>
                <w:rFonts w:asciiTheme="minorHAnsi" w:hAnsiTheme="minorHAnsi"/>
                <w:spacing w:val="-14"/>
                <w:sz w:val="20"/>
              </w:rPr>
              <w:t xml:space="preserve"> </w:t>
            </w:r>
            <w:r w:rsidRPr="000365DC">
              <w:rPr>
                <w:rFonts w:asciiTheme="minorHAnsi" w:hAnsiTheme="minorHAnsi"/>
                <w:spacing w:val="-2"/>
                <w:sz w:val="20"/>
              </w:rPr>
              <w:t>reset</w:t>
            </w:r>
          </w:p>
        </w:tc>
        <w:tc>
          <w:tcPr>
            <w:tcW w:w="3523" w:type="dxa"/>
            <w:vAlign w:val="center"/>
          </w:tcPr>
          <w:p w14:paraId="0AD37436"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5"/>
                <w:sz w:val="20"/>
              </w:rPr>
              <w:t>N/A</w:t>
            </w:r>
          </w:p>
        </w:tc>
        <w:tc>
          <w:tcPr>
            <w:tcW w:w="1350" w:type="dxa"/>
            <w:vAlign w:val="center"/>
          </w:tcPr>
          <w:p w14:paraId="6D1DE892"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Switch</w:t>
            </w:r>
          </w:p>
        </w:tc>
      </w:tr>
      <w:tr w:rsidR="00546409" w:rsidRPr="000365DC" w14:paraId="6C69454C" w14:textId="77777777" w:rsidTr="00546409">
        <w:trPr>
          <w:trHeight w:val="308"/>
        </w:trPr>
        <w:tc>
          <w:tcPr>
            <w:tcW w:w="8398" w:type="dxa"/>
            <w:gridSpan w:val="3"/>
          </w:tcPr>
          <w:p w14:paraId="7CD4024D" w14:textId="77777777" w:rsidR="00546409" w:rsidRPr="000365DC" w:rsidRDefault="00546409">
            <w:pPr>
              <w:pStyle w:val="TableParagraph"/>
              <w:spacing w:before="36"/>
              <w:ind w:left="112"/>
              <w:rPr>
                <w:rFonts w:asciiTheme="minorHAnsi" w:hAnsiTheme="minorHAnsi"/>
                <w:sz w:val="20"/>
              </w:rPr>
            </w:pPr>
            <w:r w:rsidRPr="000365DC">
              <w:rPr>
                <w:rFonts w:asciiTheme="minorHAnsi" w:hAnsiTheme="minorHAnsi"/>
                <w:spacing w:val="-2"/>
                <w:sz w:val="20"/>
              </w:rPr>
              <w:t>*NFPA</w:t>
            </w:r>
            <w:r w:rsidRPr="000365DC">
              <w:rPr>
                <w:rFonts w:asciiTheme="minorHAnsi" w:hAnsiTheme="minorHAnsi"/>
                <w:spacing w:val="-9"/>
                <w:sz w:val="20"/>
              </w:rPr>
              <w:t xml:space="preserve"> </w:t>
            </w:r>
            <w:r w:rsidRPr="000365DC">
              <w:rPr>
                <w:rFonts w:asciiTheme="minorHAnsi" w:hAnsiTheme="minorHAnsi"/>
                <w:spacing w:val="-2"/>
                <w:sz w:val="20"/>
              </w:rPr>
              <w:t>Style</w:t>
            </w:r>
            <w:r w:rsidRPr="000365DC">
              <w:rPr>
                <w:rFonts w:asciiTheme="minorHAnsi" w:hAnsiTheme="minorHAnsi"/>
                <w:spacing w:val="-5"/>
                <w:sz w:val="20"/>
              </w:rPr>
              <w:t xml:space="preserve"> </w:t>
            </w:r>
            <w:r w:rsidRPr="000365DC">
              <w:rPr>
                <w:rFonts w:asciiTheme="minorHAnsi" w:hAnsiTheme="minorHAnsi"/>
                <w:spacing w:val="-2"/>
                <w:sz w:val="20"/>
              </w:rPr>
              <w:t>D</w:t>
            </w:r>
            <w:r w:rsidRPr="000365DC">
              <w:rPr>
                <w:rFonts w:asciiTheme="minorHAnsi" w:hAnsiTheme="minorHAnsi"/>
                <w:spacing w:val="-9"/>
                <w:sz w:val="20"/>
              </w:rPr>
              <w:t xml:space="preserve"> </w:t>
            </w:r>
            <w:r w:rsidRPr="000365DC">
              <w:rPr>
                <w:rFonts w:asciiTheme="minorHAnsi" w:hAnsiTheme="minorHAnsi"/>
                <w:spacing w:val="-2"/>
                <w:sz w:val="20"/>
              </w:rPr>
              <w:t>circuit,</w:t>
            </w:r>
            <w:r w:rsidRPr="000365DC">
              <w:rPr>
                <w:rFonts w:asciiTheme="minorHAnsi" w:hAnsiTheme="minorHAnsi"/>
                <w:spacing w:val="-3"/>
                <w:sz w:val="20"/>
              </w:rPr>
              <w:t xml:space="preserve"> </w:t>
            </w:r>
            <w:r w:rsidRPr="000365DC">
              <w:rPr>
                <w:rFonts w:asciiTheme="minorHAnsi" w:hAnsiTheme="minorHAnsi"/>
                <w:spacing w:val="-2"/>
                <w:sz w:val="20"/>
              </w:rPr>
              <w:t>when</w:t>
            </w:r>
            <w:r w:rsidRPr="000365DC">
              <w:rPr>
                <w:rFonts w:asciiTheme="minorHAnsi" w:hAnsiTheme="minorHAnsi"/>
                <w:spacing w:val="-4"/>
                <w:sz w:val="20"/>
              </w:rPr>
              <w:t xml:space="preserve"> </w:t>
            </w:r>
            <w:r w:rsidRPr="000365DC">
              <w:rPr>
                <w:rFonts w:asciiTheme="minorHAnsi" w:hAnsiTheme="minorHAnsi"/>
                <w:spacing w:val="-2"/>
                <w:sz w:val="20"/>
              </w:rPr>
              <w:t>detection</w:t>
            </w:r>
            <w:r w:rsidRPr="000365DC">
              <w:rPr>
                <w:rFonts w:asciiTheme="minorHAnsi" w:hAnsiTheme="minorHAnsi"/>
                <w:spacing w:val="-10"/>
                <w:sz w:val="20"/>
              </w:rPr>
              <w:t xml:space="preserve"> </w:t>
            </w:r>
            <w:r w:rsidRPr="000365DC">
              <w:rPr>
                <w:rFonts w:asciiTheme="minorHAnsi" w:hAnsiTheme="minorHAnsi"/>
                <w:spacing w:val="-2"/>
                <w:sz w:val="20"/>
              </w:rPr>
              <w:t>is</w:t>
            </w:r>
            <w:r w:rsidRPr="000365DC">
              <w:rPr>
                <w:rFonts w:asciiTheme="minorHAnsi" w:hAnsiTheme="minorHAnsi"/>
                <w:spacing w:val="-5"/>
                <w:sz w:val="20"/>
              </w:rPr>
              <w:t xml:space="preserve"> </w:t>
            </w:r>
            <w:r w:rsidRPr="000365DC">
              <w:rPr>
                <w:rFonts w:asciiTheme="minorHAnsi" w:hAnsiTheme="minorHAnsi"/>
                <w:spacing w:val="-2"/>
                <w:sz w:val="20"/>
              </w:rPr>
              <w:t>used</w:t>
            </w:r>
            <w:r w:rsidRPr="000365DC">
              <w:rPr>
                <w:rFonts w:asciiTheme="minorHAnsi" w:hAnsiTheme="minorHAnsi"/>
                <w:spacing w:val="-6"/>
                <w:sz w:val="20"/>
              </w:rPr>
              <w:t xml:space="preserve"> </w:t>
            </w:r>
            <w:r w:rsidRPr="000365DC">
              <w:rPr>
                <w:rFonts w:asciiTheme="minorHAnsi" w:hAnsiTheme="minorHAnsi"/>
                <w:spacing w:val="-2"/>
                <w:sz w:val="20"/>
              </w:rPr>
              <w:t>as</w:t>
            </w:r>
            <w:r w:rsidRPr="000365DC">
              <w:rPr>
                <w:rFonts w:asciiTheme="minorHAnsi" w:hAnsiTheme="minorHAnsi"/>
                <w:spacing w:val="-3"/>
                <w:sz w:val="20"/>
              </w:rPr>
              <w:t xml:space="preserve"> </w:t>
            </w:r>
            <w:r w:rsidRPr="000365DC">
              <w:rPr>
                <w:rFonts w:asciiTheme="minorHAnsi" w:hAnsiTheme="minorHAnsi"/>
                <w:spacing w:val="-2"/>
                <w:sz w:val="20"/>
              </w:rPr>
              <w:t>releasing</w:t>
            </w:r>
            <w:r w:rsidRPr="000365DC">
              <w:rPr>
                <w:rFonts w:asciiTheme="minorHAnsi" w:hAnsiTheme="minorHAnsi"/>
                <w:spacing w:val="-8"/>
                <w:sz w:val="20"/>
              </w:rPr>
              <w:t xml:space="preserve"> </w:t>
            </w:r>
            <w:r w:rsidRPr="000365DC">
              <w:rPr>
                <w:rFonts w:asciiTheme="minorHAnsi" w:hAnsiTheme="minorHAnsi"/>
                <w:spacing w:val="-2"/>
                <w:sz w:val="20"/>
              </w:rPr>
              <w:t>device</w:t>
            </w:r>
          </w:p>
        </w:tc>
      </w:tr>
    </w:tbl>
    <w:p w14:paraId="3AE90BF2" w14:textId="747BA239" w:rsidR="00540A45" w:rsidRDefault="00540A45" w:rsidP="006C152E">
      <w:pPr>
        <w:rPr>
          <w:highlight w:val="yellow"/>
        </w:rPr>
      </w:pPr>
    </w:p>
    <w:p w14:paraId="703DAF60" w14:textId="77777777" w:rsidR="00237722" w:rsidRDefault="00237722" w:rsidP="006C152E">
      <w:pPr>
        <w:rPr>
          <w:highlight w:val="yellow"/>
        </w:rPr>
      </w:pPr>
    </w:p>
    <w:p w14:paraId="3287715B" w14:textId="7B4EF27C" w:rsidR="00540A45" w:rsidRPr="00111C2A" w:rsidRDefault="00540A45" w:rsidP="006A597E">
      <w:pPr>
        <w:pStyle w:val="Heading2"/>
      </w:pPr>
      <w:bookmarkStart w:id="106" w:name="_Toc185581369"/>
      <w:r w:rsidRPr="00111C2A">
        <w:t>Fire Equipment</w:t>
      </w:r>
      <w:bookmarkEnd w:id="106"/>
    </w:p>
    <w:p w14:paraId="2EBC1B9D" w14:textId="2BB19864" w:rsidR="00540A45" w:rsidRPr="00111C2A" w:rsidRDefault="00540A45" w:rsidP="000365DC">
      <w:pPr>
        <w:pStyle w:val="ListParagraph"/>
        <w:numPr>
          <w:ilvl w:val="0"/>
          <w:numId w:val="157"/>
        </w:numPr>
      </w:pPr>
      <w:r w:rsidRPr="00111C2A">
        <w:t>Fire hose stations shall be provided only if required by local AHJ or applicable codes, standards, and local requirements.</w:t>
      </w:r>
    </w:p>
    <w:p w14:paraId="1006E6EF" w14:textId="1B23325C" w:rsidR="00540A45" w:rsidRPr="00111C2A" w:rsidRDefault="00540A45" w:rsidP="000365DC">
      <w:pPr>
        <w:pStyle w:val="ListParagraph"/>
        <w:numPr>
          <w:ilvl w:val="0"/>
          <w:numId w:val="157"/>
        </w:numPr>
      </w:pPr>
      <w:r w:rsidRPr="00111C2A">
        <w:t>The Contractor shall furnish fire hose stations with fire hose, hose racks, and accessories per applicable codes, standards, and local requirements</w:t>
      </w:r>
    </w:p>
    <w:p w14:paraId="79F2C9D4" w14:textId="58DC7ACE" w:rsidR="00540A45" w:rsidRPr="00111C2A" w:rsidRDefault="00540A45" w:rsidP="000365DC">
      <w:pPr>
        <w:pStyle w:val="ListParagraph"/>
        <w:numPr>
          <w:ilvl w:val="0"/>
          <w:numId w:val="157"/>
        </w:numPr>
      </w:pPr>
      <w:r w:rsidRPr="00111C2A">
        <w:t>Portable fire extinguishers shall be provided. Refer to NFPA 10 for extinguisher locations and spacing.</w:t>
      </w:r>
    </w:p>
    <w:p w14:paraId="7564ED37" w14:textId="0EC12E93" w:rsidR="00237722" w:rsidRPr="00111C2A" w:rsidRDefault="00540A45" w:rsidP="000365DC">
      <w:pPr>
        <w:pStyle w:val="ListParagraph"/>
        <w:numPr>
          <w:ilvl w:val="0"/>
          <w:numId w:val="157"/>
        </w:numPr>
      </w:pPr>
      <w:r w:rsidRPr="00111C2A">
        <w:t>Submit certified drawings of fire hose stations, as applicable and portable fire extinguishers including dimensional data.</w:t>
      </w:r>
    </w:p>
    <w:p w14:paraId="70217AD9" w14:textId="77777777" w:rsidR="00540A45" w:rsidRPr="00111C2A" w:rsidRDefault="00540A45" w:rsidP="006C152E"/>
    <w:p w14:paraId="1A5921DB" w14:textId="4BFE26C0" w:rsidR="00237722" w:rsidRPr="00111C2A" w:rsidRDefault="00237722" w:rsidP="006A597E">
      <w:pPr>
        <w:pStyle w:val="Heading2"/>
      </w:pPr>
      <w:bookmarkStart w:id="107" w:name="_Toc185581370"/>
      <w:r w:rsidRPr="00111C2A">
        <w:t>Materials</w:t>
      </w:r>
      <w:bookmarkEnd w:id="107"/>
    </w:p>
    <w:p w14:paraId="3D98CE92" w14:textId="7F6F1B8C" w:rsidR="00237722" w:rsidRDefault="00237722" w:rsidP="006C152E">
      <w:pPr>
        <w:rPr>
          <w:highlight w:val="yellow"/>
        </w:rPr>
      </w:pPr>
    </w:p>
    <w:p w14:paraId="6D0B8A7A" w14:textId="684463D4" w:rsidR="0059557B" w:rsidRDefault="0059557B" w:rsidP="00940C0A">
      <w:pPr>
        <w:pStyle w:val="Caption"/>
      </w:pPr>
      <w:bookmarkStart w:id="108" w:name="_Toc185581484"/>
      <w:r>
        <w:lastRenderedPageBreak/>
        <w:t xml:space="preserve">Table </w:t>
      </w:r>
      <w:r>
        <w:fldChar w:fldCharType="begin"/>
      </w:r>
      <w:r>
        <w:instrText xml:space="preserve"> SEQ Table \* ARABIC </w:instrText>
      </w:r>
      <w:r>
        <w:fldChar w:fldCharType="separate"/>
      </w:r>
      <w:r w:rsidR="00876E41">
        <w:rPr>
          <w:noProof/>
        </w:rPr>
        <w:t>11</w:t>
      </w:r>
      <w:r>
        <w:fldChar w:fldCharType="end"/>
      </w:r>
      <w:r>
        <w:t xml:space="preserve"> Fire Equipment Material</w:t>
      </w:r>
      <w:bookmarkEnd w:id="108"/>
    </w:p>
    <w:tbl>
      <w:tblPr>
        <w:tblW w:w="8384" w:type="dxa"/>
        <w:tblInd w:w="6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780"/>
        <w:gridCol w:w="4604"/>
      </w:tblGrid>
      <w:tr w:rsidR="0059557B" w:rsidRPr="00BB1DB0" w14:paraId="778DC6E2" w14:textId="77777777" w:rsidTr="0059557B">
        <w:trPr>
          <w:trHeight w:val="308"/>
          <w:tblHeader/>
        </w:trPr>
        <w:tc>
          <w:tcPr>
            <w:tcW w:w="3780" w:type="dxa"/>
            <w:shd w:val="clear" w:color="auto" w:fill="003478" w:themeFill="text2"/>
          </w:tcPr>
          <w:p w14:paraId="2E9C35D0" w14:textId="1689D6F1"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b/>
                <w:spacing w:val="-2"/>
                <w:sz w:val="20"/>
              </w:rPr>
              <w:t>Component</w:t>
            </w:r>
          </w:p>
        </w:tc>
        <w:tc>
          <w:tcPr>
            <w:tcW w:w="4604" w:type="dxa"/>
            <w:shd w:val="clear" w:color="auto" w:fill="003478" w:themeFill="text2"/>
          </w:tcPr>
          <w:p w14:paraId="39C9389E" w14:textId="41079D6A"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b/>
                <w:spacing w:val="-2"/>
                <w:sz w:val="20"/>
              </w:rPr>
              <w:t>Material</w:t>
            </w:r>
          </w:p>
        </w:tc>
      </w:tr>
      <w:tr w:rsidR="0059557B" w:rsidRPr="00BB1DB0" w14:paraId="2DC24DC4" w14:textId="77777777" w:rsidTr="000E2D43">
        <w:trPr>
          <w:trHeight w:val="308"/>
        </w:trPr>
        <w:tc>
          <w:tcPr>
            <w:tcW w:w="3780" w:type="dxa"/>
            <w:vAlign w:val="center"/>
          </w:tcPr>
          <w:p w14:paraId="1513C2DE" w14:textId="6A1A4E80"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b/>
                <w:spacing w:val="-2"/>
                <w:sz w:val="20"/>
              </w:rPr>
              <w:t>PIPING</w:t>
            </w:r>
          </w:p>
        </w:tc>
        <w:tc>
          <w:tcPr>
            <w:tcW w:w="4604" w:type="dxa"/>
            <w:vAlign w:val="center"/>
          </w:tcPr>
          <w:p w14:paraId="32276E61" w14:textId="77777777" w:rsidR="0059557B" w:rsidRPr="00BB1DB0" w:rsidRDefault="0059557B" w:rsidP="0059557B">
            <w:pPr>
              <w:pStyle w:val="TableParagraph"/>
              <w:spacing w:before="34"/>
              <w:ind w:left="112"/>
              <w:rPr>
                <w:rFonts w:asciiTheme="minorHAnsi" w:hAnsiTheme="minorHAnsi"/>
                <w:spacing w:val="-2"/>
                <w:sz w:val="20"/>
              </w:rPr>
            </w:pPr>
          </w:p>
        </w:tc>
      </w:tr>
      <w:tr w:rsidR="0059557B" w:rsidRPr="00BB1DB0" w14:paraId="7A094A5F" w14:textId="77777777" w:rsidTr="000E2D43">
        <w:trPr>
          <w:trHeight w:val="308"/>
        </w:trPr>
        <w:tc>
          <w:tcPr>
            <w:tcW w:w="3780" w:type="dxa"/>
            <w:vAlign w:val="center"/>
          </w:tcPr>
          <w:p w14:paraId="5ACA82E9"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Sprinkler</w:t>
            </w:r>
            <w:r w:rsidRPr="00BB1DB0">
              <w:rPr>
                <w:rFonts w:asciiTheme="minorHAnsi" w:hAnsiTheme="minorHAnsi"/>
                <w:spacing w:val="-14"/>
                <w:sz w:val="20"/>
              </w:rPr>
              <w:t xml:space="preserve"> </w:t>
            </w:r>
            <w:r w:rsidRPr="00BB1DB0">
              <w:rPr>
                <w:rFonts w:asciiTheme="minorHAnsi" w:hAnsiTheme="minorHAnsi"/>
                <w:spacing w:val="-2"/>
                <w:sz w:val="20"/>
              </w:rPr>
              <w:t>piping</w:t>
            </w:r>
          </w:p>
          <w:p w14:paraId="122E1978" w14:textId="260D0215"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(downstream</w:t>
            </w:r>
            <w:r w:rsidRPr="00BB1DB0">
              <w:rPr>
                <w:rFonts w:asciiTheme="minorHAnsi" w:hAnsiTheme="minorHAnsi"/>
                <w:spacing w:val="-9"/>
                <w:sz w:val="20"/>
              </w:rPr>
              <w:t xml:space="preserve"> </w:t>
            </w:r>
            <w:r w:rsidRPr="00BB1DB0">
              <w:rPr>
                <w:rFonts w:asciiTheme="minorHAnsi" w:hAnsiTheme="minorHAnsi"/>
                <w:spacing w:val="-2"/>
                <w:sz w:val="20"/>
              </w:rPr>
              <w:t>of isolation</w:t>
            </w:r>
            <w:r w:rsidRPr="00BB1DB0">
              <w:rPr>
                <w:rFonts w:asciiTheme="minorHAnsi" w:hAnsiTheme="minorHAnsi"/>
                <w:spacing w:val="-6"/>
                <w:sz w:val="20"/>
              </w:rPr>
              <w:t xml:space="preserve"> </w:t>
            </w:r>
            <w:r w:rsidRPr="00BB1DB0">
              <w:rPr>
                <w:rFonts w:asciiTheme="minorHAnsi" w:hAnsiTheme="minorHAnsi"/>
                <w:spacing w:val="-2"/>
                <w:sz w:val="20"/>
              </w:rPr>
              <w:t>gate</w:t>
            </w:r>
            <w:r w:rsidRPr="00BB1DB0">
              <w:rPr>
                <w:rFonts w:asciiTheme="minorHAnsi" w:hAnsiTheme="minorHAnsi"/>
                <w:spacing w:val="-4"/>
                <w:sz w:val="20"/>
              </w:rPr>
              <w:t xml:space="preserve"> </w:t>
            </w:r>
            <w:r w:rsidRPr="00BB1DB0">
              <w:rPr>
                <w:rFonts w:asciiTheme="minorHAnsi" w:hAnsiTheme="minorHAnsi"/>
                <w:spacing w:val="-2"/>
                <w:sz w:val="20"/>
              </w:rPr>
              <w:t>valve)</w:t>
            </w:r>
          </w:p>
        </w:tc>
        <w:tc>
          <w:tcPr>
            <w:tcW w:w="4604" w:type="dxa"/>
            <w:vAlign w:val="center"/>
          </w:tcPr>
          <w:p w14:paraId="0D93CC17" w14:textId="5C15A682"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z w:val="20"/>
              </w:rPr>
              <w:t>ASTM</w:t>
            </w:r>
            <w:r w:rsidRPr="00BB1DB0">
              <w:rPr>
                <w:rFonts w:asciiTheme="minorHAnsi" w:hAnsiTheme="minorHAnsi"/>
                <w:spacing w:val="-13"/>
                <w:sz w:val="20"/>
              </w:rPr>
              <w:t xml:space="preserve"> </w:t>
            </w:r>
            <w:r w:rsidRPr="00BB1DB0">
              <w:rPr>
                <w:rFonts w:asciiTheme="minorHAnsi" w:hAnsiTheme="minorHAnsi"/>
                <w:sz w:val="20"/>
              </w:rPr>
              <w:t>A53,</w:t>
            </w:r>
            <w:r w:rsidRPr="00BB1DB0">
              <w:rPr>
                <w:rFonts w:asciiTheme="minorHAnsi" w:hAnsiTheme="minorHAnsi"/>
                <w:spacing w:val="-12"/>
                <w:sz w:val="20"/>
              </w:rPr>
              <w:t xml:space="preserve"> </w:t>
            </w:r>
            <w:r w:rsidRPr="00BB1DB0">
              <w:rPr>
                <w:rFonts w:asciiTheme="minorHAnsi" w:hAnsiTheme="minorHAnsi"/>
                <w:sz w:val="20"/>
              </w:rPr>
              <w:t>Grade</w:t>
            </w:r>
            <w:r w:rsidRPr="00BB1DB0">
              <w:rPr>
                <w:rFonts w:asciiTheme="minorHAnsi" w:hAnsiTheme="minorHAnsi"/>
                <w:spacing w:val="-13"/>
                <w:sz w:val="20"/>
              </w:rPr>
              <w:t xml:space="preserve"> </w:t>
            </w:r>
            <w:r w:rsidRPr="00BB1DB0">
              <w:rPr>
                <w:rFonts w:asciiTheme="minorHAnsi" w:hAnsiTheme="minorHAnsi"/>
                <w:sz w:val="20"/>
              </w:rPr>
              <w:t>A</w:t>
            </w:r>
            <w:r w:rsidRPr="00BB1DB0">
              <w:rPr>
                <w:rFonts w:asciiTheme="minorHAnsi" w:hAnsiTheme="minorHAnsi"/>
                <w:spacing w:val="-12"/>
                <w:sz w:val="20"/>
              </w:rPr>
              <w:t xml:space="preserve"> </w:t>
            </w:r>
            <w:r w:rsidRPr="00BB1DB0">
              <w:rPr>
                <w:rFonts w:asciiTheme="minorHAnsi" w:hAnsiTheme="minorHAnsi"/>
                <w:sz w:val="20"/>
              </w:rPr>
              <w:t>or</w:t>
            </w:r>
            <w:r w:rsidRPr="00BB1DB0">
              <w:rPr>
                <w:rFonts w:asciiTheme="minorHAnsi" w:hAnsiTheme="minorHAnsi"/>
                <w:spacing w:val="-13"/>
                <w:sz w:val="20"/>
              </w:rPr>
              <w:t xml:space="preserve"> </w:t>
            </w:r>
            <w:r w:rsidRPr="00BB1DB0">
              <w:rPr>
                <w:rFonts w:asciiTheme="minorHAnsi" w:hAnsiTheme="minorHAnsi"/>
                <w:sz w:val="20"/>
              </w:rPr>
              <w:t>B,</w:t>
            </w:r>
            <w:r w:rsidRPr="00BB1DB0">
              <w:rPr>
                <w:rFonts w:asciiTheme="minorHAnsi" w:hAnsiTheme="minorHAnsi"/>
                <w:spacing w:val="-13"/>
                <w:sz w:val="20"/>
              </w:rPr>
              <w:t xml:space="preserve"> </w:t>
            </w:r>
            <w:r w:rsidRPr="00BB1DB0">
              <w:rPr>
                <w:rFonts w:asciiTheme="minorHAnsi" w:hAnsiTheme="minorHAnsi"/>
                <w:sz w:val="20"/>
              </w:rPr>
              <w:t>galvanized,</w:t>
            </w:r>
            <w:r w:rsidRPr="00BB1DB0">
              <w:rPr>
                <w:rFonts w:asciiTheme="minorHAnsi" w:hAnsiTheme="minorHAnsi"/>
                <w:spacing w:val="-15"/>
                <w:sz w:val="20"/>
              </w:rPr>
              <w:t xml:space="preserve"> </w:t>
            </w:r>
            <w:r w:rsidRPr="00BB1DB0">
              <w:rPr>
                <w:rFonts w:asciiTheme="minorHAnsi" w:hAnsiTheme="minorHAnsi"/>
                <w:sz w:val="20"/>
              </w:rPr>
              <w:t>seamless</w:t>
            </w:r>
            <w:r w:rsidRPr="00BB1DB0">
              <w:rPr>
                <w:rFonts w:asciiTheme="minorHAnsi" w:hAnsiTheme="minorHAnsi"/>
                <w:spacing w:val="-12"/>
                <w:sz w:val="20"/>
              </w:rPr>
              <w:t xml:space="preserve"> </w:t>
            </w:r>
            <w:r w:rsidRPr="00BB1DB0">
              <w:rPr>
                <w:rFonts w:asciiTheme="minorHAnsi" w:hAnsiTheme="minorHAnsi"/>
                <w:sz w:val="20"/>
              </w:rPr>
              <w:t>or</w:t>
            </w:r>
            <w:r w:rsidRPr="00BB1DB0">
              <w:rPr>
                <w:rFonts w:asciiTheme="minorHAnsi" w:hAnsiTheme="minorHAnsi"/>
                <w:spacing w:val="-15"/>
                <w:sz w:val="20"/>
              </w:rPr>
              <w:t xml:space="preserve"> </w:t>
            </w:r>
            <w:r w:rsidRPr="00BB1DB0">
              <w:rPr>
                <w:rFonts w:asciiTheme="minorHAnsi" w:hAnsiTheme="minorHAnsi"/>
                <w:sz w:val="20"/>
              </w:rPr>
              <w:t>welded (ERW); or ASTM A106, Grade B, galvanized. Minimum Schedule</w:t>
            </w:r>
            <w:r w:rsidRPr="00BB1DB0">
              <w:rPr>
                <w:rFonts w:asciiTheme="minorHAnsi" w:hAnsiTheme="minorHAnsi"/>
                <w:spacing w:val="-15"/>
                <w:sz w:val="20"/>
              </w:rPr>
              <w:t xml:space="preserve"> </w:t>
            </w:r>
            <w:r w:rsidRPr="00BB1DB0">
              <w:rPr>
                <w:rFonts w:asciiTheme="minorHAnsi" w:hAnsiTheme="minorHAnsi"/>
                <w:sz w:val="20"/>
              </w:rPr>
              <w:t>40</w:t>
            </w:r>
          </w:p>
        </w:tc>
      </w:tr>
      <w:tr w:rsidR="0059557B" w:rsidRPr="00BB1DB0" w14:paraId="2A54A3E1" w14:textId="77777777" w:rsidTr="000E2D43">
        <w:trPr>
          <w:trHeight w:val="308"/>
        </w:trPr>
        <w:tc>
          <w:tcPr>
            <w:tcW w:w="3780" w:type="dxa"/>
            <w:vAlign w:val="center"/>
          </w:tcPr>
          <w:p w14:paraId="02924F3A"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Pre-action</w:t>
            </w:r>
            <w:r w:rsidRPr="00BB1DB0">
              <w:rPr>
                <w:rFonts w:asciiTheme="minorHAnsi" w:hAnsiTheme="minorHAnsi"/>
                <w:spacing w:val="-13"/>
                <w:sz w:val="20"/>
              </w:rPr>
              <w:t xml:space="preserve"> </w:t>
            </w:r>
            <w:r w:rsidRPr="00BB1DB0">
              <w:rPr>
                <w:rFonts w:asciiTheme="minorHAnsi" w:hAnsiTheme="minorHAnsi"/>
                <w:spacing w:val="-2"/>
                <w:sz w:val="20"/>
              </w:rPr>
              <w:t>systems</w:t>
            </w:r>
          </w:p>
          <w:p w14:paraId="51770B4F" w14:textId="41F6239C"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(downstream</w:t>
            </w:r>
            <w:r w:rsidRPr="00BB1DB0">
              <w:rPr>
                <w:rFonts w:asciiTheme="minorHAnsi" w:hAnsiTheme="minorHAnsi"/>
                <w:spacing w:val="-9"/>
                <w:sz w:val="20"/>
              </w:rPr>
              <w:t xml:space="preserve"> </w:t>
            </w:r>
            <w:r w:rsidRPr="00BB1DB0">
              <w:rPr>
                <w:rFonts w:asciiTheme="minorHAnsi" w:hAnsiTheme="minorHAnsi"/>
                <w:spacing w:val="-2"/>
                <w:sz w:val="20"/>
              </w:rPr>
              <w:t>of isolation</w:t>
            </w:r>
            <w:r w:rsidRPr="00BB1DB0">
              <w:rPr>
                <w:rFonts w:asciiTheme="minorHAnsi" w:hAnsiTheme="minorHAnsi"/>
                <w:spacing w:val="-6"/>
                <w:sz w:val="20"/>
              </w:rPr>
              <w:t xml:space="preserve"> </w:t>
            </w:r>
            <w:r w:rsidRPr="00BB1DB0">
              <w:rPr>
                <w:rFonts w:asciiTheme="minorHAnsi" w:hAnsiTheme="minorHAnsi"/>
                <w:spacing w:val="-2"/>
                <w:sz w:val="20"/>
              </w:rPr>
              <w:t>gate</w:t>
            </w:r>
            <w:r w:rsidRPr="00BB1DB0">
              <w:rPr>
                <w:rFonts w:asciiTheme="minorHAnsi" w:hAnsiTheme="minorHAnsi"/>
                <w:spacing w:val="-4"/>
                <w:sz w:val="20"/>
              </w:rPr>
              <w:t xml:space="preserve"> </w:t>
            </w:r>
            <w:r w:rsidRPr="00BB1DB0">
              <w:rPr>
                <w:rFonts w:asciiTheme="minorHAnsi" w:hAnsiTheme="minorHAnsi"/>
                <w:spacing w:val="-2"/>
                <w:sz w:val="20"/>
              </w:rPr>
              <w:t>valve)</w:t>
            </w:r>
          </w:p>
        </w:tc>
        <w:tc>
          <w:tcPr>
            <w:tcW w:w="4604" w:type="dxa"/>
            <w:vAlign w:val="center"/>
          </w:tcPr>
          <w:p w14:paraId="5EF9A5A5" w14:textId="1AC0F2B7"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z w:val="20"/>
              </w:rPr>
              <w:t>ASTM</w:t>
            </w:r>
            <w:r w:rsidRPr="00BB1DB0">
              <w:rPr>
                <w:rFonts w:asciiTheme="minorHAnsi" w:hAnsiTheme="minorHAnsi"/>
                <w:spacing w:val="-13"/>
                <w:sz w:val="20"/>
              </w:rPr>
              <w:t xml:space="preserve"> </w:t>
            </w:r>
            <w:r w:rsidRPr="00BB1DB0">
              <w:rPr>
                <w:rFonts w:asciiTheme="minorHAnsi" w:hAnsiTheme="minorHAnsi"/>
                <w:sz w:val="20"/>
              </w:rPr>
              <w:t>A53,</w:t>
            </w:r>
            <w:r w:rsidRPr="00BB1DB0">
              <w:rPr>
                <w:rFonts w:asciiTheme="minorHAnsi" w:hAnsiTheme="minorHAnsi"/>
                <w:spacing w:val="-12"/>
                <w:sz w:val="20"/>
              </w:rPr>
              <w:t xml:space="preserve"> </w:t>
            </w:r>
            <w:r w:rsidRPr="00BB1DB0">
              <w:rPr>
                <w:rFonts w:asciiTheme="minorHAnsi" w:hAnsiTheme="minorHAnsi"/>
                <w:sz w:val="20"/>
              </w:rPr>
              <w:t>Grade</w:t>
            </w:r>
            <w:r w:rsidRPr="00BB1DB0">
              <w:rPr>
                <w:rFonts w:asciiTheme="minorHAnsi" w:hAnsiTheme="minorHAnsi"/>
                <w:spacing w:val="-13"/>
                <w:sz w:val="20"/>
              </w:rPr>
              <w:t xml:space="preserve"> </w:t>
            </w:r>
            <w:r w:rsidRPr="00BB1DB0">
              <w:rPr>
                <w:rFonts w:asciiTheme="minorHAnsi" w:hAnsiTheme="minorHAnsi"/>
                <w:sz w:val="20"/>
              </w:rPr>
              <w:t>A</w:t>
            </w:r>
            <w:r w:rsidRPr="00BB1DB0">
              <w:rPr>
                <w:rFonts w:asciiTheme="minorHAnsi" w:hAnsiTheme="minorHAnsi"/>
                <w:spacing w:val="-12"/>
                <w:sz w:val="20"/>
              </w:rPr>
              <w:t xml:space="preserve"> </w:t>
            </w:r>
            <w:r w:rsidRPr="00BB1DB0">
              <w:rPr>
                <w:rFonts w:asciiTheme="minorHAnsi" w:hAnsiTheme="minorHAnsi"/>
                <w:sz w:val="20"/>
              </w:rPr>
              <w:t>or</w:t>
            </w:r>
            <w:r w:rsidRPr="00BB1DB0">
              <w:rPr>
                <w:rFonts w:asciiTheme="minorHAnsi" w:hAnsiTheme="minorHAnsi"/>
                <w:spacing w:val="-13"/>
                <w:sz w:val="20"/>
              </w:rPr>
              <w:t xml:space="preserve"> </w:t>
            </w:r>
            <w:r w:rsidRPr="00BB1DB0">
              <w:rPr>
                <w:rFonts w:asciiTheme="minorHAnsi" w:hAnsiTheme="minorHAnsi"/>
                <w:sz w:val="20"/>
              </w:rPr>
              <w:t>B,</w:t>
            </w:r>
            <w:r w:rsidRPr="00BB1DB0">
              <w:rPr>
                <w:rFonts w:asciiTheme="minorHAnsi" w:hAnsiTheme="minorHAnsi"/>
                <w:spacing w:val="-13"/>
                <w:sz w:val="20"/>
              </w:rPr>
              <w:t xml:space="preserve"> </w:t>
            </w:r>
            <w:r w:rsidRPr="00BB1DB0">
              <w:rPr>
                <w:rFonts w:asciiTheme="minorHAnsi" w:hAnsiTheme="minorHAnsi"/>
                <w:sz w:val="20"/>
              </w:rPr>
              <w:t>galvanized;</w:t>
            </w:r>
            <w:r w:rsidRPr="00BB1DB0">
              <w:rPr>
                <w:rFonts w:asciiTheme="minorHAnsi" w:hAnsiTheme="minorHAnsi"/>
                <w:spacing w:val="-14"/>
                <w:sz w:val="20"/>
              </w:rPr>
              <w:t xml:space="preserve"> </w:t>
            </w:r>
            <w:r w:rsidRPr="00BB1DB0">
              <w:rPr>
                <w:rFonts w:asciiTheme="minorHAnsi" w:hAnsiTheme="minorHAnsi"/>
                <w:sz w:val="20"/>
              </w:rPr>
              <w:t>seamless</w:t>
            </w:r>
            <w:r w:rsidRPr="00BB1DB0">
              <w:rPr>
                <w:rFonts w:asciiTheme="minorHAnsi" w:hAnsiTheme="minorHAnsi"/>
                <w:spacing w:val="-12"/>
                <w:sz w:val="20"/>
              </w:rPr>
              <w:t xml:space="preserve"> </w:t>
            </w:r>
            <w:r w:rsidRPr="00BB1DB0">
              <w:rPr>
                <w:rFonts w:asciiTheme="minorHAnsi" w:hAnsiTheme="minorHAnsi"/>
                <w:sz w:val="20"/>
              </w:rPr>
              <w:t>or</w:t>
            </w:r>
            <w:r w:rsidRPr="00BB1DB0">
              <w:rPr>
                <w:rFonts w:asciiTheme="minorHAnsi" w:hAnsiTheme="minorHAnsi"/>
                <w:spacing w:val="-15"/>
                <w:sz w:val="20"/>
              </w:rPr>
              <w:t xml:space="preserve"> </w:t>
            </w:r>
            <w:r w:rsidRPr="00BB1DB0">
              <w:rPr>
                <w:rFonts w:asciiTheme="minorHAnsi" w:hAnsiTheme="minorHAnsi"/>
                <w:sz w:val="20"/>
              </w:rPr>
              <w:t>welded (ERW); ASTM A106, Grade B, galvanized (no copper or brass tubing or piping). Minimum Schedule 40</w:t>
            </w:r>
          </w:p>
        </w:tc>
      </w:tr>
      <w:tr w:rsidR="0059557B" w:rsidRPr="00BB1DB0" w14:paraId="041A82BF" w14:textId="77777777" w:rsidTr="000E2D43">
        <w:trPr>
          <w:trHeight w:val="308"/>
        </w:trPr>
        <w:tc>
          <w:tcPr>
            <w:tcW w:w="3780" w:type="dxa"/>
            <w:vAlign w:val="center"/>
          </w:tcPr>
          <w:p w14:paraId="17FFCAD7"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Piping</w:t>
            </w:r>
          </w:p>
          <w:p w14:paraId="188D28C2" w14:textId="4B1559A5"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(upstream</w:t>
            </w:r>
            <w:r w:rsidRPr="00BB1DB0">
              <w:rPr>
                <w:rFonts w:asciiTheme="minorHAnsi" w:hAnsiTheme="minorHAnsi"/>
                <w:spacing w:val="-10"/>
                <w:sz w:val="20"/>
              </w:rPr>
              <w:t xml:space="preserve"> </w:t>
            </w:r>
            <w:r w:rsidRPr="00BB1DB0">
              <w:rPr>
                <w:rFonts w:asciiTheme="minorHAnsi" w:hAnsiTheme="minorHAnsi"/>
                <w:spacing w:val="-2"/>
                <w:sz w:val="20"/>
              </w:rPr>
              <w:t>of</w:t>
            </w:r>
            <w:r w:rsidRPr="00BB1DB0">
              <w:rPr>
                <w:rFonts w:asciiTheme="minorHAnsi" w:hAnsiTheme="minorHAnsi"/>
                <w:spacing w:val="-6"/>
                <w:sz w:val="20"/>
              </w:rPr>
              <w:t xml:space="preserve"> </w:t>
            </w:r>
            <w:r w:rsidRPr="00BB1DB0">
              <w:rPr>
                <w:rFonts w:asciiTheme="minorHAnsi" w:hAnsiTheme="minorHAnsi"/>
                <w:spacing w:val="-2"/>
                <w:sz w:val="20"/>
              </w:rPr>
              <w:t>the</w:t>
            </w:r>
            <w:r w:rsidRPr="00BB1DB0">
              <w:rPr>
                <w:rFonts w:asciiTheme="minorHAnsi" w:hAnsiTheme="minorHAnsi"/>
                <w:spacing w:val="-9"/>
                <w:sz w:val="20"/>
              </w:rPr>
              <w:t xml:space="preserve"> </w:t>
            </w:r>
            <w:r w:rsidRPr="00BB1DB0">
              <w:rPr>
                <w:rFonts w:asciiTheme="minorHAnsi" w:hAnsiTheme="minorHAnsi"/>
                <w:spacing w:val="-2"/>
                <w:sz w:val="20"/>
              </w:rPr>
              <w:t>sprinkler</w:t>
            </w:r>
            <w:r w:rsidRPr="00BB1DB0">
              <w:rPr>
                <w:rFonts w:asciiTheme="minorHAnsi" w:hAnsiTheme="minorHAnsi"/>
                <w:spacing w:val="-11"/>
                <w:sz w:val="20"/>
              </w:rPr>
              <w:t xml:space="preserve"> </w:t>
            </w:r>
            <w:r w:rsidRPr="00BB1DB0">
              <w:rPr>
                <w:rFonts w:asciiTheme="minorHAnsi" w:hAnsiTheme="minorHAnsi"/>
                <w:spacing w:val="-2"/>
                <w:sz w:val="20"/>
              </w:rPr>
              <w:t>and</w:t>
            </w:r>
            <w:r w:rsidRPr="00BB1DB0">
              <w:rPr>
                <w:rFonts w:asciiTheme="minorHAnsi" w:hAnsiTheme="minorHAnsi"/>
                <w:spacing w:val="-10"/>
                <w:sz w:val="20"/>
              </w:rPr>
              <w:t xml:space="preserve"> </w:t>
            </w:r>
            <w:r w:rsidRPr="00BB1DB0">
              <w:rPr>
                <w:rFonts w:asciiTheme="minorHAnsi" w:hAnsiTheme="minorHAnsi"/>
                <w:spacing w:val="-2"/>
                <w:sz w:val="20"/>
              </w:rPr>
              <w:t>spray systems)</w:t>
            </w:r>
          </w:p>
        </w:tc>
        <w:tc>
          <w:tcPr>
            <w:tcW w:w="4604" w:type="dxa"/>
            <w:vAlign w:val="center"/>
          </w:tcPr>
          <w:p w14:paraId="7A615C2F" w14:textId="0D1CE9FC"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z w:val="20"/>
              </w:rPr>
              <w:t>Black</w:t>
            </w:r>
            <w:r w:rsidRPr="00BB1DB0">
              <w:rPr>
                <w:rFonts w:asciiTheme="minorHAnsi" w:hAnsiTheme="minorHAnsi"/>
                <w:spacing w:val="-13"/>
                <w:sz w:val="20"/>
              </w:rPr>
              <w:t xml:space="preserve"> </w:t>
            </w:r>
            <w:r w:rsidRPr="00BB1DB0">
              <w:rPr>
                <w:rFonts w:asciiTheme="minorHAnsi" w:hAnsiTheme="minorHAnsi"/>
                <w:sz w:val="20"/>
              </w:rPr>
              <w:t>steel,</w:t>
            </w:r>
            <w:r w:rsidRPr="00BB1DB0">
              <w:rPr>
                <w:rFonts w:asciiTheme="minorHAnsi" w:hAnsiTheme="minorHAnsi"/>
                <w:spacing w:val="-15"/>
                <w:sz w:val="20"/>
              </w:rPr>
              <w:t xml:space="preserve"> </w:t>
            </w:r>
            <w:r w:rsidRPr="00BB1DB0">
              <w:rPr>
                <w:rFonts w:asciiTheme="minorHAnsi" w:hAnsiTheme="minorHAnsi"/>
                <w:sz w:val="20"/>
              </w:rPr>
              <w:t>ASTM</w:t>
            </w:r>
            <w:r w:rsidRPr="00BB1DB0">
              <w:rPr>
                <w:rFonts w:asciiTheme="minorHAnsi" w:hAnsiTheme="minorHAnsi"/>
                <w:spacing w:val="-13"/>
                <w:sz w:val="20"/>
              </w:rPr>
              <w:t xml:space="preserve"> </w:t>
            </w:r>
            <w:r w:rsidRPr="00BB1DB0">
              <w:rPr>
                <w:rFonts w:asciiTheme="minorHAnsi" w:hAnsiTheme="minorHAnsi"/>
                <w:sz w:val="20"/>
              </w:rPr>
              <w:t>A53,</w:t>
            </w:r>
            <w:r w:rsidRPr="00BB1DB0">
              <w:rPr>
                <w:rFonts w:asciiTheme="minorHAnsi" w:hAnsiTheme="minorHAnsi"/>
                <w:spacing w:val="-15"/>
                <w:sz w:val="20"/>
              </w:rPr>
              <w:t xml:space="preserve"> </w:t>
            </w:r>
            <w:r w:rsidRPr="00BB1DB0">
              <w:rPr>
                <w:rFonts w:asciiTheme="minorHAnsi" w:hAnsiTheme="minorHAnsi"/>
                <w:sz w:val="20"/>
              </w:rPr>
              <w:t>Grade</w:t>
            </w:r>
            <w:r w:rsidRPr="00BB1DB0">
              <w:rPr>
                <w:rFonts w:asciiTheme="minorHAnsi" w:hAnsiTheme="minorHAnsi"/>
                <w:spacing w:val="-12"/>
                <w:sz w:val="20"/>
              </w:rPr>
              <w:t xml:space="preserve"> </w:t>
            </w:r>
            <w:r w:rsidRPr="00BB1DB0">
              <w:rPr>
                <w:rFonts w:asciiTheme="minorHAnsi" w:hAnsiTheme="minorHAnsi"/>
                <w:sz w:val="20"/>
              </w:rPr>
              <w:t>B,</w:t>
            </w:r>
            <w:r w:rsidRPr="00BB1DB0">
              <w:rPr>
                <w:rFonts w:asciiTheme="minorHAnsi" w:hAnsiTheme="minorHAnsi"/>
                <w:spacing w:val="-15"/>
                <w:sz w:val="20"/>
              </w:rPr>
              <w:t xml:space="preserve"> </w:t>
            </w:r>
            <w:r w:rsidRPr="00BB1DB0">
              <w:rPr>
                <w:rFonts w:asciiTheme="minorHAnsi" w:hAnsiTheme="minorHAnsi"/>
                <w:sz w:val="20"/>
              </w:rPr>
              <w:t>seamless;</w:t>
            </w:r>
            <w:r w:rsidRPr="00BB1DB0">
              <w:rPr>
                <w:rFonts w:asciiTheme="minorHAnsi" w:hAnsiTheme="minorHAnsi"/>
                <w:spacing w:val="-14"/>
                <w:sz w:val="20"/>
              </w:rPr>
              <w:t xml:space="preserve"> </w:t>
            </w:r>
            <w:r w:rsidRPr="00BB1DB0">
              <w:rPr>
                <w:rFonts w:asciiTheme="minorHAnsi" w:hAnsiTheme="minorHAnsi"/>
                <w:sz w:val="20"/>
              </w:rPr>
              <w:t>or</w:t>
            </w:r>
            <w:r w:rsidRPr="00BB1DB0">
              <w:rPr>
                <w:rFonts w:asciiTheme="minorHAnsi" w:hAnsiTheme="minorHAnsi"/>
                <w:spacing w:val="-13"/>
                <w:sz w:val="20"/>
              </w:rPr>
              <w:t xml:space="preserve"> </w:t>
            </w:r>
            <w:r w:rsidRPr="00BB1DB0">
              <w:rPr>
                <w:rFonts w:asciiTheme="minorHAnsi" w:hAnsiTheme="minorHAnsi"/>
                <w:sz w:val="20"/>
              </w:rPr>
              <w:t>ASTM</w:t>
            </w:r>
            <w:r w:rsidRPr="00BB1DB0">
              <w:rPr>
                <w:rFonts w:asciiTheme="minorHAnsi" w:hAnsiTheme="minorHAnsi"/>
                <w:spacing w:val="-13"/>
                <w:sz w:val="20"/>
              </w:rPr>
              <w:t xml:space="preserve"> </w:t>
            </w:r>
            <w:r w:rsidRPr="00BB1DB0">
              <w:rPr>
                <w:rFonts w:asciiTheme="minorHAnsi" w:hAnsiTheme="minorHAnsi"/>
                <w:sz w:val="20"/>
              </w:rPr>
              <w:t>A106, Grade B, seamless.</w:t>
            </w:r>
            <w:r w:rsidRPr="00BB1DB0">
              <w:rPr>
                <w:rFonts w:asciiTheme="minorHAnsi" w:hAnsiTheme="minorHAnsi"/>
                <w:spacing w:val="40"/>
                <w:sz w:val="20"/>
              </w:rPr>
              <w:t xml:space="preserve"> </w:t>
            </w:r>
            <w:r w:rsidRPr="00BB1DB0">
              <w:rPr>
                <w:rFonts w:asciiTheme="minorHAnsi" w:hAnsiTheme="minorHAnsi"/>
                <w:sz w:val="20"/>
              </w:rPr>
              <w:t>Minimum Schedule 40</w:t>
            </w:r>
          </w:p>
        </w:tc>
      </w:tr>
      <w:tr w:rsidR="0059557B" w:rsidRPr="00BB1DB0" w14:paraId="3401F703" w14:textId="77777777" w:rsidTr="000E2D43">
        <w:trPr>
          <w:trHeight w:val="308"/>
        </w:trPr>
        <w:tc>
          <w:tcPr>
            <w:tcW w:w="3780" w:type="dxa"/>
            <w:vAlign w:val="center"/>
          </w:tcPr>
          <w:p w14:paraId="08167CAF" w14:textId="383AC2C8"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b/>
                <w:spacing w:val="-2"/>
                <w:sz w:val="20"/>
              </w:rPr>
              <w:t>FLANGES</w:t>
            </w:r>
          </w:p>
        </w:tc>
        <w:tc>
          <w:tcPr>
            <w:tcW w:w="4604" w:type="dxa"/>
            <w:vAlign w:val="center"/>
          </w:tcPr>
          <w:p w14:paraId="61B9E7E4" w14:textId="77777777" w:rsidR="0059557B" w:rsidRPr="00BB1DB0" w:rsidRDefault="0059557B" w:rsidP="0059557B">
            <w:pPr>
              <w:pStyle w:val="TableParagraph"/>
              <w:spacing w:before="34"/>
              <w:ind w:left="112"/>
              <w:rPr>
                <w:rFonts w:asciiTheme="minorHAnsi" w:hAnsiTheme="minorHAnsi"/>
                <w:spacing w:val="-2"/>
                <w:sz w:val="20"/>
              </w:rPr>
            </w:pPr>
          </w:p>
        </w:tc>
      </w:tr>
      <w:tr w:rsidR="0059557B" w:rsidRPr="00BB1DB0" w14:paraId="7E9270A7" w14:textId="77777777" w:rsidTr="000E2D43">
        <w:trPr>
          <w:trHeight w:val="308"/>
        </w:trPr>
        <w:tc>
          <w:tcPr>
            <w:tcW w:w="3780" w:type="dxa"/>
            <w:vAlign w:val="center"/>
          </w:tcPr>
          <w:p w14:paraId="59B6F926" w14:textId="279942AE"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Flanges</w:t>
            </w:r>
          </w:p>
        </w:tc>
        <w:tc>
          <w:tcPr>
            <w:tcW w:w="4604" w:type="dxa"/>
            <w:vAlign w:val="center"/>
          </w:tcPr>
          <w:p w14:paraId="5B80FDB8" w14:textId="3D9FCBC7"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Hot-dip galvanized</w:t>
            </w:r>
            <w:r w:rsidRPr="00BB1DB0">
              <w:rPr>
                <w:rFonts w:asciiTheme="minorHAnsi" w:hAnsiTheme="minorHAnsi"/>
                <w:spacing w:val="-9"/>
                <w:sz w:val="20"/>
              </w:rPr>
              <w:t xml:space="preserve"> </w:t>
            </w:r>
            <w:r w:rsidRPr="00BB1DB0">
              <w:rPr>
                <w:rFonts w:asciiTheme="minorHAnsi" w:hAnsiTheme="minorHAnsi"/>
                <w:spacing w:val="-2"/>
                <w:sz w:val="20"/>
              </w:rPr>
              <w:t>following welding when</w:t>
            </w:r>
            <w:r w:rsidRPr="00BB1DB0">
              <w:rPr>
                <w:rFonts w:asciiTheme="minorHAnsi" w:hAnsiTheme="minorHAnsi"/>
                <w:spacing w:val="-6"/>
                <w:sz w:val="20"/>
              </w:rPr>
              <w:t xml:space="preserve"> </w:t>
            </w:r>
            <w:r w:rsidRPr="00BB1DB0">
              <w:rPr>
                <w:rFonts w:asciiTheme="minorHAnsi" w:hAnsiTheme="minorHAnsi"/>
                <w:spacing w:val="-2"/>
                <w:sz w:val="20"/>
              </w:rPr>
              <w:t>connected</w:t>
            </w:r>
            <w:r w:rsidRPr="00BB1DB0">
              <w:rPr>
                <w:rFonts w:asciiTheme="minorHAnsi" w:hAnsiTheme="minorHAnsi"/>
                <w:spacing w:val="-5"/>
                <w:sz w:val="20"/>
              </w:rPr>
              <w:t xml:space="preserve"> </w:t>
            </w:r>
            <w:r w:rsidRPr="00BB1DB0">
              <w:rPr>
                <w:rFonts w:asciiTheme="minorHAnsi" w:hAnsiTheme="minorHAnsi"/>
                <w:spacing w:val="-2"/>
                <w:sz w:val="20"/>
              </w:rPr>
              <w:t xml:space="preserve">to </w:t>
            </w:r>
            <w:r w:rsidRPr="00BB1DB0">
              <w:rPr>
                <w:rFonts w:asciiTheme="minorHAnsi" w:hAnsiTheme="minorHAnsi"/>
                <w:sz w:val="20"/>
              </w:rPr>
              <w:t>galvanized</w:t>
            </w:r>
            <w:r w:rsidRPr="00BB1DB0">
              <w:rPr>
                <w:rFonts w:asciiTheme="minorHAnsi" w:hAnsiTheme="minorHAnsi"/>
                <w:spacing w:val="-22"/>
                <w:sz w:val="20"/>
              </w:rPr>
              <w:t xml:space="preserve"> </w:t>
            </w:r>
            <w:r w:rsidRPr="00BB1DB0">
              <w:rPr>
                <w:rFonts w:asciiTheme="minorHAnsi" w:hAnsiTheme="minorHAnsi"/>
                <w:sz w:val="20"/>
              </w:rPr>
              <w:t>pipe</w:t>
            </w:r>
          </w:p>
        </w:tc>
      </w:tr>
      <w:tr w:rsidR="0059557B" w:rsidRPr="00BB1DB0" w14:paraId="06911CE2" w14:textId="77777777" w:rsidTr="000E2D43">
        <w:trPr>
          <w:trHeight w:val="308"/>
        </w:trPr>
        <w:tc>
          <w:tcPr>
            <w:tcW w:w="3780" w:type="dxa"/>
            <w:vAlign w:val="center"/>
          </w:tcPr>
          <w:p w14:paraId="0288FB94" w14:textId="329A7F83"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Piping</w:t>
            </w:r>
            <w:r w:rsidRPr="00BB1DB0">
              <w:rPr>
                <w:rFonts w:asciiTheme="minorHAnsi" w:hAnsiTheme="minorHAnsi"/>
                <w:spacing w:val="-11"/>
                <w:sz w:val="20"/>
              </w:rPr>
              <w:t xml:space="preserve"> </w:t>
            </w:r>
            <w:r w:rsidRPr="00BB1DB0">
              <w:rPr>
                <w:rFonts w:asciiTheme="minorHAnsi" w:hAnsiTheme="minorHAnsi"/>
                <w:spacing w:val="-2"/>
                <w:sz w:val="20"/>
              </w:rPr>
              <w:t>2</w:t>
            </w:r>
            <w:r w:rsidRPr="00BB1DB0">
              <w:rPr>
                <w:rFonts w:asciiTheme="minorHAnsi" w:hAnsiTheme="minorHAnsi"/>
                <w:spacing w:val="-6"/>
                <w:sz w:val="20"/>
              </w:rPr>
              <w:t xml:space="preserve"> </w:t>
            </w:r>
            <w:r w:rsidRPr="00BB1DB0">
              <w:rPr>
                <w:rFonts w:asciiTheme="minorHAnsi" w:hAnsiTheme="minorHAnsi"/>
                <w:spacing w:val="-2"/>
                <w:sz w:val="20"/>
              </w:rPr>
              <w:t>in</w:t>
            </w:r>
            <w:r w:rsidRPr="00BB1DB0">
              <w:rPr>
                <w:rFonts w:asciiTheme="minorHAnsi" w:hAnsiTheme="minorHAnsi"/>
                <w:spacing w:val="-9"/>
                <w:sz w:val="20"/>
              </w:rPr>
              <w:t xml:space="preserve"> </w:t>
            </w:r>
            <w:r w:rsidRPr="00BB1DB0">
              <w:rPr>
                <w:rFonts w:asciiTheme="minorHAnsi" w:hAnsiTheme="minorHAnsi"/>
                <w:spacing w:val="-2"/>
                <w:sz w:val="20"/>
              </w:rPr>
              <w:t>(50.8</w:t>
            </w:r>
            <w:r w:rsidRPr="00BB1DB0">
              <w:rPr>
                <w:rFonts w:asciiTheme="minorHAnsi" w:hAnsiTheme="minorHAnsi"/>
                <w:spacing w:val="-5"/>
                <w:sz w:val="20"/>
              </w:rPr>
              <w:t xml:space="preserve"> </w:t>
            </w:r>
            <w:r w:rsidRPr="00BB1DB0">
              <w:rPr>
                <w:rFonts w:asciiTheme="minorHAnsi" w:hAnsiTheme="minorHAnsi"/>
                <w:spacing w:val="-2"/>
                <w:sz w:val="20"/>
              </w:rPr>
              <w:t>mm)</w:t>
            </w:r>
            <w:r w:rsidRPr="00BB1DB0">
              <w:rPr>
                <w:rFonts w:asciiTheme="minorHAnsi" w:hAnsiTheme="minorHAnsi"/>
                <w:spacing w:val="-8"/>
                <w:sz w:val="20"/>
              </w:rPr>
              <w:t xml:space="preserve"> </w:t>
            </w:r>
            <w:r w:rsidRPr="00BB1DB0">
              <w:rPr>
                <w:rFonts w:asciiTheme="minorHAnsi" w:hAnsiTheme="minorHAnsi"/>
                <w:spacing w:val="-2"/>
                <w:sz w:val="20"/>
              </w:rPr>
              <w:t>and</w:t>
            </w:r>
            <w:r w:rsidRPr="00BB1DB0">
              <w:rPr>
                <w:rFonts w:asciiTheme="minorHAnsi" w:hAnsiTheme="minorHAnsi"/>
                <w:spacing w:val="-9"/>
                <w:sz w:val="20"/>
              </w:rPr>
              <w:t xml:space="preserve"> </w:t>
            </w:r>
            <w:r w:rsidRPr="00BB1DB0">
              <w:rPr>
                <w:rFonts w:asciiTheme="minorHAnsi" w:hAnsiTheme="minorHAnsi"/>
                <w:spacing w:val="-2"/>
                <w:sz w:val="20"/>
              </w:rPr>
              <w:t>smaller</w:t>
            </w:r>
          </w:p>
        </w:tc>
        <w:tc>
          <w:tcPr>
            <w:tcW w:w="4604" w:type="dxa"/>
            <w:vAlign w:val="center"/>
          </w:tcPr>
          <w:p w14:paraId="5C280693" w14:textId="6C1AA120" w:rsidR="0059557B" w:rsidRPr="00BB1DB0" w:rsidRDefault="0059557B" w:rsidP="0059557B">
            <w:pPr>
              <w:pStyle w:val="TableParagraph"/>
              <w:spacing w:before="34"/>
              <w:ind w:left="112"/>
              <w:rPr>
                <w:rFonts w:asciiTheme="minorHAnsi" w:hAnsiTheme="minorHAnsi"/>
                <w:spacing w:val="-2"/>
                <w:sz w:val="20"/>
              </w:rPr>
            </w:pPr>
            <w:r w:rsidRPr="00BB1DB0">
              <w:rPr>
                <w:rFonts w:asciiTheme="minorHAnsi" w:hAnsiTheme="minorHAnsi"/>
                <w:spacing w:val="-2"/>
                <w:sz w:val="20"/>
              </w:rPr>
              <w:t>Screwed</w:t>
            </w:r>
            <w:r w:rsidRPr="00BB1DB0">
              <w:rPr>
                <w:rFonts w:asciiTheme="minorHAnsi" w:hAnsiTheme="minorHAnsi"/>
                <w:spacing w:val="-9"/>
                <w:sz w:val="20"/>
              </w:rPr>
              <w:t xml:space="preserve"> </w:t>
            </w:r>
            <w:r w:rsidRPr="00BB1DB0">
              <w:rPr>
                <w:rFonts w:asciiTheme="minorHAnsi" w:hAnsiTheme="minorHAnsi"/>
                <w:spacing w:val="-2"/>
                <w:sz w:val="20"/>
              </w:rPr>
              <w:t>or</w:t>
            </w:r>
            <w:r w:rsidRPr="00BB1DB0">
              <w:rPr>
                <w:rFonts w:asciiTheme="minorHAnsi" w:hAnsiTheme="minorHAnsi"/>
                <w:spacing w:val="-10"/>
                <w:sz w:val="20"/>
              </w:rPr>
              <w:t xml:space="preserve"> </w:t>
            </w:r>
            <w:r w:rsidRPr="00BB1DB0">
              <w:rPr>
                <w:rFonts w:asciiTheme="minorHAnsi" w:hAnsiTheme="minorHAnsi"/>
                <w:spacing w:val="-2"/>
                <w:sz w:val="20"/>
              </w:rPr>
              <w:t>shop</w:t>
            </w:r>
            <w:r w:rsidRPr="00BB1DB0">
              <w:rPr>
                <w:rFonts w:asciiTheme="minorHAnsi" w:hAnsiTheme="minorHAnsi"/>
                <w:spacing w:val="-5"/>
                <w:sz w:val="20"/>
              </w:rPr>
              <w:t xml:space="preserve"> </w:t>
            </w:r>
            <w:r w:rsidRPr="00BB1DB0">
              <w:rPr>
                <w:rFonts w:asciiTheme="minorHAnsi" w:hAnsiTheme="minorHAnsi"/>
                <w:spacing w:val="-2"/>
                <w:sz w:val="20"/>
              </w:rPr>
              <w:t>welded.</w:t>
            </w:r>
          </w:p>
        </w:tc>
      </w:tr>
      <w:tr w:rsidR="0059557B" w:rsidRPr="00BB1DB0" w14:paraId="40067795" w14:textId="77777777" w:rsidTr="000E2D43">
        <w:trPr>
          <w:trHeight w:val="308"/>
        </w:trPr>
        <w:tc>
          <w:tcPr>
            <w:tcW w:w="3780" w:type="dxa"/>
            <w:vAlign w:val="center"/>
          </w:tcPr>
          <w:p w14:paraId="5FF470CA" w14:textId="77777777" w:rsidR="0059557B" w:rsidRPr="00BB1DB0" w:rsidRDefault="0059557B" w:rsidP="0059557B">
            <w:pPr>
              <w:pStyle w:val="TableParagraph"/>
              <w:spacing w:before="34"/>
              <w:ind w:left="112"/>
              <w:rPr>
                <w:rFonts w:asciiTheme="minorHAnsi" w:hAnsiTheme="minorHAnsi"/>
                <w:sz w:val="20"/>
              </w:rPr>
            </w:pPr>
            <w:r w:rsidRPr="00BB1DB0">
              <w:rPr>
                <w:rFonts w:asciiTheme="minorHAnsi" w:hAnsiTheme="minorHAnsi"/>
                <w:spacing w:val="-2"/>
                <w:sz w:val="20"/>
              </w:rPr>
              <w:t>Piping</w:t>
            </w:r>
            <w:r w:rsidRPr="00BB1DB0">
              <w:rPr>
                <w:rFonts w:asciiTheme="minorHAnsi" w:hAnsiTheme="minorHAnsi"/>
                <w:spacing w:val="-10"/>
                <w:sz w:val="20"/>
              </w:rPr>
              <w:t xml:space="preserve"> </w:t>
            </w:r>
            <w:r w:rsidRPr="00BB1DB0">
              <w:rPr>
                <w:rFonts w:asciiTheme="minorHAnsi" w:hAnsiTheme="minorHAnsi"/>
                <w:spacing w:val="-2"/>
                <w:sz w:val="20"/>
              </w:rPr>
              <w:t>larger</w:t>
            </w:r>
            <w:r w:rsidRPr="00BB1DB0">
              <w:rPr>
                <w:rFonts w:asciiTheme="minorHAnsi" w:hAnsiTheme="minorHAnsi"/>
                <w:spacing w:val="-6"/>
                <w:sz w:val="20"/>
              </w:rPr>
              <w:t xml:space="preserve"> </w:t>
            </w:r>
            <w:r w:rsidRPr="00BB1DB0">
              <w:rPr>
                <w:rFonts w:asciiTheme="minorHAnsi" w:hAnsiTheme="minorHAnsi"/>
                <w:spacing w:val="-2"/>
                <w:sz w:val="20"/>
              </w:rPr>
              <w:t>than</w:t>
            </w:r>
            <w:r w:rsidRPr="00BB1DB0">
              <w:rPr>
                <w:rFonts w:asciiTheme="minorHAnsi" w:hAnsiTheme="minorHAnsi"/>
                <w:spacing w:val="-8"/>
                <w:sz w:val="20"/>
              </w:rPr>
              <w:t xml:space="preserve"> </w:t>
            </w:r>
            <w:r w:rsidRPr="00BB1DB0">
              <w:rPr>
                <w:rFonts w:asciiTheme="minorHAnsi" w:hAnsiTheme="minorHAnsi"/>
                <w:spacing w:val="-2"/>
                <w:sz w:val="20"/>
              </w:rPr>
              <w:t>2</w:t>
            </w:r>
            <w:r w:rsidRPr="00BB1DB0">
              <w:rPr>
                <w:rFonts w:asciiTheme="minorHAnsi" w:hAnsiTheme="minorHAnsi"/>
                <w:spacing w:val="-8"/>
                <w:sz w:val="20"/>
              </w:rPr>
              <w:t xml:space="preserve"> </w:t>
            </w:r>
            <w:r w:rsidRPr="00BB1DB0">
              <w:rPr>
                <w:rFonts w:asciiTheme="minorHAnsi" w:hAnsiTheme="minorHAnsi"/>
                <w:spacing w:val="-2"/>
                <w:sz w:val="20"/>
              </w:rPr>
              <w:t>in</w:t>
            </w:r>
            <w:r w:rsidRPr="00BB1DB0">
              <w:rPr>
                <w:rFonts w:asciiTheme="minorHAnsi" w:hAnsiTheme="minorHAnsi"/>
                <w:spacing w:val="-5"/>
                <w:sz w:val="20"/>
              </w:rPr>
              <w:t xml:space="preserve"> </w:t>
            </w:r>
            <w:r w:rsidRPr="00BB1DB0">
              <w:rPr>
                <w:rFonts w:asciiTheme="minorHAnsi" w:hAnsiTheme="minorHAnsi"/>
                <w:spacing w:val="-2"/>
                <w:sz w:val="20"/>
              </w:rPr>
              <w:t xml:space="preserve">(50.8 </w:t>
            </w:r>
            <w:r w:rsidRPr="00BB1DB0">
              <w:rPr>
                <w:rFonts w:asciiTheme="minorHAnsi" w:hAnsiTheme="minorHAnsi"/>
                <w:spacing w:val="-5"/>
                <w:sz w:val="20"/>
              </w:rPr>
              <w:t>mm)</w:t>
            </w:r>
          </w:p>
        </w:tc>
        <w:tc>
          <w:tcPr>
            <w:tcW w:w="4604" w:type="dxa"/>
            <w:vAlign w:val="center"/>
          </w:tcPr>
          <w:p w14:paraId="3F97DD02" w14:textId="77777777" w:rsidR="0059557B" w:rsidRPr="00BB1DB0" w:rsidRDefault="0059557B" w:rsidP="0059557B">
            <w:pPr>
              <w:pStyle w:val="TableParagraph"/>
              <w:spacing w:before="34"/>
              <w:ind w:left="112"/>
              <w:rPr>
                <w:rFonts w:asciiTheme="minorHAnsi" w:hAnsiTheme="minorHAnsi"/>
                <w:sz w:val="20"/>
              </w:rPr>
            </w:pPr>
            <w:r w:rsidRPr="00BB1DB0">
              <w:rPr>
                <w:rFonts w:asciiTheme="minorHAnsi" w:hAnsiTheme="minorHAnsi"/>
                <w:spacing w:val="-2"/>
                <w:sz w:val="20"/>
              </w:rPr>
              <w:t>Welded</w:t>
            </w:r>
            <w:r w:rsidRPr="00BB1DB0">
              <w:rPr>
                <w:rFonts w:asciiTheme="minorHAnsi" w:hAnsiTheme="minorHAnsi"/>
                <w:spacing w:val="-8"/>
                <w:sz w:val="20"/>
              </w:rPr>
              <w:t xml:space="preserve"> </w:t>
            </w:r>
            <w:r w:rsidRPr="00BB1DB0">
              <w:rPr>
                <w:rFonts w:asciiTheme="minorHAnsi" w:hAnsiTheme="minorHAnsi"/>
                <w:spacing w:val="-2"/>
                <w:sz w:val="20"/>
              </w:rPr>
              <w:t>flanges</w:t>
            </w:r>
            <w:r w:rsidRPr="00BB1DB0">
              <w:rPr>
                <w:rFonts w:asciiTheme="minorHAnsi" w:hAnsiTheme="minorHAnsi"/>
                <w:spacing w:val="-6"/>
                <w:sz w:val="20"/>
              </w:rPr>
              <w:t xml:space="preserve"> </w:t>
            </w:r>
            <w:r w:rsidRPr="00BB1DB0">
              <w:rPr>
                <w:rFonts w:asciiTheme="minorHAnsi" w:hAnsiTheme="minorHAnsi"/>
                <w:spacing w:val="-2"/>
                <w:sz w:val="20"/>
              </w:rPr>
              <w:t>or</w:t>
            </w:r>
            <w:r w:rsidRPr="00BB1DB0">
              <w:rPr>
                <w:rFonts w:asciiTheme="minorHAnsi" w:hAnsiTheme="minorHAnsi"/>
                <w:spacing w:val="-9"/>
                <w:sz w:val="20"/>
              </w:rPr>
              <w:t xml:space="preserve"> </w:t>
            </w:r>
            <w:r w:rsidRPr="00BB1DB0">
              <w:rPr>
                <w:rFonts w:asciiTheme="minorHAnsi" w:hAnsiTheme="minorHAnsi"/>
                <w:spacing w:val="-2"/>
                <w:sz w:val="20"/>
              </w:rPr>
              <w:t>shop</w:t>
            </w:r>
            <w:r w:rsidRPr="00BB1DB0">
              <w:rPr>
                <w:rFonts w:asciiTheme="minorHAnsi" w:hAnsiTheme="minorHAnsi"/>
                <w:spacing w:val="-8"/>
                <w:sz w:val="20"/>
              </w:rPr>
              <w:t xml:space="preserve"> </w:t>
            </w:r>
            <w:r w:rsidRPr="00BB1DB0">
              <w:rPr>
                <w:rFonts w:asciiTheme="minorHAnsi" w:hAnsiTheme="minorHAnsi"/>
                <w:spacing w:val="-2"/>
                <w:sz w:val="20"/>
              </w:rPr>
              <w:t>welded</w:t>
            </w:r>
            <w:r w:rsidRPr="00BB1DB0">
              <w:rPr>
                <w:rFonts w:asciiTheme="minorHAnsi" w:hAnsiTheme="minorHAnsi"/>
                <w:spacing w:val="-7"/>
                <w:sz w:val="20"/>
              </w:rPr>
              <w:t xml:space="preserve"> </w:t>
            </w:r>
            <w:r w:rsidRPr="00BB1DB0">
              <w:rPr>
                <w:rFonts w:asciiTheme="minorHAnsi" w:hAnsiTheme="minorHAnsi"/>
                <w:spacing w:val="-2"/>
                <w:sz w:val="20"/>
              </w:rPr>
              <w:t>connections</w:t>
            </w:r>
          </w:p>
        </w:tc>
      </w:tr>
      <w:tr w:rsidR="0059557B" w:rsidRPr="00BB1DB0" w14:paraId="3EDF3721" w14:textId="77777777" w:rsidTr="000E2D43">
        <w:trPr>
          <w:trHeight w:val="308"/>
        </w:trPr>
        <w:tc>
          <w:tcPr>
            <w:tcW w:w="3780" w:type="dxa"/>
            <w:vAlign w:val="center"/>
          </w:tcPr>
          <w:p w14:paraId="53267182" w14:textId="4E008087" w:rsidR="0059557B" w:rsidRPr="00BB1DB0" w:rsidRDefault="0059557B" w:rsidP="0059557B">
            <w:pPr>
              <w:pStyle w:val="TableParagraph"/>
              <w:spacing w:before="34"/>
              <w:ind w:left="112"/>
              <w:rPr>
                <w:rFonts w:asciiTheme="minorHAnsi" w:hAnsiTheme="minorHAnsi"/>
                <w:b/>
                <w:bCs/>
                <w:sz w:val="20"/>
              </w:rPr>
            </w:pPr>
            <w:r w:rsidRPr="00BB1DB0">
              <w:rPr>
                <w:rFonts w:asciiTheme="minorHAnsi" w:hAnsiTheme="minorHAnsi"/>
                <w:b/>
                <w:bCs/>
                <w:spacing w:val="-2"/>
                <w:sz w:val="20"/>
              </w:rPr>
              <w:t>PIPE</w:t>
            </w:r>
            <w:r w:rsidRPr="00BB1DB0">
              <w:rPr>
                <w:rFonts w:asciiTheme="minorHAnsi" w:hAnsiTheme="minorHAnsi"/>
                <w:b/>
                <w:bCs/>
                <w:spacing w:val="-18"/>
                <w:sz w:val="20"/>
              </w:rPr>
              <w:t xml:space="preserve"> </w:t>
            </w:r>
            <w:r w:rsidRPr="00BB1DB0">
              <w:rPr>
                <w:rFonts w:asciiTheme="minorHAnsi" w:hAnsiTheme="minorHAnsi"/>
                <w:b/>
                <w:bCs/>
                <w:spacing w:val="-2"/>
                <w:sz w:val="20"/>
              </w:rPr>
              <w:t>ACCESSORIES</w:t>
            </w:r>
          </w:p>
        </w:tc>
        <w:tc>
          <w:tcPr>
            <w:tcW w:w="4604" w:type="dxa"/>
            <w:shd w:val="clear" w:color="auto" w:fill="E5E5E5"/>
            <w:vAlign w:val="center"/>
          </w:tcPr>
          <w:p w14:paraId="04DD7507" w14:textId="77777777" w:rsidR="0059557B" w:rsidRPr="00BB1DB0" w:rsidRDefault="0059557B" w:rsidP="0059557B">
            <w:pPr>
              <w:pStyle w:val="TableParagraph"/>
              <w:rPr>
                <w:rFonts w:asciiTheme="minorHAnsi" w:hAnsiTheme="minorHAnsi"/>
                <w:sz w:val="20"/>
              </w:rPr>
            </w:pPr>
          </w:p>
        </w:tc>
      </w:tr>
      <w:tr w:rsidR="0059557B" w:rsidRPr="00BB1DB0" w14:paraId="1B1B0DEF" w14:textId="77777777" w:rsidTr="000E2D43">
        <w:trPr>
          <w:trHeight w:val="776"/>
        </w:trPr>
        <w:tc>
          <w:tcPr>
            <w:tcW w:w="3780" w:type="dxa"/>
            <w:vAlign w:val="center"/>
          </w:tcPr>
          <w:p w14:paraId="1452BF90" w14:textId="77777777" w:rsidR="0059557B" w:rsidRPr="00BB1DB0" w:rsidRDefault="0059557B" w:rsidP="0059557B">
            <w:pPr>
              <w:pStyle w:val="TableParagraph"/>
              <w:spacing w:before="34"/>
              <w:ind w:left="112" w:right="86"/>
              <w:rPr>
                <w:rFonts w:asciiTheme="minorHAnsi" w:hAnsiTheme="minorHAnsi"/>
                <w:sz w:val="20"/>
              </w:rPr>
            </w:pPr>
            <w:r w:rsidRPr="00BB1DB0">
              <w:rPr>
                <w:rFonts w:asciiTheme="minorHAnsi" w:hAnsiTheme="minorHAnsi"/>
                <w:spacing w:val="-2"/>
                <w:sz w:val="20"/>
              </w:rPr>
              <w:t>Sprinkler</w:t>
            </w:r>
            <w:r w:rsidRPr="00BB1DB0">
              <w:rPr>
                <w:rFonts w:asciiTheme="minorHAnsi" w:hAnsiTheme="minorHAnsi"/>
                <w:spacing w:val="-10"/>
                <w:sz w:val="20"/>
              </w:rPr>
              <w:t xml:space="preserve"> </w:t>
            </w:r>
            <w:r w:rsidRPr="00BB1DB0">
              <w:rPr>
                <w:rFonts w:asciiTheme="minorHAnsi" w:hAnsiTheme="minorHAnsi"/>
                <w:spacing w:val="-2"/>
                <w:sz w:val="20"/>
              </w:rPr>
              <w:t>fittings</w:t>
            </w:r>
            <w:r w:rsidRPr="00BB1DB0">
              <w:rPr>
                <w:rFonts w:asciiTheme="minorHAnsi" w:hAnsiTheme="minorHAnsi"/>
                <w:spacing w:val="-8"/>
                <w:sz w:val="20"/>
              </w:rPr>
              <w:t xml:space="preserve"> </w:t>
            </w:r>
            <w:r w:rsidRPr="00BB1DB0">
              <w:rPr>
                <w:rFonts w:asciiTheme="minorHAnsi" w:hAnsiTheme="minorHAnsi"/>
                <w:spacing w:val="-2"/>
                <w:sz w:val="20"/>
              </w:rPr>
              <w:t>-</w:t>
            </w:r>
            <w:r w:rsidRPr="00BB1DB0">
              <w:rPr>
                <w:rFonts w:asciiTheme="minorHAnsi" w:hAnsiTheme="minorHAnsi"/>
                <w:spacing w:val="-6"/>
                <w:sz w:val="20"/>
              </w:rPr>
              <w:t xml:space="preserve"> </w:t>
            </w:r>
            <w:r w:rsidRPr="00BB1DB0">
              <w:rPr>
                <w:rFonts w:asciiTheme="minorHAnsi" w:hAnsiTheme="minorHAnsi"/>
                <w:spacing w:val="-2"/>
                <w:sz w:val="20"/>
              </w:rPr>
              <w:t>threaded</w:t>
            </w:r>
            <w:r w:rsidRPr="00BB1DB0">
              <w:rPr>
                <w:rFonts w:asciiTheme="minorHAnsi" w:hAnsiTheme="minorHAnsi"/>
                <w:spacing w:val="-7"/>
                <w:sz w:val="20"/>
              </w:rPr>
              <w:t xml:space="preserve"> </w:t>
            </w:r>
            <w:r w:rsidRPr="00BB1DB0">
              <w:rPr>
                <w:rFonts w:asciiTheme="minorHAnsi" w:hAnsiTheme="minorHAnsi"/>
                <w:spacing w:val="-2"/>
                <w:sz w:val="20"/>
              </w:rPr>
              <w:t>or</w:t>
            </w:r>
            <w:r w:rsidRPr="00BB1DB0">
              <w:rPr>
                <w:rFonts w:asciiTheme="minorHAnsi" w:hAnsiTheme="minorHAnsi"/>
                <w:spacing w:val="-10"/>
                <w:sz w:val="20"/>
              </w:rPr>
              <w:t xml:space="preserve"> </w:t>
            </w:r>
            <w:r w:rsidRPr="00BB1DB0">
              <w:rPr>
                <w:rFonts w:asciiTheme="minorHAnsi" w:hAnsiTheme="minorHAnsi"/>
                <w:spacing w:val="-2"/>
                <w:sz w:val="20"/>
              </w:rPr>
              <w:t xml:space="preserve">flanged; </w:t>
            </w:r>
            <w:r w:rsidRPr="00BB1DB0">
              <w:rPr>
                <w:rFonts w:asciiTheme="minorHAnsi" w:hAnsiTheme="minorHAnsi"/>
                <w:sz w:val="20"/>
              </w:rPr>
              <w:t xml:space="preserve">tees, couplings, elbows, caps, and </w:t>
            </w:r>
            <w:r w:rsidRPr="00BB1DB0">
              <w:rPr>
                <w:rFonts w:asciiTheme="minorHAnsi" w:hAnsiTheme="minorHAnsi"/>
                <w:spacing w:val="-2"/>
                <w:sz w:val="20"/>
              </w:rPr>
              <w:t>reducers</w:t>
            </w:r>
          </w:p>
        </w:tc>
        <w:tc>
          <w:tcPr>
            <w:tcW w:w="4604" w:type="dxa"/>
            <w:vAlign w:val="center"/>
          </w:tcPr>
          <w:p w14:paraId="458BB13B" w14:textId="77777777" w:rsidR="0059557B" w:rsidRPr="00BB1DB0" w:rsidRDefault="0059557B" w:rsidP="0059557B">
            <w:pPr>
              <w:pStyle w:val="TableParagraph"/>
              <w:spacing w:before="34"/>
              <w:ind w:left="112" w:right="228"/>
              <w:rPr>
                <w:rFonts w:asciiTheme="minorHAnsi" w:hAnsiTheme="minorHAnsi"/>
                <w:sz w:val="20"/>
              </w:rPr>
            </w:pPr>
            <w:r w:rsidRPr="00BB1DB0">
              <w:rPr>
                <w:rFonts w:asciiTheme="minorHAnsi" w:hAnsiTheme="minorHAnsi"/>
                <w:spacing w:val="-2"/>
                <w:sz w:val="20"/>
              </w:rPr>
              <w:t>Malleable</w:t>
            </w:r>
            <w:r w:rsidRPr="00BB1DB0">
              <w:rPr>
                <w:rFonts w:asciiTheme="minorHAnsi" w:hAnsiTheme="minorHAnsi"/>
                <w:spacing w:val="-7"/>
                <w:sz w:val="20"/>
              </w:rPr>
              <w:t xml:space="preserve"> </w:t>
            </w:r>
            <w:r w:rsidRPr="00BB1DB0">
              <w:rPr>
                <w:rFonts w:asciiTheme="minorHAnsi" w:hAnsiTheme="minorHAnsi"/>
                <w:spacing w:val="-2"/>
                <w:sz w:val="20"/>
              </w:rPr>
              <w:t>iron,</w:t>
            </w:r>
            <w:r w:rsidRPr="00BB1DB0">
              <w:rPr>
                <w:rFonts w:asciiTheme="minorHAnsi" w:hAnsiTheme="minorHAnsi"/>
                <w:spacing w:val="-10"/>
                <w:sz w:val="20"/>
              </w:rPr>
              <w:t xml:space="preserve"> </w:t>
            </w:r>
            <w:r w:rsidRPr="00BB1DB0">
              <w:rPr>
                <w:rFonts w:asciiTheme="minorHAnsi" w:hAnsiTheme="minorHAnsi"/>
                <w:spacing w:val="-2"/>
                <w:sz w:val="20"/>
              </w:rPr>
              <w:t>Class</w:t>
            </w:r>
            <w:r w:rsidRPr="00BB1DB0">
              <w:rPr>
                <w:rFonts w:asciiTheme="minorHAnsi" w:hAnsiTheme="minorHAnsi"/>
                <w:spacing w:val="-5"/>
                <w:sz w:val="20"/>
              </w:rPr>
              <w:t xml:space="preserve"> </w:t>
            </w:r>
            <w:r w:rsidRPr="00BB1DB0">
              <w:rPr>
                <w:rFonts w:asciiTheme="minorHAnsi" w:hAnsiTheme="minorHAnsi"/>
                <w:spacing w:val="-2"/>
                <w:sz w:val="20"/>
              </w:rPr>
              <w:t>150.</w:t>
            </w:r>
            <w:r w:rsidRPr="00BB1DB0">
              <w:rPr>
                <w:rFonts w:asciiTheme="minorHAnsi" w:hAnsiTheme="minorHAnsi"/>
                <w:spacing w:val="-10"/>
                <w:sz w:val="20"/>
              </w:rPr>
              <w:t xml:space="preserve"> </w:t>
            </w:r>
            <w:r w:rsidRPr="00BB1DB0">
              <w:rPr>
                <w:rFonts w:asciiTheme="minorHAnsi" w:hAnsiTheme="minorHAnsi"/>
                <w:spacing w:val="-2"/>
                <w:sz w:val="20"/>
              </w:rPr>
              <w:t>Mitered</w:t>
            </w:r>
            <w:r w:rsidRPr="00BB1DB0">
              <w:rPr>
                <w:rFonts w:asciiTheme="minorHAnsi" w:hAnsiTheme="minorHAnsi"/>
                <w:spacing w:val="-8"/>
                <w:sz w:val="20"/>
              </w:rPr>
              <w:t xml:space="preserve"> </w:t>
            </w:r>
            <w:r w:rsidRPr="00BB1DB0">
              <w:rPr>
                <w:rFonts w:asciiTheme="minorHAnsi" w:hAnsiTheme="minorHAnsi"/>
                <w:spacing w:val="-2"/>
                <w:sz w:val="20"/>
              </w:rPr>
              <w:t>fittings</w:t>
            </w:r>
            <w:r w:rsidRPr="00BB1DB0">
              <w:rPr>
                <w:rFonts w:asciiTheme="minorHAnsi" w:hAnsiTheme="minorHAnsi"/>
                <w:spacing w:val="-7"/>
                <w:sz w:val="20"/>
              </w:rPr>
              <w:t xml:space="preserve"> </w:t>
            </w:r>
            <w:r w:rsidRPr="00BB1DB0">
              <w:rPr>
                <w:rFonts w:asciiTheme="minorHAnsi" w:hAnsiTheme="minorHAnsi"/>
                <w:spacing w:val="-2"/>
                <w:sz w:val="20"/>
              </w:rPr>
              <w:t>are</w:t>
            </w:r>
            <w:r w:rsidRPr="00BB1DB0">
              <w:rPr>
                <w:rFonts w:asciiTheme="minorHAnsi" w:hAnsiTheme="minorHAnsi"/>
                <w:spacing w:val="-5"/>
                <w:sz w:val="20"/>
              </w:rPr>
              <w:t xml:space="preserve"> </w:t>
            </w:r>
            <w:r w:rsidRPr="00BB1DB0">
              <w:rPr>
                <w:rFonts w:asciiTheme="minorHAnsi" w:hAnsiTheme="minorHAnsi"/>
                <w:spacing w:val="-2"/>
                <w:sz w:val="20"/>
              </w:rPr>
              <w:t>not acceptable.</w:t>
            </w:r>
          </w:p>
        </w:tc>
      </w:tr>
      <w:tr w:rsidR="0059557B" w:rsidRPr="00BB1DB0" w14:paraId="015A5D80" w14:textId="77777777" w:rsidTr="000E2D43">
        <w:trPr>
          <w:trHeight w:val="544"/>
        </w:trPr>
        <w:tc>
          <w:tcPr>
            <w:tcW w:w="3780" w:type="dxa"/>
            <w:vAlign w:val="center"/>
          </w:tcPr>
          <w:p w14:paraId="77F25A12"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Sprinkler</w:t>
            </w:r>
            <w:r w:rsidRPr="00BB1DB0">
              <w:rPr>
                <w:rFonts w:asciiTheme="minorHAnsi" w:hAnsiTheme="minorHAnsi"/>
                <w:spacing w:val="-14"/>
                <w:sz w:val="20"/>
              </w:rPr>
              <w:t xml:space="preserve"> </w:t>
            </w:r>
            <w:r w:rsidRPr="00BB1DB0">
              <w:rPr>
                <w:rFonts w:asciiTheme="minorHAnsi" w:hAnsiTheme="minorHAnsi"/>
                <w:spacing w:val="-2"/>
                <w:sz w:val="20"/>
              </w:rPr>
              <w:t>fittings</w:t>
            </w:r>
          </w:p>
        </w:tc>
        <w:tc>
          <w:tcPr>
            <w:tcW w:w="4604" w:type="dxa"/>
            <w:vAlign w:val="center"/>
          </w:tcPr>
          <w:p w14:paraId="277652FC" w14:textId="77777777" w:rsidR="0059557B" w:rsidRPr="00BB1DB0" w:rsidRDefault="0059557B" w:rsidP="0059557B">
            <w:pPr>
              <w:pStyle w:val="TableParagraph"/>
              <w:spacing w:before="34" w:line="244" w:lineRule="auto"/>
              <w:ind w:left="112" w:right="228"/>
              <w:rPr>
                <w:rFonts w:asciiTheme="minorHAnsi" w:hAnsiTheme="minorHAnsi"/>
                <w:sz w:val="20"/>
              </w:rPr>
            </w:pPr>
            <w:r w:rsidRPr="00BB1DB0">
              <w:rPr>
                <w:rFonts w:asciiTheme="minorHAnsi" w:hAnsiTheme="minorHAnsi"/>
                <w:spacing w:val="-2"/>
                <w:sz w:val="20"/>
              </w:rPr>
              <w:t>Galvanized,</w:t>
            </w:r>
            <w:r w:rsidRPr="00BB1DB0">
              <w:rPr>
                <w:rFonts w:asciiTheme="minorHAnsi" w:hAnsiTheme="minorHAnsi"/>
                <w:spacing w:val="-9"/>
                <w:sz w:val="20"/>
              </w:rPr>
              <w:t xml:space="preserve"> </w:t>
            </w:r>
            <w:r w:rsidRPr="00BB1DB0">
              <w:rPr>
                <w:rFonts w:asciiTheme="minorHAnsi" w:hAnsiTheme="minorHAnsi"/>
                <w:spacing w:val="-2"/>
                <w:sz w:val="20"/>
              </w:rPr>
              <w:t>ASTM</w:t>
            </w:r>
            <w:r w:rsidRPr="00BB1DB0">
              <w:rPr>
                <w:rFonts w:asciiTheme="minorHAnsi" w:hAnsiTheme="minorHAnsi"/>
                <w:spacing w:val="-5"/>
                <w:sz w:val="20"/>
              </w:rPr>
              <w:t xml:space="preserve"> </w:t>
            </w:r>
            <w:r w:rsidRPr="00BB1DB0">
              <w:rPr>
                <w:rFonts w:asciiTheme="minorHAnsi" w:hAnsiTheme="minorHAnsi"/>
                <w:spacing w:val="-2"/>
                <w:sz w:val="20"/>
              </w:rPr>
              <w:t>A153;</w:t>
            </w:r>
            <w:r w:rsidRPr="00BB1DB0">
              <w:rPr>
                <w:rFonts w:asciiTheme="minorHAnsi" w:hAnsiTheme="minorHAnsi"/>
                <w:spacing w:val="-6"/>
                <w:sz w:val="20"/>
              </w:rPr>
              <w:t xml:space="preserve"> </w:t>
            </w:r>
            <w:r w:rsidRPr="00BB1DB0">
              <w:rPr>
                <w:rFonts w:asciiTheme="minorHAnsi" w:hAnsiTheme="minorHAnsi"/>
                <w:spacing w:val="-2"/>
                <w:sz w:val="20"/>
              </w:rPr>
              <w:t>no bushing,</w:t>
            </w:r>
            <w:r w:rsidRPr="00BB1DB0">
              <w:rPr>
                <w:rFonts w:asciiTheme="minorHAnsi" w:hAnsiTheme="minorHAnsi"/>
                <w:spacing w:val="-6"/>
                <w:sz w:val="20"/>
              </w:rPr>
              <w:t xml:space="preserve"> </w:t>
            </w:r>
            <w:r w:rsidRPr="00BB1DB0">
              <w:rPr>
                <w:rFonts w:asciiTheme="minorHAnsi" w:hAnsiTheme="minorHAnsi"/>
                <w:spacing w:val="-2"/>
                <w:sz w:val="20"/>
              </w:rPr>
              <w:t>slip</w:t>
            </w:r>
            <w:r w:rsidRPr="00BB1DB0">
              <w:rPr>
                <w:rFonts w:asciiTheme="minorHAnsi" w:hAnsiTheme="minorHAnsi"/>
                <w:spacing w:val="-9"/>
                <w:sz w:val="20"/>
              </w:rPr>
              <w:t xml:space="preserve"> </w:t>
            </w:r>
            <w:r w:rsidRPr="00BB1DB0">
              <w:rPr>
                <w:rFonts w:asciiTheme="minorHAnsi" w:hAnsiTheme="minorHAnsi"/>
                <w:spacing w:val="-2"/>
                <w:sz w:val="20"/>
              </w:rPr>
              <w:t>type,</w:t>
            </w:r>
            <w:r w:rsidRPr="00BB1DB0">
              <w:rPr>
                <w:rFonts w:asciiTheme="minorHAnsi" w:hAnsiTheme="minorHAnsi"/>
                <w:spacing w:val="-9"/>
                <w:sz w:val="20"/>
              </w:rPr>
              <w:t xml:space="preserve"> </w:t>
            </w:r>
            <w:r w:rsidRPr="00BB1DB0">
              <w:rPr>
                <w:rFonts w:asciiTheme="minorHAnsi" w:hAnsiTheme="minorHAnsi"/>
                <w:spacing w:val="-2"/>
                <w:sz w:val="20"/>
              </w:rPr>
              <w:t>or</w:t>
            </w:r>
            <w:r w:rsidRPr="00BB1DB0">
              <w:rPr>
                <w:rFonts w:asciiTheme="minorHAnsi" w:hAnsiTheme="minorHAnsi"/>
                <w:spacing w:val="-7"/>
                <w:sz w:val="20"/>
              </w:rPr>
              <w:t xml:space="preserve"> </w:t>
            </w:r>
            <w:r w:rsidRPr="00BB1DB0">
              <w:rPr>
                <w:rFonts w:asciiTheme="minorHAnsi" w:hAnsiTheme="minorHAnsi"/>
                <w:spacing w:val="-2"/>
                <w:sz w:val="20"/>
              </w:rPr>
              <w:t xml:space="preserve">clamp- </w:t>
            </w:r>
            <w:r w:rsidRPr="00BB1DB0">
              <w:rPr>
                <w:rFonts w:asciiTheme="minorHAnsi" w:hAnsiTheme="minorHAnsi"/>
                <w:sz w:val="20"/>
              </w:rPr>
              <w:t>on rubber gasketed fittings</w:t>
            </w:r>
          </w:p>
        </w:tc>
      </w:tr>
      <w:tr w:rsidR="0059557B" w:rsidRPr="00BB1DB0" w14:paraId="24F64945" w14:textId="77777777" w:rsidTr="000E2D43">
        <w:trPr>
          <w:trHeight w:val="544"/>
        </w:trPr>
        <w:tc>
          <w:tcPr>
            <w:tcW w:w="3780" w:type="dxa"/>
            <w:vAlign w:val="center"/>
          </w:tcPr>
          <w:p w14:paraId="02C1A3B6"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Gaskets</w:t>
            </w:r>
          </w:p>
        </w:tc>
        <w:tc>
          <w:tcPr>
            <w:tcW w:w="4604" w:type="dxa"/>
            <w:vAlign w:val="center"/>
          </w:tcPr>
          <w:p w14:paraId="59B23709" w14:textId="77777777" w:rsidR="0059557B" w:rsidRPr="00BB1DB0" w:rsidRDefault="0059557B" w:rsidP="0059557B">
            <w:pPr>
              <w:pStyle w:val="TableParagraph"/>
              <w:spacing w:before="34"/>
              <w:ind w:left="112" w:right="228"/>
              <w:rPr>
                <w:rFonts w:asciiTheme="minorHAnsi" w:hAnsiTheme="minorHAnsi"/>
                <w:sz w:val="20"/>
              </w:rPr>
            </w:pPr>
            <w:r w:rsidRPr="00BB1DB0">
              <w:rPr>
                <w:rFonts w:asciiTheme="minorHAnsi" w:hAnsiTheme="minorHAnsi"/>
                <w:sz w:val="20"/>
              </w:rPr>
              <w:t>Red</w:t>
            </w:r>
            <w:r w:rsidRPr="00BB1DB0">
              <w:rPr>
                <w:rFonts w:asciiTheme="minorHAnsi" w:hAnsiTheme="minorHAnsi"/>
                <w:spacing w:val="-14"/>
                <w:sz w:val="20"/>
              </w:rPr>
              <w:t xml:space="preserve"> </w:t>
            </w:r>
            <w:r w:rsidRPr="00BB1DB0">
              <w:rPr>
                <w:rFonts w:asciiTheme="minorHAnsi" w:hAnsiTheme="minorHAnsi"/>
                <w:sz w:val="20"/>
              </w:rPr>
              <w:t>rubber</w:t>
            </w:r>
            <w:r w:rsidRPr="00BB1DB0">
              <w:rPr>
                <w:rFonts w:asciiTheme="minorHAnsi" w:hAnsiTheme="minorHAnsi"/>
                <w:spacing w:val="-13"/>
                <w:sz w:val="20"/>
              </w:rPr>
              <w:t xml:space="preserve"> </w:t>
            </w:r>
            <w:r w:rsidRPr="00BB1DB0">
              <w:rPr>
                <w:rFonts w:asciiTheme="minorHAnsi" w:hAnsiTheme="minorHAnsi"/>
                <w:sz w:val="20"/>
              </w:rPr>
              <w:t>sheets,</w:t>
            </w:r>
            <w:r w:rsidRPr="00BB1DB0">
              <w:rPr>
                <w:rFonts w:asciiTheme="minorHAnsi" w:hAnsiTheme="minorHAnsi"/>
                <w:spacing w:val="-15"/>
                <w:sz w:val="20"/>
              </w:rPr>
              <w:t xml:space="preserve"> </w:t>
            </w:r>
            <w:r w:rsidRPr="00BB1DB0">
              <w:rPr>
                <w:rFonts w:asciiTheme="minorHAnsi" w:hAnsiTheme="minorHAnsi"/>
                <w:sz w:val="20"/>
              </w:rPr>
              <w:t>1/16</w:t>
            </w:r>
            <w:r w:rsidRPr="00BB1DB0">
              <w:rPr>
                <w:rFonts w:asciiTheme="minorHAnsi" w:hAnsiTheme="minorHAnsi"/>
                <w:spacing w:val="-13"/>
                <w:sz w:val="20"/>
              </w:rPr>
              <w:t xml:space="preserve"> </w:t>
            </w:r>
            <w:r w:rsidRPr="00BB1DB0">
              <w:rPr>
                <w:rFonts w:asciiTheme="minorHAnsi" w:hAnsiTheme="minorHAnsi"/>
                <w:sz w:val="20"/>
              </w:rPr>
              <w:t>in</w:t>
            </w:r>
            <w:r w:rsidRPr="00BB1DB0">
              <w:rPr>
                <w:rFonts w:asciiTheme="minorHAnsi" w:hAnsiTheme="minorHAnsi"/>
                <w:spacing w:val="-13"/>
                <w:sz w:val="20"/>
              </w:rPr>
              <w:t xml:space="preserve"> </w:t>
            </w:r>
            <w:r w:rsidRPr="00BB1DB0">
              <w:rPr>
                <w:rFonts w:asciiTheme="minorHAnsi" w:hAnsiTheme="minorHAnsi"/>
                <w:sz w:val="20"/>
              </w:rPr>
              <w:t>(1.6</w:t>
            </w:r>
            <w:r w:rsidRPr="00BB1DB0">
              <w:rPr>
                <w:rFonts w:asciiTheme="minorHAnsi" w:hAnsiTheme="minorHAnsi"/>
                <w:spacing w:val="-12"/>
                <w:sz w:val="20"/>
              </w:rPr>
              <w:t xml:space="preserve"> </w:t>
            </w:r>
            <w:r w:rsidRPr="00BB1DB0">
              <w:rPr>
                <w:rFonts w:asciiTheme="minorHAnsi" w:hAnsiTheme="minorHAnsi"/>
                <w:sz w:val="20"/>
              </w:rPr>
              <w:t>mm)</w:t>
            </w:r>
            <w:r w:rsidRPr="00BB1DB0">
              <w:rPr>
                <w:rFonts w:asciiTheme="minorHAnsi" w:hAnsiTheme="minorHAnsi"/>
                <w:spacing w:val="-13"/>
                <w:sz w:val="20"/>
              </w:rPr>
              <w:t xml:space="preserve"> </w:t>
            </w:r>
            <w:r w:rsidRPr="00BB1DB0">
              <w:rPr>
                <w:rFonts w:asciiTheme="minorHAnsi" w:hAnsiTheme="minorHAnsi"/>
                <w:sz w:val="20"/>
              </w:rPr>
              <w:t>thick,</w:t>
            </w:r>
            <w:r w:rsidRPr="00BB1DB0">
              <w:rPr>
                <w:rFonts w:asciiTheme="minorHAnsi" w:hAnsiTheme="minorHAnsi"/>
                <w:spacing w:val="-15"/>
                <w:sz w:val="20"/>
              </w:rPr>
              <w:t xml:space="preserve"> </w:t>
            </w:r>
            <w:r w:rsidRPr="00BB1DB0">
              <w:rPr>
                <w:rFonts w:asciiTheme="minorHAnsi" w:hAnsiTheme="minorHAnsi"/>
                <w:sz w:val="20"/>
              </w:rPr>
              <w:t>full</w:t>
            </w:r>
            <w:r w:rsidRPr="00BB1DB0">
              <w:rPr>
                <w:rFonts w:asciiTheme="minorHAnsi" w:hAnsiTheme="minorHAnsi"/>
                <w:spacing w:val="-12"/>
                <w:sz w:val="20"/>
              </w:rPr>
              <w:t xml:space="preserve"> </w:t>
            </w:r>
            <w:r w:rsidRPr="00BB1DB0">
              <w:rPr>
                <w:rFonts w:asciiTheme="minorHAnsi" w:hAnsiTheme="minorHAnsi"/>
                <w:sz w:val="20"/>
              </w:rPr>
              <w:t>face, ASTM D2000, No. 2AA705A13L14</w:t>
            </w:r>
          </w:p>
        </w:tc>
      </w:tr>
      <w:tr w:rsidR="0059557B" w:rsidRPr="00BB1DB0" w14:paraId="1857CC2A" w14:textId="77777777" w:rsidTr="000E2D43">
        <w:trPr>
          <w:trHeight w:val="544"/>
        </w:trPr>
        <w:tc>
          <w:tcPr>
            <w:tcW w:w="3780" w:type="dxa"/>
            <w:vAlign w:val="center"/>
          </w:tcPr>
          <w:p w14:paraId="1765A400"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Thread</w:t>
            </w:r>
            <w:r w:rsidRPr="00BB1DB0">
              <w:rPr>
                <w:rFonts w:asciiTheme="minorHAnsi" w:hAnsiTheme="minorHAnsi"/>
                <w:spacing w:val="-17"/>
                <w:sz w:val="20"/>
              </w:rPr>
              <w:t xml:space="preserve"> </w:t>
            </w:r>
            <w:r w:rsidRPr="00BB1DB0">
              <w:rPr>
                <w:rFonts w:asciiTheme="minorHAnsi" w:hAnsiTheme="minorHAnsi"/>
                <w:spacing w:val="-2"/>
                <w:sz w:val="20"/>
              </w:rPr>
              <w:t>sealant</w:t>
            </w:r>
          </w:p>
        </w:tc>
        <w:tc>
          <w:tcPr>
            <w:tcW w:w="4604" w:type="dxa"/>
            <w:vAlign w:val="center"/>
          </w:tcPr>
          <w:p w14:paraId="315155DD" w14:textId="77777777" w:rsidR="0059557B" w:rsidRPr="00BB1DB0" w:rsidRDefault="0059557B" w:rsidP="0059557B">
            <w:pPr>
              <w:pStyle w:val="TableParagraph"/>
              <w:spacing w:before="34"/>
              <w:ind w:left="112" w:right="228"/>
              <w:rPr>
                <w:rFonts w:asciiTheme="minorHAnsi" w:hAnsiTheme="minorHAnsi"/>
                <w:sz w:val="20"/>
              </w:rPr>
            </w:pPr>
            <w:r w:rsidRPr="00BB1DB0">
              <w:rPr>
                <w:rFonts w:asciiTheme="minorHAnsi" w:hAnsiTheme="minorHAnsi"/>
                <w:spacing w:val="-2"/>
                <w:sz w:val="20"/>
              </w:rPr>
              <w:t>Teflon</w:t>
            </w:r>
            <w:r w:rsidRPr="00BB1DB0">
              <w:rPr>
                <w:rFonts w:asciiTheme="minorHAnsi" w:hAnsiTheme="minorHAnsi"/>
                <w:spacing w:val="-8"/>
                <w:sz w:val="20"/>
              </w:rPr>
              <w:t xml:space="preserve"> </w:t>
            </w:r>
            <w:r w:rsidRPr="00BB1DB0">
              <w:rPr>
                <w:rFonts w:asciiTheme="minorHAnsi" w:hAnsiTheme="minorHAnsi"/>
                <w:spacing w:val="-2"/>
                <w:sz w:val="20"/>
              </w:rPr>
              <w:t>ribbon,</w:t>
            </w:r>
            <w:r w:rsidRPr="00BB1DB0">
              <w:rPr>
                <w:rFonts w:asciiTheme="minorHAnsi" w:hAnsiTheme="minorHAnsi"/>
                <w:spacing w:val="-5"/>
                <w:sz w:val="20"/>
              </w:rPr>
              <w:t xml:space="preserve"> </w:t>
            </w:r>
            <w:r w:rsidRPr="00BB1DB0">
              <w:rPr>
                <w:rFonts w:asciiTheme="minorHAnsi" w:hAnsiTheme="minorHAnsi"/>
                <w:spacing w:val="-2"/>
                <w:sz w:val="20"/>
              </w:rPr>
              <w:t>Optional</w:t>
            </w:r>
            <w:r w:rsidRPr="00BB1DB0">
              <w:rPr>
                <w:rFonts w:asciiTheme="minorHAnsi" w:hAnsiTheme="minorHAnsi"/>
                <w:spacing w:val="-6"/>
                <w:sz w:val="20"/>
              </w:rPr>
              <w:t xml:space="preserve"> </w:t>
            </w:r>
            <w:r w:rsidRPr="00BB1DB0">
              <w:rPr>
                <w:rFonts w:asciiTheme="minorHAnsi" w:hAnsiTheme="minorHAnsi"/>
                <w:spacing w:val="-2"/>
                <w:sz w:val="20"/>
              </w:rPr>
              <w:t>for</w:t>
            </w:r>
            <w:r w:rsidRPr="00BB1DB0">
              <w:rPr>
                <w:rFonts w:asciiTheme="minorHAnsi" w:hAnsiTheme="minorHAnsi"/>
                <w:spacing w:val="-8"/>
                <w:sz w:val="20"/>
              </w:rPr>
              <w:t xml:space="preserve"> </w:t>
            </w:r>
            <w:r w:rsidRPr="00BB1DB0">
              <w:rPr>
                <w:rFonts w:asciiTheme="minorHAnsi" w:hAnsiTheme="minorHAnsi"/>
                <w:spacing w:val="-2"/>
                <w:sz w:val="20"/>
              </w:rPr>
              <w:t>gas</w:t>
            </w:r>
            <w:r w:rsidRPr="00BB1DB0">
              <w:rPr>
                <w:rFonts w:asciiTheme="minorHAnsi" w:hAnsiTheme="minorHAnsi"/>
                <w:spacing w:val="-6"/>
                <w:sz w:val="20"/>
              </w:rPr>
              <w:t xml:space="preserve"> </w:t>
            </w:r>
            <w:r w:rsidRPr="00BB1DB0">
              <w:rPr>
                <w:rFonts w:asciiTheme="minorHAnsi" w:hAnsiTheme="minorHAnsi"/>
                <w:spacing w:val="-2"/>
                <w:sz w:val="20"/>
              </w:rPr>
              <w:t>suppression</w:t>
            </w:r>
            <w:r w:rsidRPr="00BB1DB0">
              <w:rPr>
                <w:rFonts w:asciiTheme="minorHAnsi" w:hAnsiTheme="minorHAnsi"/>
                <w:spacing w:val="-8"/>
                <w:sz w:val="20"/>
              </w:rPr>
              <w:t xml:space="preserve"> </w:t>
            </w:r>
            <w:r w:rsidRPr="00BB1DB0">
              <w:rPr>
                <w:rFonts w:asciiTheme="minorHAnsi" w:hAnsiTheme="minorHAnsi"/>
                <w:spacing w:val="-2"/>
                <w:sz w:val="20"/>
              </w:rPr>
              <w:t xml:space="preserve">piping: </w:t>
            </w:r>
            <w:r w:rsidRPr="00BB1DB0">
              <w:rPr>
                <w:rFonts w:asciiTheme="minorHAnsi" w:hAnsiTheme="minorHAnsi"/>
                <w:sz w:val="20"/>
              </w:rPr>
              <w:t>Loctite 592 sealant and primer NF-73656</w:t>
            </w:r>
          </w:p>
        </w:tc>
      </w:tr>
      <w:tr w:rsidR="0059557B" w:rsidRPr="00BB1DB0" w14:paraId="2C534626" w14:textId="77777777" w:rsidTr="000E2D43">
        <w:trPr>
          <w:trHeight w:val="308"/>
        </w:trPr>
        <w:tc>
          <w:tcPr>
            <w:tcW w:w="3780" w:type="dxa"/>
            <w:vAlign w:val="center"/>
          </w:tcPr>
          <w:p w14:paraId="7B4028AB"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Thread</w:t>
            </w:r>
            <w:r w:rsidRPr="00BB1DB0">
              <w:rPr>
                <w:rFonts w:asciiTheme="minorHAnsi" w:hAnsiTheme="minorHAnsi"/>
                <w:spacing w:val="-19"/>
                <w:sz w:val="20"/>
              </w:rPr>
              <w:t xml:space="preserve"> </w:t>
            </w:r>
            <w:r w:rsidRPr="00BB1DB0">
              <w:rPr>
                <w:rFonts w:asciiTheme="minorHAnsi" w:hAnsiTheme="minorHAnsi"/>
                <w:spacing w:val="-2"/>
                <w:sz w:val="20"/>
              </w:rPr>
              <w:t>tolerances</w:t>
            </w:r>
          </w:p>
        </w:tc>
        <w:tc>
          <w:tcPr>
            <w:tcW w:w="4604" w:type="dxa"/>
            <w:vAlign w:val="center"/>
          </w:tcPr>
          <w:p w14:paraId="676517E9"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Local</w:t>
            </w:r>
            <w:r w:rsidRPr="00BB1DB0">
              <w:rPr>
                <w:rFonts w:asciiTheme="minorHAnsi" w:hAnsiTheme="minorHAnsi"/>
                <w:spacing w:val="-8"/>
                <w:sz w:val="20"/>
              </w:rPr>
              <w:t xml:space="preserve"> </w:t>
            </w:r>
            <w:r w:rsidRPr="00BB1DB0">
              <w:rPr>
                <w:rFonts w:asciiTheme="minorHAnsi" w:hAnsiTheme="minorHAnsi"/>
                <w:spacing w:val="-2"/>
                <w:sz w:val="20"/>
              </w:rPr>
              <w:t>Fire</w:t>
            </w:r>
            <w:r w:rsidRPr="00BB1DB0">
              <w:rPr>
                <w:rFonts w:asciiTheme="minorHAnsi" w:hAnsiTheme="minorHAnsi"/>
                <w:spacing w:val="-8"/>
                <w:sz w:val="20"/>
              </w:rPr>
              <w:t xml:space="preserve"> </w:t>
            </w:r>
            <w:r w:rsidRPr="00BB1DB0">
              <w:rPr>
                <w:rFonts w:asciiTheme="minorHAnsi" w:hAnsiTheme="minorHAnsi"/>
                <w:spacing w:val="-2"/>
                <w:sz w:val="20"/>
              </w:rPr>
              <w:t>Code</w:t>
            </w:r>
            <w:r w:rsidRPr="00BB1DB0">
              <w:rPr>
                <w:rFonts w:asciiTheme="minorHAnsi" w:hAnsiTheme="minorHAnsi"/>
                <w:spacing w:val="-5"/>
                <w:sz w:val="20"/>
              </w:rPr>
              <w:t xml:space="preserve"> </w:t>
            </w:r>
            <w:r w:rsidRPr="00BB1DB0">
              <w:rPr>
                <w:rFonts w:asciiTheme="minorHAnsi" w:hAnsiTheme="minorHAnsi"/>
                <w:spacing w:val="-2"/>
                <w:sz w:val="20"/>
              </w:rPr>
              <w:t>and</w:t>
            </w:r>
            <w:r w:rsidRPr="00BB1DB0">
              <w:rPr>
                <w:rFonts w:asciiTheme="minorHAnsi" w:hAnsiTheme="minorHAnsi"/>
                <w:spacing w:val="-6"/>
                <w:sz w:val="20"/>
              </w:rPr>
              <w:t xml:space="preserve"> </w:t>
            </w:r>
            <w:r w:rsidRPr="00BB1DB0">
              <w:rPr>
                <w:rFonts w:asciiTheme="minorHAnsi" w:hAnsiTheme="minorHAnsi"/>
                <w:spacing w:val="-2"/>
                <w:sz w:val="20"/>
              </w:rPr>
              <w:t>standard</w:t>
            </w:r>
            <w:r w:rsidRPr="00BB1DB0">
              <w:rPr>
                <w:rFonts w:asciiTheme="minorHAnsi" w:hAnsiTheme="minorHAnsi"/>
                <w:spacing w:val="-9"/>
                <w:sz w:val="20"/>
              </w:rPr>
              <w:t xml:space="preserve"> </w:t>
            </w:r>
            <w:r w:rsidRPr="00BB1DB0">
              <w:rPr>
                <w:rFonts w:asciiTheme="minorHAnsi" w:hAnsiTheme="minorHAnsi"/>
                <w:spacing w:val="-2"/>
                <w:sz w:val="20"/>
              </w:rPr>
              <w:t>pipe</w:t>
            </w:r>
            <w:r w:rsidRPr="00BB1DB0">
              <w:rPr>
                <w:rFonts w:asciiTheme="minorHAnsi" w:hAnsiTheme="minorHAnsi"/>
                <w:spacing w:val="-5"/>
                <w:sz w:val="20"/>
              </w:rPr>
              <w:t xml:space="preserve"> </w:t>
            </w:r>
            <w:r w:rsidRPr="00BB1DB0">
              <w:rPr>
                <w:rFonts w:asciiTheme="minorHAnsi" w:hAnsiTheme="minorHAnsi"/>
                <w:spacing w:val="-2"/>
                <w:sz w:val="20"/>
              </w:rPr>
              <w:t>threads</w:t>
            </w:r>
          </w:p>
        </w:tc>
      </w:tr>
      <w:tr w:rsidR="0059557B" w:rsidRPr="00BB1DB0" w14:paraId="0D6B61A7" w14:textId="77777777" w:rsidTr="000E2D43">
        <w:trPr>
          <w:trHeight w:val="308"/>
        </w:trPr>
        <w:tc>
          <w:tcPr>
            <w:tcW w:w="3780" w:type="dxa"/>
            <w:vAlign w:val="center"/>
          </w:tcPr>
          <w:p w14:paraId="11B6E6FD"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Bolts</w:t>
            </w:r>
            <w:r w:rsidRPr="00BB1DB0">
              <w:rPr>
                <w:rFonts w:asciiTheme="minorHAnsi" w:hAnsiTheme="minorHAnsi"/>
                <w:spacing w:val="-9"/>
                <w:sz w:val="20"/>
              </w:rPr>
              <w:t xml:space="preserve"> </w:t>
            </w:r>
            <w:r w:rsidRPr="00BB1DB0">
              <w:rPr>
                <w:rFonts w:asciiTheme="minorHAnsi" w:hAnsiTheme="minorHAnsi"/>
                <w:spacing w:val="-2"/>
                <w:sz w:val="20"/>
              </w:rPr>
              <w:t>and</w:t>
            </w:r>
            <w:r w:rsidRPr="00BB1DB0">
              <w:rPr>
                <w:rFonts w:asciiTheme="minorHAnsi" w:hAnsiTheme="minorHAnsi"/>
                <w:spacing w:val="-8"/>
                <w:sz w:val="20"/>
              </w:rPr>
              <w:t xml:space="preserve"> </w:t>
            </w:r>
            <w:r w:rsidRPr="00BB1DB0">
              <w:rPr>
                <w:rFonts w:asciiTheme="minorHAnsi" w:hAnsiTheme="minorHAnsi"/>
                <w:spacing w:val="-4"/>
                <w:sz w:val="20"/>
              </w:rPr>
              <w:t>nuts</w:t>
            </w:r>
          </w:p>
        </w:tc>
        <w:tc>
          <w:tcPr>
            <w:tcW w:w="4604" w:type="dxa"/>
            <w:vAlign w:val="center"/>
          </w:tcPr>
          <w:p w14:paraId="30C840D1"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Steel</w:t>
            </w:r>
            <w:r w:rsidRPr="00BB1DB0">
              <w:rPr>
                <w:rFonts w:asciiTheme="minorHAnsi" w:hAnsiTheme="minorHAnsi"/>
                <w:spacing w:val="-7"/>
                <w:sz w:val="20"/>
              </w:rPr>
              <w:t xml:space="preserve"> </w:t>
            </w:r>
            <w:r w:rsidRPr="00BB1DB0">
              <w:rPr>
                <w:rFonts w:asciiTheme="minorHAnsi" w:hAnsiTheme="minorHAnsi"/>
                <w:spacing w:val="-2"/>
                <w:sz w:val="20"/>
              </w:rPr>
              <w:t>machine</w:t>
            </w:r>
            <w:r w:rsidRPr="00BB1DB0">
              <w:rPr>
                <w:rFonts w:asciiTheme="minorHAnsi" w:hAnsiTheme="minorHAnsi"/>
                <w:spacing w:val="-6"/>
                <w:sz w:val="20"/>
              </w:rPr>
              <w:t xml:space="preserve"> </w:t>
            </w:r>
            <w:r w:rsidRPr="00BB1DB0">
              <w:rPr>
                <w:rFonts w:asciiTheme="minorHAnsi" w:hAnsiTheme="minorHAnsi"/>
                <w:spacing w:val="-4"/>
                <w:sz w:val="20"/>
              </w:rPr>
              <w:t>bolts</w:t>
            </w:r>
          </w:p>
        </w:tc>
      </w:tr>
      <w:tr w:rsidR="0059557B" w:rsidRPr="00BB1DB0" w14:paraId="4AC52B34" w14:textId="77777777" w:rsidTr="000E2D43">
        <w:trPr>
          <w:trHeight w:val="544"/>
        </w:trPr>
        <w:tc>
          <w:tcPr>
            <w:tcW w:w="3780" w:type="dxa"/>
            <w:vAlign w:val="center"/>
          </w:tcPr>
          <w:p w14:paraId="6B8E0155"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Plugs</w:t>
            </w:r>
          </w:p>
        </w:tc>
        <w:tc>
          <w:tcPr>
            <w:tcW w:w="4604" w:type="dxa"/>
            <w:vAlign w:val="center"/>
          </w:tcPr>
          <w:p w14:paraId="41D60686" w14:textId="77777777" w:rsidR="0059557B" w:rsidRPr="00BB1DB0" w:rsidRDefault="0059557B" w:rsidP="0059557B">
            <w:pPr>
              <w:pStyle w:val="TableParagraph"/>
              <w:spacing w:before="34" w:line="242" w:lineRule="auto"/>
              <w:ind w:left="112" w:right="209"/>
              <w:rPr>
                <w:rFonts w:asciiTheme="minorHAnsi" w:hAnsiTheme="minorHAnsi"/>
                <w:sz w:val="20"/>
              </w:rPr>
            </w:pPr>
            <w:r w:rsidRPr="00BB1DB0">
              <w:rPr>
                <w:rFonts w:asciiTheme="minorHAnsi" w:hAnsiTheme="minorHAnsi"/>
                <w:sz w:val="20"/>
              </w:rPr>
              <w:t>Square</w:t>
            </w:r>
            <w:r w:rsidRPr="00BB1DB0">
              <w:rPr>
                <w:rFonts w:asciiTheme="minorHAnsi" w:hAnsiTheme="minorHAnsi"/>
                <w:spacing w:val="-13"/>
                <w:sz w:val="20"/>
              </w:rPr>
              <w:t xml:space="preserve"> </w:t>
            </w:r>
            <w:r w:rsidRPr="00BB1DB0">
              <w:rPr>
                <w:rFonts w:asciiTheme="minorHAnsi" w:hAnsiTheme="minorHAnsi"/>
                <w:sz w:val="20"/>
              </w:rPr>
              <w:t>heads</w:t>
            </w:r>
            <w:r w:rsidRPr="00BB1DB0">
              <w:rPr>
                <w:rFonts w:asciiTheme="minorHAnsi" w:hAnsiTheme="minorHAnsi"/>
                <w:spacing w:val="-12"/>
                <w:sz w:val="20"/>
              </w:rPr>
              <w:t xml:space="preserve"> </w:t>
            </w:r>
            <w:r w:rsidRPr="00BB1DB0">
              <w:rPr>
                <w:rFonts w:asciiTheme="minorHAnsi" w:hAnsiTheme="minorHAnsi"/>
                <w:sz w:val="20"/>
              </w:rPr>
              <w:t>and</w:t>
            </w:r>
            <w:r w:rsidRPr="00BB1DB0">
              <w:rPr>
                <w:rFonts w:asciiTheme="minorHAnsi" w:hAnsiTheme="minorHAnsi"/>
                <w:spacing w:val="-13"/>
                <w:sz w:val="20"/>
              </w:rPr>
              <w:t xml:space="preserve"> </w:t>
            </w:r>
            <w:r w:rsidRPr="00BB1DB0">
              <w:rPr>
                <w:rFonts w:asciiTheme="minorHAnsi" w:hAnsiTheme="minorHAnsi"/>
                <w:sz w:val="20"/>
              </w:rPr>
              <w:t>of</w:t>
            </w:r>
            <w:r w:rsidRPr="00BB1DB0">
              <w:rPr>
                <w:rFonts w:asciiTheme="minorHAnsi" w:hAnsiTheme="minorHAnsi"/>
                <w:spacing w:val="-12"/>
                <w:sz w:val="20"/>
              </w:rPr>
              <w:t xml:space="preserve"> </w:t>
            </w:r>
            <w:r w:rsidRPr="00BB1DB0">
              <w:rPr>
                <w:rFonts w:asciiTheme="minorHAnsi" w:hAnsiTheme="minorHAnsi"/>
                <w:sz w:val="20"/>
              </w:rPr>
              <w:t>a</w:t>
            </w:r>
            <w:r w:rsidRPr="00BB1DB0">
              <w:rPr>
                <w:rFonts w:asciiTheme="minorHAnsi" w:hAnsiTheme="minorHAnsi"/>
                <w:spacing w:val="-13"/>
                <w:sz w:val="20"/>
              </w:rPr>
              <w:t xml:space="preserve"> </w:t>
            </w:r>
            <w:r w:rsidRPr="00BB1DB0">
              <w:rPr>
                <w:rFonts w:asciiTheme="minorHAnsi" w:hAnsiTheme="minorHAnsi"/>
                <w:sz w:val="20"/>
              </w:rPr>
              <w:t>metal</w:t>
            </w:r>
            <w:r w:rsidRPr="00BB1DB0">
              <w:rPr>
                <w:rFonts w:asciiTheme="minorHAnsi" w:hAnsiTheme="minorHAnsi"/>
                <w:spacing w:val="-12"/>
                <w:sz w:val="20"/>
              </w:rPr>
              <w:t xml:space="preserve"> </w:t>
            </w:r>
            <w:r w:rsidRPr="00BB1DB0">
              <w:rPr>
                <w:rFonts w:asciiTheme="minorHAnsi" w:hAnsiTheme="minorHAnsi"/>
                <w:sz w:val="20"/>
              </w:rPr>
              <w:t>dissimilar</w:t>
            </w:r>
            <w:r w:rsidRPr="00BB1DB0">
              <w:rPr>
                <w:rFonts w:asciiTheme="minorHAnsi" w:hAnsiTheme="minorHAnsi"/>
                <w:spacing w:val="-15"/>
                <w:sz w:val="20"/>
              </w:rPr>
              <w:t xml:space="preserve"> </w:t>
            </w:r>
            <w:r w:rsidRPr="00BB1DB0">
              <w:rPr>
                <w:rFonts w:asciiTheme="minorHAnsi" w:hAnsiTheme="minorHAnsi"/>
                <w:sz w:val="20"/>
              </w:rPr>
              <w:t>to</w:t>
            </w:r>
            <w:r w:rsidRPr="00BB1DB0">
              <w:rPr>
                <w:rFonts w:asciiTheme="minorHAnsi" w:hAnsiTheme="minorHAnsi"/>
                <w:spacing w:val="-13"/>
                <w:sz w:val="20"/>
              </w:rPr>
              <w:t xml:space="preserve"> </w:t>
            </w:r>
            <w:r w:rsidRPr="00BB1DB0">
              <w:rPr>
                <w:rFonts w:asciiTheme="minorHAnsi" w:hAnsiTheme="minorHAnsi"/>
                <w:sz w:val="20"/>
              </w:rPr>
              <w:t>fitting</w:t>
            </w:r>
            <w:r w:rsidRPr="00BB1DB0">
              <w:rPr>
                <w:rFonts w:asciiTheme="minorHAnsi" w:hAnsiTheme="minorHAnsi"/>
                <w:spacing w:val="-12"/>
                <w:sz w:val="20"/>
              </w:rPr>
              <w:t xml:space="preserve"> </w:t>
            </w:r>
            <w:r w:rsidRPr="00BB1DB0">
              <w:rPr>
                <w:rFonts w:asciiTheme="minorHAnsi" w:hAnsiTheme="minorHAnsi"/>
                <w:sz w:val="20"/>
              </w:rPr>
              <w:t>to</w:t>
            </w:r>
            <w:r w:rsidRPr="00BB1DB0">
              <w:rPr>
                <w:rFonts w:asciiTheme="minorHAnsi" w:hAnsiTheme="minorHAnsi"/>
                <w:spacing w:val="-13"/>
                <w:sz w:val="20"/>
              </w:rPr>
              <w:t xml:space="preserve"> </w:t>
            </w:r>
            <w:r w:rsidRPr="00BB1DB0">
              <w:rPr>
                <w:rFonts w:asciiTheme="minorHAnsi" w:hAnsiTheme="minorHAnsi"/>
                <w:sz w:val="20"/>
              </w:rPr>
              <w:t>which they are attached</w:t>
            </w:r>
          </w:p>
        </w:tc>
      </w:tr>
      <w:tr w:rsidR="0059557B" w:rsidRPr="00BB1DB0" w14:paraId="0E5B19F2" w14:textId="77777777" w:rsidTr="000E2D43">
        <w:trPr>
          <w:trHeight w:val="308"/>
        </w:trPr>
        <w:tc>
          <w:tcPr>
            <w:tcW w:w="3780" w:type="dxa"/>
            <w:vAlign w:val="center"/>
          </w:tcPr>
          <w:p w14:paraId="091752A5"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Piping</w:t>
            </w:r>
            <w:r w:rsidRPr="00BB1DB0">
              <w:rPr>
                <w:rFonts w:asciiTheme="minorHAnsi" w:hAnsiTheme="minorHAnsi"/>
                <w:spacing w:val="-19"/>
                <w:sz w:val="20"/>
              </w:rPr>
              <w:t xml:space="preserve"> </w:t>
            </w:r>
            <w:r w:rsidRPr="00BB1DB0">
              <w:rPr>
                <w:rFonts w:asciiTheme="minorHAnsi" w:hAnsiTheme="minorHAnsi"/>
                <w:spacing w:val="-2"/>
                <w:sz w:val="20"/>
              </w:rPr>
              <w:t>supports</w:t>
            </w:r>
          </w:p>
        </w:tc>
        <w:tc>
          <w:tcPr>
            <w:tcW w:w="4604" w:type="dxa"/>
            <w:vAlign w:val="center"/>
          </w:tcPr>
          <w:p w14:paraId="5ECA34DE"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Per</w:t>
            </w:r>
            <w:r w:rsidRPr="00BB1DB0">
              <w:rPr>
                <w:rFonts w:asciiTheme="minorHAnsi" w:hAnsiTheme="minorHAnsi"/>
                <w:spacing w:val="-11"/>
                <w:sz w:val="20"/>
              </w:rPr>
              <w:t xml:space="preserve"> </w:t>
            </w:r>
            <w:r w:rsidRPr="00BB1DB0">
              <w:rPr>
                <w:rFonts w:asciiTheme="minorHAnsi" w:hAnsiTheme="minorHAnsi"/>
                <w:spacing w:val="-2"/>
                <w:sz w:val="20"/>
              </w:rPr>
              <w:t>State</w:t>
            </w:r>
            <w:r w:rsidRPr="00BB1DB0">
              <w:rPr>
                <w:rFonts w:asciiTheme="minorHAnsi" w:hAnsiTheme="minorHAnsi"/>
                <w:spacing w:val="-7"/>
                <w:sz w:val="20"/>
              </w:rPr>
              <w:t xml:space="preserve"> </w:t>
            </w:r>
            <w:r w:rsidRPr="00BB1DB0">
              <w:rPr>
                <w:rFonts w:asciiTheme="minorHAnsi" w:hAnsiTheme="minorHAnsi"/>
                <w:spacing w:val="-2"/>
                <w:sz w:val="20"/>
              </w:rPr>
              <w:t>and</w:t>
            </w:r>
            <w:r w:rsidRPr="00BB1DB0">
              <w:rPr>
                <w:rFonts w:asciiTheme="minorHAnsi" w:hAnsiTheme="minorHAnsi"/>
                <w:spacing w:val="-9"/>
                <w:sz w:val="20"/>
              </w:rPr>
              <w:t xml:space="preserve"> </w:t>
            </w:r>
            <w:r w:rsidRPr="00BB1DB0">
              <w:rPr>
                <w:rFonts w:asciiTheme="minorHAnsi" w:hAnsiTheme="minorHAnsi"/>
                <w:spacing w:val="-2"/>
                <w:sz w:val="20"/>
              </w:rPr>
              <w:t>Local</w:t>
            </w:r>
            <w:r w:rsidRPr="00BB1DB0">
              <w:rPr>
                <w:rFonts w:asciiTheme="minorHAnsi" w:hAnsiTheme="minorHAnsi"/>
                <w:spacing w:val="-7"/>
                <w:sz w:val="20"/>
              </w:rPr>
              <w:t xml:space="preserve"> </w:t>
            </w:r>
            <w:r w:rsidRPr="00BB1DB0">
              <w:rPr>
                <w:rFonts w:asciiTheme="minorHAnsi" w:hAnsiTheme="minorHAnsi"/>
                <w:spacing w:val="-2"/>
                <w:sz w:val="20"/>
              </w:rPr>
              <w:t>Fire</w:t>
            </w:r>
            <w:r w:rsidRPr="00BB1DB0">
              <w:rPr>
                <w:rFonts w:asciiTheme="minorHAnsi" w:hAnsiTheme="minorHAnsi"/>
                <w:spacing w:val="-6"/>
                <w:sz w:val="20"/>
              </w:rPr>
              <w:t xml:space="preserve"> </w:t>
            </w:r>
            <w:r w:rsidRPr="00BB1DB0">
              <w:rPr>
                <w:rFonts w:asciiTheme="minorHAnsi" w:hAnsiTheme="minorHAnsi"/>
                <w:spacing w:val="-4"/>
                <w:sz w:val="20"/>
              </w:rPr>
              <w:t>Code</w:t>
            </w:r>
          </w:p>
        </w:tc>
      </w:tr>
      <w:tr w:rsidR="0059557B" w:rsidRPr="00BB1DB0" w14:paraId="293AFF82" w14:textId="77777777" w:rsidTr="000E2D43">
        <w:trPr>
          <w:trHeight w:val="544"/>
        </w:trPr>
        <w:tc>
          <w:tcPr>
            <w:tcW w:w="3780" w:type="dxa"/>
            <w:vAlign w:val="center"/>
          </w:tcPr>
          <w:p w14:paraId="57FEFE9A" w14:textId="77777777" w:rsidR="0059557B" w:rsidRPr="00BB1DB0" w:rsidRDefault="0059557B" w:rsidP="0059557B">
            <w:pPr>
              <w:pStyle w:val="TableParagraph"/>
              <w:spacing w:before="34" w:line="242" w:lineRule="auto"/>
              <w:ind w:left="112"/>
              <w:rPr>
                <w:rFonts w:asciiTheme="minorHAnsi" w:hAnsiTheme="minorHAnsi"/>
                <w:sz w:val="20"/>
              </w:rPr>
            </w:pPr>
            <w:r w:rsidRPr="00BB1DB0">
              <w:rPr>
                <w:rFonts w:asciiTheme="minorHAnsi" w:hAnsiTheme="minorHAnsi"/>
                <w:spacing w:val="-2"/>
                <w:sz w:val="20"/>
              </w:rPr>
              <w:t>Supplementary</w:t>
            </w:r>
            <w:r w:rsidRPr="00BB1DB0">
              <w:rPr>
                <w:rFonts w:asciiTheme="minorHAnsi" w:hAnsiTheme="minorHAnsi"/>
                <w:spacing w:val="-14"/>
                <w:sz w:val="20"/>
              </w:rPr>
              <w:t xml:space="preserve"> </w:t>
            </w:r>
            <w:r w:rsidRPr="00BB1DB0">
              <w:rPr>
                <w:rFonts w:asciiTheme="minorHAnsi" w:hAnsiTheme="minorHAnsi"/>
                <w:spacing w:val="-2"/>
                <w:sz w:val="20"/>
              </w:rPr>
              <w:t>support</w:t>
            </w:r>
            <w:r w:rsidRPr="00BB1DB0">
              <w:rPr>
                <w:rFonts w:asciiTheme="minorHAnsi" w:hAnsiTheme="minorHAnsi"/>
                <w:spacing w:val="-13"/>
                <w:sz w:val="20"/>
              </w:rPr>
              <w:t xml:space="preserve"> </w:t>
            </w:r>
            <w:r w:rsidRPr="00BB1DB0">
              <w:rPr>
                <w:rFonts w:asciiTheme="minorHAnsi" w:hAnsiTheme="minorHAnsi"/>
                <w:spacing w:val="-2"/>
                <w:sz w:val="20"/>
              </w:rPr>
              <w:t>beams</w:t>
            </w:r>
            <w:r w:rsidRPr="00BB1DB0">
              <w:rPr>
                <w:rFonts w:asciiTheme="minorHAnsi" w:hAnsiTheme="minorHAnsi"/>
                <w:spacing w:val="-14"/>
                <w:sz w:val="20"/>
              </w:rPr>
              <w:t xml:space="preserve"> </w:t>
            </w:r>
            <w:r w:rsidRPr="00BB1DB0">
              <w:rPr>
                <w:rFonts w:asciiTheme="minorHAnsi" w:hAnsiTheme="minorHAnsi"/>
                <w:spacing w:val="-2"/>
                <w:sz w:val="20"/>
              </w:rPr>
              <w:t>(pipe support)</w:t>
            </w:r>
          </w:p>
        </w:tc>
        <w:tc>
          <w:tcPr>
            <w:tcW w:w="4604" w:type="dxa"/>
            <w:vAlign w:val="center"/>
          </w:tcPr>
          <w:p w14:paraId="6C7A41CB"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ASTM</w:t>
            </w:r>
            <w:r w:rsidRPr="00BB1DB0">
              <w:rPr>
                <w:rFonts w:asciiTheme="minorHAnsi" w:hAnsiTheme="minorHAnsi"/>
                <w:spacing w:val="-12"/>
                <w:sz w:val="20"/>
              </w:rPr>
              <w:t xml:space="preserve"> </w:t>
            </w:r>
            <w:r w:rsidRPr="00BB1DB0">
              <w:rPr>
                <w:rFonts w:asciiTheme="minorHAnsi" w:hAnsiTheme="minorHAnsi"/>
                <w:spacing w:val="-2"/>
                <w:sz w:val="20"/>
              </w:rPr>
              <w:t>A36,</w:t>
            </w:r>
            <w:r w:rsidRPr="00BB1DB0">
              <w:rPr>
                <w:rFonts w:asciiTheme="minorHAnsi" w:hAnsiTheme="minorHAnsi"/>
                <w:spacing w:val="-11"/>
                <w:sz w:val="20"/>
              </w:rPr>
              <w:t xml:space="preserve"> </w:t>
            </w:r>
            <w:r w:rsidRPr="00BB1DB0">
              <w:rPr>
                <w:rFonts w:asciiTheme="minorHAnsi" w:hAnsiTheme="minorHAnsi"/>
                <w:spacing w:val="-2"/>
                <w:sz w:val="20"/>
              </w:rPr>
              <w:t>fireproof</w:t>
            </w:r>
            <w:r w:rsidRPr="00BB1DB0">
              <w:rPr>
                <w:rFonts w:asciiTheme="minorHAnsi" w:hAnsiTheme="minorHAnsi"/>
                <w:spacing w:val="-11"/>
                <w:sz w:val="20"/>
              </w:rPr>
              <w:t xml:space="preserve"> </w:t>
            </w:r>
            <w:r w:rsidRPr="00BB1DB0">
              <w:rPr>
                <w:rFonts w:asciiTheme="minorHAnsi" w:hAnsiTheme="minorHAnsi"/>
                <w:spacing w:val="-2"/>
                <w:sz w:val="20"/>
              </w:rPr>
              <w:t>construction</w:t>
            </w:r>
          </w:p>
        </w:tc>
      </w:tr>
      <w:tr w:rsidR="0059557B" w:rsidRPr="00BB1DB0" w14:paraId="565230B0" w14:textId="77777777" w:rsidTr="000E2D43">
        <w:trPr>
          <w:trHeight w:val="308"/>
        </w:trPr>
        <w:tc>
          <w:tcPr>
            <w:tcW w:w="3780" w:type="dxa"/>
            <w:vAlign w:val="center"/>
          </w:tcPr>
          <w:p w14:paraId="5768F451"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Riser</w:t>
            </w:r>
            <w:r w:rsidRPr="00BB1DB0">
              <w:rPr>
                <w:rFonts w:asciiTheme="minorHAnsi" w:hAnsiTheme="minorHAnsi"/>
                <w:spacing w:val="-9"/>
                <w:sz w:val="20"/>
              </w:rPr>
              <w:t xml:space="preserve"> </w:t>
            </w:r>
            <w:r w:rsidRPr="00BB1DB0">
              <w:rPr>
                <w:rFonts w:asciiTheme="minorHAnsi" w:hAnsiTheme="minorHAnsi"/>
                <w:spacing w:val="-4"/>
                <w:sz w:val="20"/>
              </w:rPr>
              <w:t>lugs</w:t>
            </w:r>
          </w:p>
        </w:tc>
        <w:tc>
          <w:tcPr>
            <w:tcW w:w="4604" w:type="dxa"/>
            <w:vAlign w:val="center"/>
          </w:tcPr>
          <w:p w14:paraId="7071BC50"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ASME</w:t>
            </w:r>
            <w:r w:rsidRPr="00BB1DB0">
              <w:rPr>
                <w:rFonts w:asciiTheme="minorHAnsi" w:hAnsiTheme="minorHAnsi"/>
                <w:spacing w:val="-17"/>
                <w:sz w:val="20"/>
              </w:rPr>
              <w:t xml:space="preserve"> </w:t>
            </w:r>
            <w:r w:rsidRPr="00BB1DB0">
              <w:rPr>
                <w:rFonts w:asciiTheme="minorHAnsi" w:hAnsiTheme="minorHAnsi"/>
                <w:spacing w:val="-4"/>
                <w:sz w:val="20"/>
              </w:rPr>
              <w:t>B31.1</w:t>
            </w:r>
          </w:p>
        </w:tc>
      </w:tr>
      <w:tr w:rsidR="0059557B" w:rsidRPr="00BB1DB0" w14:paraId="16917150" w14:textId="77777777" w:rsidTr="000E2D43">
        <w:trPr>
          <w:trHeight w:val="311"/>
        </w:trPr>
        <w:tc>
          <w:tcPr>
            <w:tcW w:w="3780" w:type="dxa"/>
            <w:vAlign w:val="center"/>
          </w:tcPr>
          <w:p w14:paraId="2A22B1DF"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Hanger</w:t>
            </w:r>
            <w:r w:rsidRPr="00BB1DB0">
              <w:rPr>
                <w:rFonts w:asciiTheme="minorHAnsi" w:hAnsiTheme="minorHAnsi"/>
                <w:spacing w:val="-11"/>
                <w:sz w:val="20"/>
              </w:rPr>
              <w:t xml:space="preserve"> </w:t>
            </w:r>
            <w:r w:rsidRPr="00BB1DB0">
              <w:rPr>
                <w:rFonts w:asciiTheme="minorHAnsi" w:hAnsiTheme="minorHAnsi"/>
                <w:spacing w:val="-4"/>
                <w:sz w:val="20"/>
              </w:rPr>
              <w:t>rods</w:t>
            </w:r>
          </w:p>
        </w:tc>
        <w:tc>
          <w:tcPr>
            <w:tcW w:w="4604" w:type="dxa"/>
            <w:vAlign w:val="center"/>
          </w:tcPr>
          <w:p w14:paraId="100E7B00"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Per</w:t>
            </w:r>
            <w:r w:rsidRPr="00BB1DB0">
              <w:rPr>
                <w:rFonts w:asciiTheme="minorHAnsi" w:hAnsiTheme="minorHAnsi"/>
                <w:spacing w:val="-12"/>
                <w:sz w:val="20"/>
              </w:rPr>
              <w:t xml:space="preserve"> </w:t>
            </w:r>
            <w:r w:rsidRPr="00BB1DB0">
              <w:rPr>
                <w:rFonts w:asciiTheme="minorHAnsi" w:hAnsiTheme="minorHAnsi"/>
                <w:spacing w:val="-2"/>
                <w:sz w:val="20"/>
              </w:rPr>
              <w:t>Fire</w:t>
            </w:r>
            <w:r w:rsidRPr="00BB1DB0">
              <w:rPr>
                <w:rFonts w:asciiTheme="minorHAnsi" w:hAnsiTheme="minorHAnsi"/>
                <w:spacing w:val="-7"/>
                <w:sz w:val="20"/>
              </w:rPr>
              <w:t xml:space="preserve"> </w:t>
            </w:r>
            <w:r w:rsidRPr="00BB1DB0">
              <w:rPr>
                <w:rFonts w:asciiTheme="minorHAnsi" w:hAnsiTheme="minorHAnsi"/>
                <w:spacing w:val="-4"/>
                <w:sz w:val="20"/>
              </w:rPr>
              <w:t>Code</w:t>
            </w:r>
          </w:p>
        </w:tc>
      </w:tr>
      <w:tr w:rsidR="0059557B" w:rsidRPr="00BB1DB0" w14:paraId="4B878021" w14:textId="77777777" w:rsidTr="000E2D43">
        <w:trPr>
          <w:trHeight w:val="308"/>
        </w:trPr>
        <w:tc>
          <w:tcPr>
            <w:tcW w:w="3780" w:type="dxa"/>
            <w:vAlign w:val="center"/>
          </w:tcPr>
          <w:p w14:paraId="64B4DA62"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Water</w:t>
            </w:r>
            <w:r w:rsidRPr="00BB1DB0">
              <w:rPr>
                <w:rFonts w:asciiTheme="minorHAnsi" w:hAnsiTheme="minorHAnsi"/>
                <w:spacing w:val="-16"/>
                <w:sz w:val="20"/>
              </w:rPr>
              <w:t xml:space="preserve"> </w:t>
            </w:r>
            <w:r w:rsidRPr="00BB1DB0">
              <w:rPr>
                <w:rFonts w:asciiTheme="minorHAnsi" w:hAnsiTheme="minorHAnsi"/>
                <w:spacing w:val="-2"/>
                <w:sz w:val="20"/>
              </w:rPr>
              <w:t>shields</w:t>
            </w:r>
          </w:p>
        </w:tc>
        <w:tc>
          <w:tcPr>
            <w:tcW w:w="4604" w:type="dxa"/>
            <w:vAlign w:val="center"/>
          </w:tcPr>
          <w:p w14:paraId="092AD705"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Viking</w:t>
            </w:r>
            <w:r w:rsidRPr="00BB1DB0">
              <w:rPr>
                <w:rFonts w:asciiTheme="minorHAnsi" w:hAnsiTheme="minorHAnsi"/>
                <w:spacing w:val="-6"/>
                <w:sz w:val="20"/>
              </w:rPr>
              <w:t xml:space="preserve"> </w:t>
            </w:r>
            <w:r w:rsidRPr="00BB1DB0">
              <w:rPr>
                <w:rFonts w:asciiTheme="minorHAnsi" w:hAnsiTheme="minorHAnsi"/>
                <w:spacing w:val="-2"/>
                <w:sz w:val="20"/>
              </w:rPr>
              <w:t>model</w:t>
            </w:r>
            <w:r w:rsidRPr="00BB1DB0">
              <w:rPr>
                <w:rFonts w:asciiTheme="minorHAnsi" w:hAnsiTheme="minorHAnsi"/>
                <w:spacing w:val="-7"/>
                <w:sz w:val="20"/>
              </w:rPr>
              <w:t xml:space="preserve"> </w:t>
            </w:r>
            <w:r w:rsidRPr="00BB1DB0">
              <w:rPr>
                <w:rFonts w:asciiTheme="minorHAnsi" w:hAnsiTheme="minorHAnsi"/>
                <w:spacing w:val="-2"/>
                <w:sz w:val="20"/>
              </w:rPr>
              <w:t>B-1,</w:t>
            </w:r>
            <w:r w:rsidRPr="00BB1DB0">
              <w:rPr>
                <w:rFonts w:asciiTheme="minorHAnsi" w:hAnsiTheme="minorHAnsi"/>
                <w:spacing w:val="-9"/>
                <w:sz w:val="20"/>
              </w:rPr>
              <w:t xml:space="preserve"> </w:t>
            </w:r>
            <w:r w:rsidRPr="00BB1DB0">
              <w:rPr>
                <w:rFonts w:asciiTheme="minorHAnsi" w:hAnsiTheme="minorHAnsi"/>
                <w:spacing w:val="-2"/>
                <w:sz w:val="20"/>
              </w:rPr>
              <w:t>or</w:t>
            </w:r>
            <w:r w:rsidRPr="00BB1DB0">
              <w:rPr>
                <w:rFonts w:asciiTheme="minorHAnsi" w:hAnsiTheme="minorHAnsi"/>
                <w:spacing w:val="-10"/>
                <w:sz w:val="20"/>
              </w:rPr>
              <w:t xml:space="preserve"> </w:t>
            </w:r>
            <w:r w:rsidRPr="00BB1DB0">
              <w:rPr>
                <w:rFonts w:asciiTheme="minorHAnsi" w:hAnsiTheme="minorHAnsi"/>
                <w:spacing w:val="-2"/>
                <w:sz w:val="20"/>
              </w:rPr>
              <w:t>equivalent.</w:t>
            </w:r>
          </w:p>
        </w:tc>
      </w:tr>
      <w:tr w:rsidR="0059557B" w:rsidRPr="00BB1DB0" w14:paraId="137764BF" w14:textId="77777777" w:rsidTr="000E2D43">
        <w:trPr>
          <w:trHeight w:val="308"/>
        </w:trPr>
        <w:tc>
          <w:tcPr>
            <w:tcW w:w="3780" w:type="dxa"/>
            <w:vAlign w:val="center"/>
          </w:tcPr>
          <w:p w14:paraId="284B5D5D" w14:textId="7EEF52AA" w:rsidR="0059557B" w:rsidRPr="00BB1DB0" w:rsidRDefault="0059557B" w:rsidP="0059557B">
            <w:pPr>
              <w:pStyle w:val="TableParagraph"/>
              <w:spacing w:before="36"/>
              <w:ind w:left="112"/>
              <w:rPr>
                <w:rFonts w:asciiTheme="minorHAnsi" w:hAnsiTheme="minorHAnsi"/>
                <w:b/>
                <w:bCs/>
                <w:sz w:val="20"/>
              </w:rPr>
            </w:pPr>
            <w:r w:rsidRPr="00BB1DB0">
              <w:rPr>
                <w:rFonts w:asciiTheme="minorHAnsi" w:hAnsiTheme="minorHAnsi"/>
                <w:b/>
                <w:bCs/>
                <w:spacing w:val="-2"/>
                <w:sz w:val="20"/>
              </w:rPr>
              <w:t>VALVES</w:t>
            </w:r>
          </w:p>
        </w:tc>
        <w:tc>
          <w:tcPr>
            <w:tcW w:w="4604" w:type="dxa"/>
            <w:shd w:val="clear" w:color="auto" w:fill="E5E5E5"/>
            <w:vAlign w:val="center"/>
          </w:tcPr>
          <w:p w14:paraId="6E49776C" w14:textId="77777777" w:rsidR="0059557B" w:rsidRPr="00BB1DB0" w:rsidRDefault="0059557B" w:rsidP="0059557B">
            <w:pPr>
              <w:pStyle w:val="TableParagraph"/>
              <w:rPr>
                <w:rFonts w:asciiTheme="minorHAnsi" w:hAnsiTheme="minorHAnsi"/>
                <w:sz w:val="20"/>
              </w:rPr>
            </w:pPr>
          </w:p>
        </w:tc>
      </w:tr>
      <w:tr w:rsidR="0059557B" w:rsidRPr="00BB1DB0" w14:paraId="70986A44" w14:textId="77777777" w:rsidTr="000E2D43">
        <w:trPr>
          <w:trHeight w:val="308"/>
        </w:trPr>
        <w:tc>
          <w:tcPr>
            <w:tcW w:w="3780" w:type="dxa"/>
            <w:vAlign w:val="center"/>
          </w:tcPr>
          <w:p w14:paraId="6660A643"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Gate</w:t>
            </w:r>
            <w:r w:rsidRPr="00BB1DB0">
              <w:rPr>
                <w:rFonts w:asciiTheme="minorHAnsi" w:hAnsiTheme="minorHAnsi"/>
                <w:spacing w:val="-11"/>
                <w:sz w:val="20"/>
              </w:rPr>
              <w:t xml:space="preserve"> </w:t>
            </w:r>
            <w:r w:rsidRPr="00BB1DB0">
              <w:rPr>
                <w:rFonts w:asciiTheme="minorHAnsi" w:hAnsiTheme="minorHAnsi"/>
                <w:spacing w:val="-2"/>
                <w:sz w:val="20"/>
              </w:rPr>
              <w:t>valves</w:t>
            </w:r>
          </w:p>
        </w:tc>
        <w:tc>
          <w:tcPr>
            <w:tcW w:w="4604" w:type="dxa"/>
            <w:vAlign w:val="center"/>
          </w:tcPr>
          <w:p w14:paraId="24D73EFE"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OS&amp;Y</w:t>
            </w:r>
            <w:r w:rsidRPr="00BB1DB0">
              <w:rPr>
                <w:rFonts w:asciiTheme="minorHAnsi" w:hAnsiTheme="minorHAnsi"/>
                <w:spacing w:val="-12"/>
                <w:sz w:val="20"/>
              </w:rPr>
              <w:t xml:space="preserve"> </w:t>
            </w:r>
            <w:r w:rsidRPr="00BB1DB0">
              <w:rPr>
                <w:rFonts w:asciiTheme="minorHAnsi" w:hAnsiTheme="minorHAnsi"/>
                <w:spacing w:val="-2"/>
                <w:sz w:val="20"/>
              </w:rPr>
              <w:t>type,</w:t>
            </w:r>
            <w:r w:rsidRPr="00BB1DB0">
              <w:rPr>
                <w:rFonts w:asciiTheme="minorHAnsi" w:hAnsiTheme="minorHAnsi"/>
                <w:spacing w:val="-9"/>
                <w:sz w:val="20"/>
              </w:rPr>
              <w:t xml:space="preserve"> </w:t>
            </w:r>
            <w:r w:rsidRPr="00BB1DB0">
              <w:rPr>
                <w:rFonts w:asciiTheme="minorHAnsi" w:hAnsiTheme="minorHAnsi"/>
                <w:spacing w:val="-2"/>
                <w:sz w:val="20"/>
              </w:rPr>
              <w:t>flanged</w:t>
            </w:r>
            <w:r w:rsidRPr="00BB1DB0">
              <w:rPr>
                <w:rFonts w:asciiTheme="minorHAnsi" w:hAnsiTheme="minorHAnsi"/>
                <w:spacing w:val="-7"/>
                <w:sz w:val="20"/>
              </w:rPr>
              <w:t xml:space="preserve"> </w:t>
            </w:r>
            <w:r w:rsidRPr="00BB1DB0">
              <w:rPr>
                <w:rFonts w:asciiTheme="minorHAnsi" w:hAnsiTheme="minorHAnsi"/>
                <w:spacing w:val="-4"/>
                <w:sz w:val="20"/>
              </w:rPr>
              <w:t>ends</w:t>
            </w:r>
          </w:p>
        </w:tc>
      </w:tr>
      <w:tr w:rsidR="0059557B" w:rsidRPr="00BB1DB0" w14:paraId="6364A459" w14:textId="77777777" w:rsidTr="000E2D43">
        <w:trPr>
          <w:trHeight w:val="308"/>
        </w:trPr>
        <w:tc>
          <w:tcPr>
            <w:tcW w:w="3780" w:type="dxa"/>
            <w:vAlign w:val="center"/>
          </w:tcPr>
          <w:p w14:paraId="2231A44C"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Control</w:t>
            </w:r>
            <w:r w:rsidRPr="00BB1DB0">
              <w:rPr>
                <w:rFonts w:asciiTheme="minorHAnsi" w:hAnsiTheme="minorHAnsi"/>
                <w:spacing w:val="-9"/>
                <w:sz w:val="20"/>
              </w:rPr>
              <w:t xml:space="preserve"> </w:t>
            </w:r>
            <w:r w:rsidRPr="00BB1DB0">
              <w:rPr>
                <w:rFonts w:asciiTheme="minorHAnsi" w:hAnsiTheme="minorHAnsi"/>
                <w:spacing w:val="-2"/>
                <w:sz w:val="20"/>
              </w:rPr>
              <w:t>panels</w:t>
            </w:r>
            <w:r w:rsidRPr="00BB1DB0">
              <w:rPr>
                <w:rFonts w:asciiTheme="minorHAnsi" w:hAnsiTheme="minorHAnsi"/>
                <w:spacing w:val="-8"/>
                <w:sz w:val="20"/>
              </w:rPr>
              <w:t xml:space="preserve"> </w:t>
            </w:r>
            <w:r w:rsidRPr="00BB1DB0">
              <w:rPr>
                <w:rFonts w:asciiTheme="minorHAnsi" w:hAnsiTheme="minorHAnsi"/>
                <w:spacing w:val="-2"/>
                <w:sz w:val="20"/>
              </w:rPr>
              <w:t>(local)</w:t>
            </w:r>
          </w:p>
        </w:tc>
        <w:tc>
          <w:tcPr>
            <w:tcW w:w="4604" w:type="dxa"/>
            <w:vAlign w:val="center"/>
          </w:tcPr>
          <w:p w14:paraId="6578B92B" w14:textId="77777777" w:rsidR="0059557B" w:rsidRPr="00BB1DB0" w:rsidRDefault="0059557B" w:rsidP="0059557B">
            <w:pPr>
              <w:pStyle w:val="TableParagraph"/>
              <w:spacing w:before="36"/>
              <w:ind w:left="112"/>
              <w:rPr>
                <w:rFonts w:asciiTheme="minorHAnsi" w:hAnsiTheme="minorHAnsi"/>
                <w:sz w:val="20"/>
              </w:rPr>
            </w:pPr>
            <w:r w:rsidRPr="00BB1DB0">
              <w:rPr>
                <w:rFonts w:asciiTheme="minorHAnsi" w:hAnsiTheme="minorHAnsi"/>
                <w:spacing w:val="-2"/>
                <w:sz w:val="20"/>
              </w:rPr>
              <w:t>NEMA</w:t>
            </w:r>
            <w:r w:rsidRPr="00BB1DB0">
              <w:rPr>
                <w:rFonts w:asciiTheme="minorHAnsi" w:hAnsiTheme="minorHAnsi"/>
                <w:spacing w:val="-9"/>
                <w:sz w:val="20"/>
              </w:rPr>
              <w:t xml:space="preserve"> </w:t>
            </w:r>
            <w:r w:rsidRPr="00BB1DB0">
              <w:rPr>
                <w:rFonts w:asciiTheme="minorHAnsi" w:hAnsiTheme="minorHAnsi"/>
                <w:spacing w:val="-2"/>
                <w:sz w:val="20"/>
              </w:rPr>
              <w:t>4</w:t>
            </w:r>
            <w:r w:rsidRPr="00BB1DB0">
              <w:rPr>
                <w:rFonts w:asciiTheme="minorHAnsi" w:hAnsiTheme="minorHAnsi"/>
                <w:spacing w:val="-9"/>
                <w:sz w:val="20"/>
              </w:rPr>
              <w:t xml:space="preserve"> </w:t>
            </w:r>
            <w:r w:rsidRPr="00BB1DB0">
              <w:rPr>
                <w:rFonts w:asciiTheme="minorHAnsi" w:hAnsiTheme="minorHAnsi"/>
                <w:spacing w:val="-2"/>
                <w:sz w:val="20"/>
              </w:rPr>
              <w:t>or</w:t>
            </w:r>
            <w:r w:rsidRPr="00BB1DB0">
              <w:rPr>
                <w:rFonts w:asciiTheme="minorHAnsi" w:hAnsiTheme="minorHAnsi"/>
                <w:spacing w:val="-11"/>
                <w:sz w:val="20"/>
              </w:rPr>
              <w:t xml:space="preserve"> </w:t>
            </w:r>
            <w:r w:rsidRPr="00BB1DB0">
              <w:rPr>
                <w:rFonts w:asciiTheme="minorHAnsi" w:hAnsiTheme="minorHAnsi"/>
                <w:spacing w:val="-4"/>
                <w:sz w:val="20"/>
              </w:rPr>
              <w:t>IP56</w:t>
            </w:r>
          </w:p>
        </w:tc>
      </w:tr>
    </w:tbl>
    <w:p w14:paraId="2185A3DA" w14:textId="77777777" w:rsidR="00540A45" w:rsidRDefault="00540A45" w:rsidP="006C152E">
      <w:pPr>
        <w:rPr>
          <w:highlight w:val="yellow"/>
        </w:rPr>
      </w:pPr>
    </w:p>
    <w:p w14:paraId="1FD949C9" w14:textId="438A8FAF" w:rsidR="00802752" w:rsidRPr="00111C2A" w:rsidRDefault="00237722" w:rsidP="006A597E">
      <w:pPr>
        <w:pStyle w:val="Heading2"/>
      </w:pPr>
      <w:bookmarkStart w:id="109" w:name="_Toc185581371"/>
      <w:r w:rsidRPr="00111C2A">
        <w:t>Testing</w:t>
      </w:r>
      <w:bookmarkEnd w:id="109"/>
    </w:p>
    <w:p w14:paraId="724519FA" w14:textId="0CA21947" w:rsidR="00540A45" w:rsidRDefault="00540A45" w:rsidP="000365DC">
      <w:pPr>
        <w:pStyle w:val="ListParagraph"/>
        <w:numPr>
          <w:ilvl w:val="0"/>
          <w:numId w:val="158"/>
        </w:numPr>
      </w:pPr>
      <w:r>
        <w:t>Contractor shall be present during testing. Contractor shall be responsible for costs associated with initial testing as well as costs to correct deficiencies and retest.</w:t>
      </w:r>
    </w:p>
    <w:p w14:paraId="59AC176A" w14:textId="24D52957" w:rsidR="00540A45" w:rsidRDefault="00540A45" w:rsidP="000365DC">
      <w:pPr>
        <w:pStyle w:val="ListParagraph"/>
        <w:numPr>
          <w:ilvl w:val="0"/>
          <w:numId w:val="158"/>
        </w:numPr>
      </w:pPr>
      <w:r>
        <w:t>Contractor shall notify Company and AHJ (if required) at least 5 days in advance of beginning of each test. Final acceptance shall be determined by the Company.</w:t>
      </w:r>
    </w:p>
    <w:p w14:paraId="5A87A1EA" w14:textId="55ADF5F9" w:rsidR="00540A45" w:rsidRDefault="00540A45" w:rsidP="000365DC">
      <w:pPr>
        <w:pStyle w:val="ListParagraph"/>
        <w:numPr>
          <w:ilvl w:val="0"/>
          <w:numId w:val="158"/>
        </w:numPr>
      </w:pPr>
      <w:r>
        <w:t xml:space="preserve">Documentation of the inspections and tests shall be maintained by Contractor and furnished to Company. Defects found by these inspections and tests shall be reinspected following repair by the same method and technique which originally identified the defect. </w:t>
      </w:r>
      <w:r>
        <w:lastRenderedPageBreak/>
        <w:t>Acceptance shall be based on identical acceptance criteria. Inspection and tests shall be in accordance with NFPA as a minimum. All parties necessary to sign off on test shall be obtained.</w:t>
      </w:r>
    </w:p>
    <w:p w14:paraId="205B73D6" w14:textId="13AACD01" w:rsidR="00540A45" w:rsidRDefault="00540A45" w:rsidP="000365DC">
      <w:pPr>
        <w:pStyle w:val="ListParagraph"/>
        <w:numPr>
          <w:ilvl w:val="0"/>
          <w:numId w:val="158"/>
        </w:numPr>
      </w:pPr>
      <w:r>
        <w:t>Testing shall be done by Contractor for:</w:t>
      </w:r>
    </w:p>
    <w:p w14:paraId="6F77ACCF" w14:textId="00CCE014" w:rsidR="00540A45" w:rsidRDefault="00540A45" w:rsidP="000365DC">
      <w:pPr>
        <w:pStyle w:val="ListParagraph"/>
        <w:numPr>
          <w:ilvl w:val="1"/>
          <w:numId w:val="158"/>
        </w:numPr>
      </w:pPr>
      <w:r>
        <w:t>Testing and system acceptance of water-based fire protection systems</w:t>
      </w:r>
    </w:p>
    <w:p w14:paraId="5D2D79C2" w14:textId="1AB94D34" w:rsidR="00540A45" w:rsidRDefault="00540A45" w:rsidP="000365DC">
      <w:pPr>
        <w:pStyle w:val="ListParagraph"/>
        <w:numPr>
          <w:ilvl w:val="1"/>
          <w:numId w:val="158"/>
        </w:numPr>
      </w:pPr>
      <w:r>
        <w:t>Testing and system acceptance of fire alarm system</w:t>
      </w:r>
    </w:p>
    <w:p w14:paraId="34A4EB5B" w14:textId="180902D5" w:rsidR="00540A45" w:rsidRDefault="00540A45" w:rsidP="000365DC">
      <w:pPr>
        <w:pStyle w:val="ListParagraph"/>
        <w:numPr>
          <w:ilvl w:val="1"/>
          <w:numId w:val="158"/>
        </w:numPr>
      </w:pPr>
      <w:r>
        <w:t>Entire System</w:t>
      </w:r>
    </w:p>
    <w:p w14:paraId="35E5E0C5" w14:textId="3A6E5B13" w:rsidR="00540A45" w:rsidRDefault="00540A45" w:rsidP="000365DC">
      <w:pPr>
        <w:pStyle w:val="ListParagraph"/>
        <w:numPr>
          <w:ilvl w:val="1"/>
          <w:numId w:val="158"/>
        </w:numPr>
      </w:pPr>
      <w:r>
        <w:t>Testing shall be performed on all piping and valves.</w:t>
      </w:r>
    </w:p>
    <w:p w14:paraId="217C8488" w14:textId="111AE98A" w:rsidR="00540A45" w:rsidRDefault="00540A45" w:rsidP="000365DC">
      <w:pPr>
        <w:pStyle w:val="ListParagraph"/>
        <w:numPr>
          <w:ilvl w:val="0"/>
          <w:numId w:val="158"/>
        </w:numPr>
      </w:pPr>
      <w:r>
        <w:t>Piping and valves; each test shall be conducted for 2 hours at 200 psi (13.8 bar) or at 50 psi (3.5 bar) above the maximum static pressure, whichever is greater. The systems shall be visually inspected during the tests. There shall be no visible leakage or drop in gauge pressure during the tests.</w:t>
      </w:r>
    </w:p>
    <w:p w14:paraId="716E1B9F" w14:textId="2C68A58F" w:rsidR="00540A45" w:rsidRDefault="00540A45" w:rsidP="000365DC">
      <w:pPr>
        <w:pStyle w:val="ListParagraph"/>
        <w:numPr>
          <w:ilvl w:val="0"/>
          <w:numId w:val="158"/>
        </w:numPr>
      </w:pPr>
      <w:r>
        <w:t>The valves shall be tested along with the piping. Any blind flanges or removable plugs required for openings not closed by the valves and piping provided shall be furnished.</w:t>
      </w:r>
    </w:p>
    <w:p w14:paraId="69A35960" w14:textId="1049F22D" w:rsidR="00540A45" w:rsidRDefault="00540A45" w:rsidP="000365DC">
      <w:pPr>
        <w:pStyle w:val="ListParagraph"/>
        <w:numPr>
          <w:ilvl w:val="0"/>
          <w:numId w:val="158"/>
        </w:numPr>
      </w:pPr>
      <w:r>
        <w:t>The pressurization equipment including water piping from the supply shall be furnished.</w:t>
      </w:r>
    </w:p>
    <w:p w14:paraId="158C7800" w14:textId="710C0FC2" w:rsidR="00540A45" w:rsidRDefault="00540A45" w:rsidP="000365DC">
      <w:pPr>
        <w:pStyle w:val="ListParagraph"/>
        <w:numPr>
          <w:ilvl w:val="0"/>
          <w:numId w:val="158"/>
        </w:numPr>
      </w:pPr>
      <w:r>
        <w:t>In addition to hydrostatic tests, perform air pressure tests on air pressurized piping and valves. Air pressure of 40 psi shall be established, and the pressure drop shall be measured. The pressure drop shall not exceed 1.5 psi (0.11 bar) in 24 hr.</w:t>
      </w:r>
    </w:p>
    <w:p w14:paraId="7C77B33A" w14:textId="21FE84C7" w:rsidR="00540A45" w:rsidRDefault="00540A45" w:rsidP="000365DC">
      <w:pPr>
        <w:pStyle w:val="ListParagraph"/>
        <w:numPr>
          <w:ilvl w:val="0"/>
          <w:numId w:val="158"/>
        </w:numPr>
      </w:pPr>
      <w:r>
        <w:t>The time to exhaust air and achieve continuous water flow shall not exceed 60 seconds.</w:t>
      </w:r>
    </w:p>
    <w:p w14:paraId="4E338044" w14:textId="2655F0BF" w:rsidR="00540A45" w:rsidRDefault="00540A45" w:rsidP="000365DC">
      <w:pPr>
        <w:pStyle w:val="ListParagraph"/>
        <w:numPr>
          <w:ilvl w:val="0"/>
          <w:numId w:val="158"/>
        </w:numPr>
      </w:pPr>
      <w:r>
        <w:t>Systems shall be tested in accordance with the manufacturer’s recommendations and to verify proper alarm and annunciation.</w:t>
      </w:r>
    </w:p>
    <w:p w14:paraId="33771954" w14:textId="5BB6B922" w:rsidR="00540A45" w:rsidRPr="00111C2A" w:rsidRDefault="00540A45" w:rsidP="000365DC">
      <w:pPr>
        <w:pStyle w:val="ListParagraph"/>
        <w:numPr>
          <w:ilvl w:val="0"/>
          <w:numId w:val="158"/>
        </w:numPr>
      </w:pPr>
      <w:r w:rsidRPr="00111C2A">
        <w:t>Each control panel and independent detection system shall be tested in accordance with NFPA 72 after installation has been completed. Each initiating and notification device shall be checked for operation. Remote annunciation to main panel and to remote location shall be tested.</w:t>
      </w:r>
    </w:p>
    <w:p w14:paraId="63B42787" w14:textId="4315C382" w:rsidR="00540A45" w:rsidRPr="00111C2A" w:rsidRDefault="00540A45" w:rsidP="000365DC">
      <w:pPr>
        <w:pStyle w:val="ListParagraph"/>
        <w:numPr>
          <w:ilvl w:val="0"/>
          <w:numId w:val="158"/>
        </w:numPr>
      </w:pPr>
      <w:r w:rsidRPr="00111C2A">
        <w:t>Testing of the detectors shall be by manufacturer's recommendations. Upon detector actuation, visual and audible annunciation of the independent detection system at the local and main fire control panel shall be verified. Each alarm circuit at the local and main fire control panel shall be tested to verify proper operation.</w:t>
      </w:r>
    </w:p>
    <w:p w14:paraId="42CA22DE" w14:textId="77777777" w:rsidR="00540A45" w:rsidRPr="00111C2A" w:rsidRDefault="00540A45" w:rsidP="006C152E"/>
    <w:p w14:paraId="47D3FCF0" w14:textId="757A750E" w:rsidR="00802752" w:rsidRPr="00111C2A" w:rsidRDefault="00237722" w:rsidP="00A10F89">
      <w:pPr>
        <w:pStyle w:val="Heading1"/>
      </w:pPr>
      <w:bookmarkStart w:id="110" w:name="_Toc185581372"/>
      <w:r w:rsidRPr="00111C2A">
        <w:t>SPILL CONTAINMENT, AND FIRE WALLS</w:t>
      </w:r>
      <w:bookmarkEnd w:id="110"/>
    </w:p>
    <w:p w14:paraId="23F6969B" w14:textId="3E936E44" w:rsidR="00802752" w:rsidRPr="00111C2A" w:rsidRDefault="002F6F2A" w:rsidP="006A597E">
      <w:pPr>
        <w:pStyle w:val="Heading2"/>
      </w:pPr>
      <w:bookmarkStart w:id="111" w:name="_Toc185581373"/>
      <w:r w:rsidRPr="00111C2A">
        <w:t>General</w:t>
      </w:r>
      <w:bookmarkEnd w:id="111"/>
    </w:p>
    <w:p w14:paraId="1B66BB37" w14:textId="73F538A2" w:rsidR="00150044" w:rsidRDefault="00150044" w:rsidP="000365DC">
      <w:pPr>
        <w:pStyle w:val="ListParagraph"/>
        <w:numPr>
          <w:ilvl w:val="0"/>
          <w:numId w:val="159"/>
        </w:numPr>
      </w:pPr>
      <w:r>
        <w:t>This section covers the requirements for spill containment and transformer fire walls.</w:t>
      </w:r>
    </w:p>
    <w:p w14:paraId="1966DE0B" w14:textId="7F44B9AB" w:rsidR="00150044" w:rsidRDefault="00150044" w:rsidP="000365DC">
      <w:pPr>
        <w:pStyle w:val="ListParagraph"/>
        <w:numPr>
          <w:ilvl w:val="0"/>
          <w:numId w:val="159"/>
        </w:numPr>
      </w:pPr>
      <w:r>
        <w:t>At Contractor’s option, transformers may be supplied with environmentally friendly less-flammable fluid (FR3, MIDEL 7131 or engineer approved equal) which may reduce spill containment and firewall requirements if approved by environmental permit. Contractor to verify fluid characteristics are appropriate for site environmental conditions.</w:t>
      </w:r>
    </w:p>
    <w:p w14:paraId="1A610D69" w14:textId="404B5535" w:rsidR="00150044" w:rsidRDefault="00150044" w:rsidP="006A597E">
      <w:pPr>
        <w:pStyle w:val="Heading2"/>
      </w:pPr>
      <w:bookmarkStart w:id="112" w:name="_Toc185581374"/>
      <w:r>
        <w:t>Codes and Standards</w:t>
      </w:r>
      <w:bookmarkEnd w:id="112"/>
    </w:p>
    <w:p w14:paraId="4009678B" w14:textId="03F1F1ED" w:rsidR="00150044" w:rsidRDefault="00150044" w:rsidP="000365DC">
      <w:pPr>
        <w:pStyle w:val="ListParagraph"/>
        <w:numPr>
          <w:ilvl w:val="0"/>
          <w:numId w:val="160"/>
        </w:numPr>
      </w:pPr>
      <w:r>
        <w:t>Equipment, material, design, fabrication, erection, and testing shall conform to governing codes and standards, and minimum requirements of:</w:t>
      </w:r>
    </w:p>
    <w:p w14:paraId="43D606AE" w14:textId="5EC53973" w:rsidR="00150044" w:rsidRDefault="00150044" w:rsidP="000365DC">
      <w:pPr>
        <w:pStyle w:val="ListParagraph"/>
        <w:numPr>
          <w:ilvl w:val="0"/>
          <w:numId w:val="161"/>
        </w:numPr>
      </w:pPr>
      <w:r>
        <w:t>International Building Code (IBC)</w:t>
      </w:r>
    </w:p>
    <w:p w14:paraId="04CB0A1F" w14:textId="52A41D7D" w:rsidR="00150044" w:rsidRDefault="00150044" w:rsidP="000365DC">
      <w:pPr>
        <w:pStyle w:val="ListParagraph"/>
        <w:numPr>
          <w:ilvl w:val="0"/>
          <w:numId w:val="161"/>
        </w:numPr>
      </w:pPr>
      <w:r>
        <w:t>Occupational Safety and Health Association (OSHA)</w:t>
      </w:r>
    </w:p>
    <w:p w14:paraId="7C4FF09E" w14:textId="1B1C9AD1" w:rsidR="00150044" w:rsidRDefault="00150044" w:rsidP="000365DC">
      <w:pPr>
        <w:pStyle w:val="ListParagraph"/>
        <w:numPr>
          <w:ilvl w:val="0"/>
          <w:numId w:val="161"/>
        </w:numPr>
      </w:pPr>
      <w:r>
        <w:t>American Society of Mechanical Engineers (ASME)</w:t>
      </w:r>
    </w:p>
    <w:p w14:paraId="21CEE7CB" w14:textId="6FB25648" w:rsidR="00150044" w:rsidRDefault="00150044" w:rsidP="000365DC">
      <w:pPr>
        <w:pStyle w:val="ListParagraph"/>
        <w:numPr>
          <w:ilvl w:val="0"/>
          <w:numId w:val="161"/>
        </w:numPr>
      </w:pPr>
      <w:r>
        <w:t>American Society for Testing and Materials (ASTM)</w:t>
      </w:r>
    </w:p>
    <w:p w14:paraId="199F1D1B" w14:textId="34DB4F71" w:rsidR="00150044" w:rsidRDefault="00150044" w:rsidP="000365DC">
      <w:pPr>
        <w:pStyle w:val="ListParagraph"/>
        <w:numPr>
          <w:ilvl w:val="0"/>
          <w:numId w:val="161"/>
        </w:numPr>
      </w:pPr>
      <w:r>
        <w:t>American Concrete Institute (ACI)</w:t>
      </w:r>
    </w:p>
    <w:p w14:paraId="082C5DCB" w14:textId="0C674DBF" w:rsidR="00150044" w:rsidRDefault="00150044" w:rsidP="000365DC">
      <w:pPr>
        <w:pStyle w:val="ListParagraph"/>
        <w:numPr>
          <w:ilvl w:val="0"/>
          <w:numId w:val="161"/>
        </w:numPr>
      </w:pPr>
      <w:r>
        <w:t>American National Standards Institute (ANSI)</w:t>
      </w:r>
    </w:p>
    <w:p w14:paraId="2916E514" w14:textId="1EBD362E" w:rsidR="00150044" w:rsidRDefault="00150044" w:rsidP="000365DC">
      <w:pPr>
        <w:pStyle w:val="ListParagraph"/>
        <w:numPr>
          <w:ilvl w:val="0"/>
          <w:numId w:val="161"/>
        </w:numPr>
      </w:pPr>
      <w:r>
        <w:t>State and Local Fire Code</w:t>
      </w:r>
    </w:p>
    <w:p w14:paraId="6E5EE9CF" w14:textId="3EFFAD06" w:rsidR="00150044" w:rsidRDefault="00150044" w:rsidP="000365DC">
      <w:pPr>
        <w:pStyle w:val="ListParagraph"/>
        <w:numPr>
          <w:ilvl w:val="0"/>
          <w:numId w:val="161"/>
        </w:numPr>
      </w:pPr>
      <w:r>
        <w:t>Environmental Protection Agency (EPA)</w:t>
      </w:r>
    </w:p>
    <w:p w14:paraId="4A3C9738" w14:textId="570B1FDB" w:rsidR="00150044" w:rsidRDefault="00150044" w:rsidP="000365DC">
      <w:pPr>
        <w:pStyle w:val="ListParagraph"/>
        <w:numPr>
          <w:ilvl w:val="0"/>
          <w:numId w:val="161"/>
        </w:numPr>
      </w:pPr>
      <w:r>
        <w:t>Other Applicable Company Standards</w:t>
      </w:r>
    </w:p>
    <w:p w14:paraId="48B65E9B" w14:textId="50C2D5E9" w:rsidR="00150044" w:rsidRDefault="00150044" w:rsidP="000365DC">
      <w:pPr>
        <w:pStyle w:val="ListParagraph"/>
        <w:numPr>
          <w:ilvl w:val="0"/>
          <w:numId w:val="161"/>
        </w:numPr>
      </w:pPr>
      <w:r>
        <w:t>The standards listed shall mean the latest version adopted by the state or local authorities including any amendments to, or modifications of the original document.</w:t>
      </w:r>
    </w:p>
    <w:p w14:paraId="17583D99" w14:textId="4A298779" w:rsidR="00150044" w:rsidRDefault="00150044" w:rsidP="006A597E">
      <w:pPr>
        <w:pStyle w:val="Heading2"/>
      </w:pPr>
      <w:bookmarkStart w:id="113" w:name="_Toc185581375"/>
      <w:r>
        <w:lastRenderedPageBreak/>
        <w:t>Design Requirements</w:t>
      </w:r>
      <w:bookmarkEnd w:id="113"/>
    </w:p>
    <w:p w14:paraId="3E0949AE" w14:textId="35E0E502" w:rsidR="00150044" w:rsidRDefault="00150044" w:rsidP="000365DC">
      <w:pPr>
        <w:pStyle w:val="ListParagraph"/>
        <w:numPr>
          <w:ilvl w:val="0"/>
          <w:numId w:val="162"/>
        </w:numPr>
      </w:pPr>
      <w:r>
        <w:t>Design shall comply with requirements for civil, structural, piping, and fire protection systems.</w:t>
      </w:r>
    </w:p>
    <w:p w14:paraId="055C77AC" w14:textId="72D33451" w:rsidR="00150044" w:rsidRDefault="00150044" w:rsidP="006A597E">
      <w:pPr>
        <w:pStyle w:val="Heading2"/>
      </w:pPr>
      <w:bookmarkStart w:id="114" w:name="_Toc185581376"/>
      <w:r>
        <w:t>Transformer Spill Containment</w:t>
      </w:r>
      <w:bookmarkEnd w:id="114"/>
    </w:p>
    <w:p w14:paraId="72F1B7E1" w14:textId="2B7EFD8C" w:rsidR="00150044" w:rsidRDefault="00150044" w:rsidP="000365DC">
      <w:pPr>
        <w:pStyle w:val="ListParagraph"/>
        <w:numPr>
          <w:ilvl w:val="0"/>
          <w:numId w:val="163"/>
        </w:numPr>
      </w:pPr>
      <w:r>
        <w:t>Spill containment for transformers shall be based on the number of gallons (liters) of oil/fluid in the transformer.</w:t>
      </w:r>
    </w:p>
    <w:p w14:paraId="23EFBF10" w14:textId="218AF750" w:rsidR="00150044" w:rsidRDefault="00150044" w:rsidP="000365DC">
      <w:pPr>
        <w:pStyle w:val="ListParagraph"/>
        <w:numPr>
          <w:ilvl w:val="0"/>
          <w:numId w:val="163"/>
        </w:numPr>
      </w:pPr>
      <w:r>
        <w:t>Design shall comply with requirements for environmental, civil, structural, and fire protection systems.</w:t>
      </w:r>
    </w:p>
    <w:p w14:paraId="6E1B84E8" w14:textId="04D8DD28" w:rsidR="00150044" w:rsidRDefault="00150044" w:rsidP="000365DC">
      <w:pPr>
        <w:pStyle w:val="ListParagraph"/>
        <w:numPr>
          <w:ilvl w:val="0"/>
          <w:numId w:val="163"/>
        </w:numPr>
      </w:pPr>
      <w:r>
        <w:t>Containment shall be sized to retain any fluid that may be accidentally spilled from the transformer plus a specified storm event rainfall depth, plus any applicable fire water.</w:t>
      </w:r>
    </w:p>
    <w:p w14:paraId="49AB1CA7" w14:textId="6A206044" w:rsidR="00150044" w:rsidRDefault="00150044" w:rsidP="000365DC">
      <w:pPr>
        <w:pStyle w:val="ListParagraph"/>
        <w:numPr>
          <w:ilvl w:val="0"/>
          <w:numId w:val="163"/>
        </w:numPr>
      </w:pPr>
      <w:r>
        <w:t>Containment may be combined to include multiple transformers or transformer areas; such that the containment meets requirements for the maximum containment needed for a single event.</w:t>
      </w:r>
    </w:p>
    <w:p w14:paraId="44771FD7" w14:textId="14E0D9C5" w:rsidR="00150044" w:rsidRDefault="00150044" w:rsidP="006A597E">
      <w:pPr>
        <w:pStyle w:val="Heading2"/>
      </w:pPr>
      <w:bookmarkStart w:id="115" w:name="_Toc185581377"/>
      <w:r>
        <w:t>Transformer Fire Walls</w:t>
      </w:r>
      <w:bookmarkEnd w:id="115"/>
    </w:p>
    <w:p w14:paraId="290D4789" w14:textId="1CEF33C6" w:rsidR="00150044" w:rsidRPr="00111C2A" w:rsidRDefault="00150044" w:rsidP="000365DC">
      <w:pPr>
        <w:pStyle w:val="ListParagraph"/>
        <w:numPr>
          <w:ilvl w:val="0"/>
          <w:numId w:val="164"/>
        </w:numPr>
      </w:pPr>
      <w:r w:rsidRPr="00111C2A">
        <w:t>Refer to NFPA 850 for location and configuration of firewalls.</w:t>
      </w:r>
    </w:p>
    <w:p w14:paraId="1AE6E02F" w14:textId="0031D2D0" w:rsidR="00150044" w:rsidRPr="00111C2A" w:rsidRDefault="00150044" w:rsidP="000365DC">
      <w:pPr>
        <w:pStyle w:val="ListParagraph"/>
        <w:numPr>
          <w:ilvl w:val="0"/>
          <w:numId w:val="164"/>
        </w:numPr>
      </w:pPr>
      <w:r w:rsidRPr="00111C2A">
        <w:t>A minimum 2-hour fire barrier of appropriate height shall be provided between any transformer of sufficient oil volume and any building in accordance with applicable Codes or insurance requirements.</w:t>
      </w:r>
    </w:p>
    <w:p w14:paraId="30D7C410" w14:textId="1DF652DC" w:rsidR="002F6F2A" w:rsidRPr="00111C2A" w:rsidRDefault="00150044" w:rsidP="000365DC">
      <w:pPr>
        <w:pStyle w:val="ListParagraph"/>
        <w:numPr>
          <w:ilvl w:val="0"/>
          <w:numId w:val="164"/>
        </w:numPr>
      </w:pPr>
      <w:r w:rsidRPr="00111C2A">
        <w:t>Adequate physical separation distance may be provided in lieu of fire barriers.</w:t>
      </w:r>
    </w:p>
    <w:p w14:paraId="12D64E79" w14:textId="159BDCB2" w:rsidR="002F6F2A" w:rsidRPr="00111C2A" w:rsidRDefault="00150044" w:rsidP="000365DC">
      <w:pPr>
        <w:pStyle w:val="ListParagraph"/>
        <w:numPr>
          <w:ilvl w:val="0"/>
          <w:numId w:val="164"/>
        </w:numPr>
      </w:pPr>
      <w:r w:rsidRPr="00111C2A">
        <w:t>Transformers utilizing approved less-flammable fluids (e.g. FR3) shall follow minimum separation requirements of FM Global Loss Prevention Data Sheet 5-4.</w:t>
      </w:r>
    </w:p>
    <w:p w14:paraId="3FFB4E23" w14:textId="77777777" w:rsidR="002F6F2A" w:rsidRPr="00111C2A" w:rsidRDefault="002F6F2A" w:rsidP="006C152E"/>
    <w:p w14:paraId="1950168F" w14:textId="3064BFCD" w:rsidR="002F6F2A" w:rsidRPr="00111C2A" w:rsidRDefault="002F6F2A" w:rsidP="00A10F89">
      <w:pPr>
        <w:pStyle w:val="Heading1"/>
      </w:pPr>
      <w:bookmarkStart w:id="116" w:name="_Toc185581378"/>
      <w:r w:rsidRPr="00111C2A">
        <w:t>HEATING, VENTILATION, AND AIR CONDITIONING</w:t>
      </w:r>
      <w:bookmarkEnd w:id="116"/>
    </w:p>
    <w:p w14:paraId="0C0BBD53" w14:textId="77777777" w:rsidR="00150044" w:rsidRDefault="00150044" w:rsidP="006A597E">
      <w:pPr>
        <w:pStyle w:val="Heading2"/>
      </w:pPr>
      <w:bookmarkStart w:id="117" w:name="_Toc185581379"/>
      <w:r>
        <w:t>General</w:t>
      </w:r>
      <w:bookmarkEnd w:id="117"/>
    </w:p>
    <w:p w14:paraId="5818C1B3" w14:textId="0D2FD32D" w:rsidR="00150044" w:rsidRDefault="00150044" w:rsidP="000365DC">
      <w:pPr>
        <w:pStyle w:val="ListParagraph"/>
        <w:numPr>
          <w:ilvl w:val="0"/>
          <w:numId w:val="165"/>
        </w:numPr>
      </w:pPr>
      <w:r>
        <w:t>Heating, ventilating, and air conditioning (HVAC) systems shall be provided to ensure equipment OEMs’ recommended environmental conditions are met at all times.</w:t>
      </w:r>
    </w:p>
    <w:p w14:paraId="099CC840" w14:textId="26A96666" w:rsidR="00150044" w:rsidRDefault="00150044" w:rsidP="000365DC">
      <w:pPr>
        <w:pStyle w:val="ListParagraph"/>
        <w:numPr>
          <w:ilvl w:val="0"/>
          <w:numId w:val="165"/>
        </w:numPr>
      </w:pPr>
      <w:r>
        <w:t>HVAC equipment and systems shall be heavy-duty, industrial grade design, construction, and installation designed to provide a minimum 20-year life expectancy.</w:t>
      </w:r>
    </w:p>
    <w:p w14:paraId="5EABBC2F" w14:textId="71DF64AF" w:rsidR="00150044" w:rsidRDefault="00150044" w:rsidP="000365DC">
      <w:pPr>
        <w:pStyle w:val="ListParagraph"/>
        <w:numPr>
          <w:ilvl w:val="0"/>
          <w:numId w:val="165"/>
        </w:numPr>
      </w:pPr>
      <w:r>
        <w:t xml:space="preserve">Design calculations shall include air conditioning load calculations, heating load </w:t>
      </w:r>
      <w:r w:rsidRPr="00150044">
        <w:t xml:space="preserve">calculations, ventilation calculations, psychometric calculations, and pressure drop </w:t>
      </w:r>
      <w:r>
        <w:t>calculations.</w:t>
      </w:r>
    </w:p>
    <w:p w14:paraId="7D5F3841" w14:textId="1C69832C" w:rsidR="00150044" w:rsidRDefault="00150044" w:rsidP="006A597E">
      <w:pPr>
        <w:pStyle w:val="Heading2"/>
      </w:pPr>
      <w:bookmarkStart w:id="118" w:name="_Toc185581380"/>
      <w:r>
        <w:t>Codes and Standards</w:t>
      </w:r>
      <w:bookmarkEnd w:id="118"/>
    </w:p>
    <w:p w14:paraId="54393FE2" w14:textId="474B8EC0" w:rsidR="00150044" w:rsidRDefault="00150044" w:rsidP="000365DC">
      <w:pPr>
        <w:pStyle w:val="ListParagraph"/>
        <w:numPr>
          <w:ilvl w:val="0"/>
          <w:numId w:val="166"/>
        </w:numPr>
      </w:pPr>
      <w:r>
        <w:t>Equipment, material, design, fabrication, erection, startup, and testing shall conform to governing codes and standards, and minimum requirements of:</w:t>
      </w:r>
    </w:p>
    <w:p w14:paraId="3354B40B" w14:textId="562DF34E" w:rsidR="00150044" w:rsidRDefault="00150044" w:rsidP="000365DC">
      <w:pPr>
        <w:pStyle w:val="ListParagraph"/>
        <w:numPr>
          <w:ilvl w:val="0"/>
          <w:numId w:val="167"/>
        </w:numPr>
      </w:pPr>
      <w:r>
        <w:t>State Energy Conservation Codes</w:t>
      </w:r>
    </w:p>
    <w:p w14:paraId="538BD5E6" w14:textId="70668FEB" w:rsidR="00150044" w:rsidRDefault="00150044" w:rsidP="000365DC">
      <w:pPr>
        <w:pStyle w:val="ListParagraph"/>
        <w:numPr>
          <w:ilvl w:val="0"/>
          <w:numId w:val="167"/>
        </w:numPr>
      </w:pPr>
      <w:r>
        <w:t>International Building Code (IBC)</w:t>
      </w:r>
    </w:p>
    <w:p w14:paraId="3699B278" w14:textId="0DB78D75" w:rsidR="00150044" w:rsidRDefault="00150044" w:rsidP="000365DC">
      <w:pPr>
        <w:pStyle w:val="ListParagraph"/>
        <w:numPr>
          <w:ilvl w:val="0"/>
          <w:numId w:val="167"/>
        </w:numPr>
      </w:pPr>
      <w:r>
        <w:t>Occupational Safety and Health Association (OSHA)</w:t>
      </w:r>
    </w:p>
    <w:p w14:paraId="41607E3C" w14:textId="73968030" w:rsidR="00150044" w:rsidRDefault="00150044" w:rsidP="000365DC">
      <w:pPr>
        <w:pStyle w:val="ListParagraph"/>
        <w:numPr>
          <w:ilvl w:val="0"/>
          <w:numId w:val="167"/>
        </w:numPr>
      </w:pPr>
      <w:r>
        <w:t>American Society of Mechanical Engineers (ASME)</w:t>
      </w:r>
    </w:p>
    <w:p w14:paraId="2DD79911" w14:textId="2D7729F3" w:rsidR="00150044" w:rsidRDefault="00150044" w:rsidP="000365DC">
      <w:pPr>
        <w:pStyle w:val="ListParagraph"/>
        <w:numPr>
          <w:ilvl w:val="0"/>
          <w:numId w:val="167"/>
        </w:numPr>
      </w:pPr>
      <w:r>
        <w:t>American Society for Testing and Materials (ASTM)</w:t>
      </w:r>
    </w:p>
    <w:p w14:paraId="4317EFC7" w14:textId="6B6DD9F2" w:rsidR="00150044" w:rsidRDefault="00150044" w:rsidP="000365DC">
      <w:pPr>
        <w:pStyle w:val="ListParagraph"/>
        <w:numPr>
          <w:ilvl w:val="0"/>
          <w:numId w:val="167"/>
        </w:numPr>
      </w:pPr>
      <w:r>
        <w:t>American National Standards Institute (ANSI)</w:t>
      </w:r>
    </w:p>
    <w:p w14:paraId="08566D87" w14:textId="1A6C2EB6" w:rsidR="00150044" w:rsidRDefault="00150044" w:rsidP="000365DC">
      <w:pPr>
        <w:pStyle w:val="ListParagraph"/>
        <w:numPr>
          <w:ilvl w:val="0"/>
          <w:numId w:val="167"/>
        </w:numPr>
      </w:pPr>
      <w:r>
        <w:t>State and Local Fire Codes</w:t>
      </w:r>
    </w:p>
    <w:p w14:paraId="07554444" w14:textId="586544A4" w:rsidR="00150044" w:rsidRDefault="00150044" w:rsidP="000365DC">
      <w:pPr>
        <w:pStyle w:val="ListParagraph"/>
        <w:numPr>
          <w:ilvl w:val="0"/>
          <w:numId w:val="167"/>
        </w:numPr>
      </w:pPr>
      <w:r>
        <w:t>American Society of Heating, Refrigerating and Air-Conditioning Engineers (ASHRAE)</w:t>
      </w:r>
    </w:p>
    <w:p w14:paraId="6D28A7C3" w14:textId="53056FCD" w:rsidR="00150044" w:rsidRDefault="00150044" w:rsidP="000365DC">
      <w:pPr>
        <w:pStyle w:val="ListParagraph"/>
        <w:numPr>
          <w:ilvl w:val="0"/>
          <w:numId w:val="167"/>
        </w:numPr>
      </w:pPr>
      <w:r>
        <w:t>Other Applicable Company Standards</w:t>
      </w:r>
    </w:p>
    <w:p w14:paraId="4BB8D37C" w14:textId="2BD0F8BA" w:rsidR="00150044" w:rsidRDefault="00150044" w:rsidP="006A597E">
      <w:pPr>
        <w:pStyle w:val="Heading2"/>
      </w:pPr>
      <w:bookmarkStart w:id="119" w:name="_Toc185581381"/>
      <w:r>
        <w:t>Design Requirements</w:t>
      </w:r>
      <w:bookmarkEnd w:id="119"/>
    </w:p>
    <w:p w14:paraId="3FAEDEC9" w14:textId="03882008" w:rsidR="00150044" w:rsidRDefault="00150044" w:rsidP="000365DC">
      <w:pPr>
        <w:pStyle w:val="ListParagraph"/>
        <w:numPr>
          <w:ilvl w:val="0"/>
          <w:numId w:val="168"/>
        </w:numPr>
      </w:pPr>
      <w:r>
        <w:t>Cooling equipment capacity shall be sized based on end-of-life battery state-of</w:t>
      </w:r>
      <w:r w:rsidR="006A28B9">
        <w:t xml:space="preserve"> </w:t>
      </w:r>
      <w:r>
        <w:t>health</w:t>
      </w:r>
      <w:r w:rsidR="006A28B9">
        <w:t xml:space="preserve"> </w:t>
      </w:r>
      <w:r>
        <w:t>(70-80%) heat dissipation coincident with maximum design ambient heat</w:t>
      </w:r>
      <w:r w:rsidR="006A28B9">
        <w:t xml:space="preserve"> </w:t>
      </w:r>
      <w:r>
        <w:t>gain.</w:t>
      </w:r>
    </w:p>
    <w:p w14:paraId="7BB5D5C2" w14:textId="7F3DCD5F" w:rsidR="00150044" w:rsidRDefault="00150044" w:rsidP="000365DC">
      <w:pPr>
        <w:pStyle w:val="ListParagraph"/>
        <w:numPr>
          <w:ilvl w:val="0"/>
          <w:numId w:val="168"/>
        </w:numPr>
      </w:pPr>
      <w:r>
        <w:t>Building or enclosure areas housing batteries shall be segregated into hot and cold</w:t>
      </w:r>
      <w:r w:rsidR="006A28B9">
        <w:t xml:space="preserve"> </w:t>
      </w:r>
      <w:r>
        <w:t>aisles. Supply air measured at the battery rack cold aisle shall be maintained at 23C</w:t>
      </w:r>
      <w:r w:rsidR="006A28B9">
        <w:t xml:space="preserve"> </w:t>
      </w:r>
      <w:r>
        <w:t>+/- 5C at all times, unless battery OEM specifically requires a different operating</w:t>
      </w:r>
      <w:r w:rsidR="006A28B9">
        <w:t xml:space="preserve"> </w:t>
      </w:r>
      <w:r>
        <w:t>temperature. Each battery cold aisle temperature shall be measured at three</w:t>
      </w:r>
      <w:r w:rsidR="006A28B9">
        <w:t xml:space="preserve"> </w:t>
      </w:r>
      <w:r>
        <w:t>locations equally spaced along the length of the row. Temperature sensors shall be</w:t>
      </w:r>
      <w:r w:rsidR="006A28B9">
        <w:t xml:space="preserve"> </w:t>
      </w:r>
      <w:r>
        <w:t>located approximately 5 feet above the floor. All temperature measurements shall</w:t>
      </w:r>
      <w:r w:rsidR="006A28B9">
        <w:t xml:space="preserve"> </w:t>
      </w:r>
      <w:r>
        <w:t>be recorded in the site data historian at 1-minute resolution. Data shall be stored a</w:t>
      </w:r>
      <w:r w:rsidR="006A28B9">
        <w:t xml:space="preserve"> </w:t>
      </w:r>
      <w:r>
        <w:t>minimum of 6 months.</w:t>
      </w:r>
    </w:p>
    <w:p w14:paraId="56FAB8C2" w14:textId="7D26910F" w:rsidR="00150044" w:rsidRDefault="00150044" w:rsidP="000365DC">
      <w:pPr>
        <w:pStyle w:val="ListParagraph"/>
        <w:numPr>
          <w:ilvl w:val="0"/>
          <w:numId w:val="168"/>
        </w:numPr>
      </w:pPr>
      <w:r>
        <w:lastRenderedPageBreak/>
        <w:t>High efficiency filtration (80%, MERV 13) is required for HVAC units that provide a</w:t>
      </w:r>
      <w:r w:rsidR="006A28B9">
        <w:t xml:space="preserve"> </w:t>
      </w:r>
      <w:r>
        <w:t>mixture of outside air and return air. For 100% recirculation style units only 30%,</w:t>
      </w:r>
      <w:r w:rsidR="006A28B9">
        <w:t xml:space="preserve"> </w:t>
      </w:r>
      <w:r>
        <w:t>MERV 7 filters may be provided.</w:t>
      </w:r>
    </w:p>
    <w:p w14:paraId="5E563F3C" w14:textId="266530CB" w:rsidR="00150044" w:rsidRPr="00111C2A" w:rsidRDefault="00150044" w:rsidP="000365DC">
      <w:pPr>
        <w:pStyle w:val="ListParagraph"/>
        <w:numPr>
          <w:ilvl w:val="0"/>
          <w:numId w:val="168"/>
        </w:numPr>
      </w:pPr>
      <w:r w:rsidRPr="00111C2A">
        <w:t>HVAC systems should be designed to operate in economizer (free cooling) mode</w:t>
      </w:r>
      <w:r w:rsidR="006A28B9" w:rsidRPr="00111C2A">
        <w:t xml:space="preserve"> </w:t>
      </w:r>
      <w:r w:rsidRPr="00111C2A">
        <w:t>whenever outdoor air temperature is within specified supply air temperature range.</w:t>
      </w:r>
    </w:p>
    <w:p w14:paraId="2DC4CC9F" w14:textId="1D8E072B" w:rsidR="00150044" w:rsidRPr="00111C2A" w:rsidRDefault="00150044" w:rsidP="000365DC">
      <w:pPr>
        <w:pStyle w:val="ListParagraph"/>
        <w:numPr>
          <w:ilvl w:val="0"/>
          <w:numId w:val="168"/>
        </w:numPr>
      </w:pPr>
      <w:r w:rsidRPr="00111C2A">
        <w:t>Filter banks shall have differential pressure transmitters to monitor filter loading.</w:t>
      </w:r>
    </w:p>
    <w:p w14:paraId="743D2B19" w14:textId="109E4BF7" w:rsidR="002F6F2A" w:rsidRPr="00111C2A" w:rsidRDefault="00150044" w:rsidP="000365DC">
      <w:pPr>
        <w:pStyle w:val="ListParagraph"/>
        <w:numPr>
          <w:ilvl w:val="0"/>
          <w:numId w:val="168"/>
        </w:numPr>
      </w:pPr>
      <w:r w:rsidRPr="00111C2A">
        <w:t>Heating calculations shall include a minimum 10% margin on capacity. Cooling</w:t>
      </w:r>
      <w:r w:rsidR="006A28B9" w:rsidRPr="00111C2A">
        <w:t xml:space="preserve"> </w:t>
      </w:r>
      <w:r w:rsidRPr="00111C2A">
        <w:t>calculations shall include a minimum 15% margin on sensible and latent capacity.</w:t>
      </w:r>
    </w:p>
    <w:p w14:paraId="219E387A" w14:textId="07AA3C05" w:rsidR="00811EB9" w:rsidRDefault="00811EB9" w:rsidP="000365DC">
      <w:pPr>
        <w:pStyle w:val="ListParagraph"/>
        <w:numPr>
          <w:ilvl w:val="0"/>
          <w:numId w:val="168"/>
        </w:numPr>
      </w:pPr>
      <w:r w:rsidRPr="00111C2A">
        <w:t>HVAC equipment shall be arranged to provide for maximum efficiency of operation and to provide easy access for performing routine maintenance</w:t>
      </w:r>
      <w:r>
        <w:t>.</w:t>
      </w:r>
    </w:p>
    <w:p w14:paraId="0F53FBD7" w14:textId="79394EE4" w:rsidR="00811EB9" w:rsidRDefault="00811EB9" w:rsidP="000365DC">
      <w:pPr>
        <w:pStyle w:val="ListParagraph"/>
        <w:numPr>
          <w:ilvl w:val="0"/>
          <w:numId w:val="168"/>
        </w:numPr>
      </w:pPr>
      <w:r>
        <w:t>System design shall be headered such that each HVAC unit is able to provide conditioned air to the entire space within a fire partition.</w:t>
      </w:r>
    </w:p>
    <w:p w14:paraId="738CF830" w14:textId="425FF267" w:rsidR="00811EB9" w:rsidRDefault="00811EB9" w:rsidP="000365DC">
      <w:pPr>
        <w:pStyle w:val="ListParagraph"/>
        <w:numPr>
          <w:ilvl w:val="0"/>
          <w:numId w:val="168"/>
        </w:numPr>
      </w:pPr>
      <w:r>
        <w:t>Equipment redundancy shall be provided such that failure of a single HVAC unit does not result in loss of more than 50% cooling capacity.</w:t>
      </w:r>
    </w:p>
    <w:p w14:paraId="382D8909" w14:textId="5F07CAE4" w:rsidR="00811EB9" w:rsidRDefault="00811EB9" w:rsidP="000365DC">
      <w:pPr>
        <w:pStyle w:val="ListParagraph"/>
        <w:numPr>
          <w:ilvl w:val="0"/>
          <w:numId w:val="168"/>
        </w:numPr>
      </w:pPr>
      <w:r>
        <w:t>The HVAC control system shall monitor any equipment failures resulting in loss of cooling capacity. Diminished cooling capacity shall be interlocked with the Site Controller to limit battery charging/discharging rate as necessary to avoid cooling system overload. Battery state of health should be taken into consideration when developing charge/discharge rate limit.</w:t>
      </w:r>
    </w:p>
    <w:p w14:paraId="35622C0E" w14:textId="65E3B711" w:rsidR="00811EB9" w:rsidRDefault="00811EB9" w:rsidP="000365DC">
      <w:pPr>
        <w:pStyle w:val="ListParagraph"/>
        <w:numPr>
          <w:ilvl w:val="0"/>
          <w:numId w:val="168"/>
        </w:numPr>
      </w:pPr>
      <w:r>
        <w:t>The HVAC systems shall interface with fire protection systems in accordance with NFPA and other applicable codes. HVAC systems shall shut down and fire/smoke dampers shall close upon fire or smoke detection. Fire-fighting personnel shall be able to override system shutdown to ventilate the building space if required.</w:t>
      </w:r>
    </w:p>
    <w:p w14:paraId="1240F0F3" w14:textId="48875B3B" w:rsidR="00811EB9" w:rsidRDefault="00811EB9" w:rsidP="006A597E">
      <w:pPr>
        <w:pStyle w:val="Heading2"/>
      </w:pPr>
      <w:bookmarkStart w:id="120" w:name="_Toc185581382"/>
      <w:r>
        <w:t>Testing</w:t>
      </w:r>
      <w:bookmarkEnd w:id="120"/>
    </w:p>
    <w:p w14:paraId="20754902" w14:textId="7F658D9D" w:rsidR="00811EB9" w:rsidRPr="00111C2A" w:rsidRDefault="00811EB9" w:rsidP="000365DC">
      <w:pPr>
        <w:pStyle w:val="ListParagraph"/>
        <w:numPr>
          <w:ilvl w:val="0"/>
          <w:numId w:val="169"/>
        </w:numPr>
      </w:pPr>
      <w:r w:rsidRPr="00111C2A">
        <w:t>After installation, HVAC systems shall be functionally tested by NEBB certified technicians to verify proper operation.</w:t>
      </w:r>
    </w:p>
    <w:p w14:paraId="668F7026" w14:textId="29E21710" w:rsidR="00811EB9" w:rsidRPr="00111C2A" w:rsidRDefault="00811EB9" w:rsidP="000365DC">
      <w:pPr>
        <w:pStyle w:val="ListParagraph"/>
        <w:numPr>
          <w:ilvl w:val="0"/>
          <w:numId w:val="169"/>
        </w:numPr>
      </w:pPr>
      <w:r w:rsidRPr="00111C2A">
        <w:t>Emphasis shall be placed on ensuring that cooling airflow is properly balanced to maintain cold aisle temperature within specified limits.</w:t>
      </w:r>
    </w:p>
    <w:p w14:paraId="6F1AE94C" w14:textId="03862AB5" w:rsidR="002F6F2A" w:rsidRPr="00111C2A" w:rsidRDefault="00811EB9" w:rsidP="000365DC">
      <w:pPr>
        <w:pStyle w:val="ListParagraph"/>
        <w:numPr>
          <w:ilvl w:val="0"/>
          <w:numId w:val="169"/>
        </w:numPr>
      </w:pPr>
      <w:r w:rsidRPr="00111C2A">
        <w:t>All temperature data points recorded in site data historian shall be functionally verified for proper operation.</w:t>
      </w:r>
    </w:p>
    <w:p w14:paraId="7F0BB17B" w14:textId="77777777" w:rsidR="002F6F2A" w:rsidRPr="00111C2A" w:rsidRDefault="002F6F2A" w:rsidP="006C152E"/>
    <w:p w14:paraId="10B1C640" w14:textId="5C835EA5" w:rsidR="002F6F2A" w:rsidRPr="00111C2A" w:rsidRDefault="002F6F2A" w:rsidP="00A10F89">
      <w:pPr>
        <w:pStyle w:val="Heading1"/>
      </w:pPr>
      <w:bookmarkStart w:id="121" w:name="_Toc185581383"/>
      <w:r w:rsidRPr="00111C2A">
        <w:t>GENERAL ELECTRICAL</w:t>
      </w:r>
      <w:bookmarkEnd w:id="121"/>
    </w:p>
    <w:p w14:paraId="403DC399" w14:textId="77777777" w:rsidR="002F6F2A" w:rsidRDefault="002F6F2A" w:rsidP="006A597E">
      <w:pPr>
        <w:pStyle w:val="Heading2"/>
      </w:pPr>
      <w:bookmarkStart w:id="122" w:name="_Toc185581384"/>
      <w:r>
        <w:t>General</w:t>
      </w:r>
      <w:bookmarkEnd w:id="122"/>
    </w:p>
    <w:p w14:paraId="4A47077F" w14:textId="02924274" w:rsidR="002F6F2A" w:rsidRDefault="002F6F2A" w:rsidP="000365DC">
      <w:pPr>
        <w:pStyle w:val="ListParagraph"/>
        <w:numPr>
          <w:ilvl w:val="0"/>
          <w:numId w:val="87"/>
        </w:numPr>
      </w:pPr>
      <w:r>
        <w:t>This section describes the design criteria which shall be used for general electrical work related to this project.</w:t>
      </w:r>
    </w:p>
    <w:p w14:paraId="21F76F3A" w14:textId="31FC861D" w:rsidR="002F6F2A" w:rsidRDefault="002F6F2A" w:rsidP="000365DC">
      <w:pPr>
        <w:pStyle w:val="ListParagraph"/>
        <w:numPr>
          <w:ilvl w:val="0"/>
          <w:numId w:val="88"/>
        </w:numPr>
      </w:pPr>
      <w:r>
        <w:t>Equipment and systems covered in this section are:</w:t>
      </w:r>
    </w:p>
    <w:p w14:paraId="2C72C09D" w14:textId="094D0375" w:rsidR="002F6F2A" w:rsidRDefault="002F6F2A" w:rsidP="000365DC">
      <w:pPr>
        <w:pStyle w:val="ListParagraph"/>
        <w:numPr>
          <w:ilvl w:val="0"/>
          <w:numId w:val="89"/>
        </w:numPr>
      </w:pPr>
      <w:r>
        <w:t>Cable</w:t>
      </w:r>
    </w:p>
    <w:p w14:paraId="495417E2" w14:textId="1B7DFEE6" w:rsidR="002F6F2A" w:rsidRDefault="002F6F2A" w:rsidP="000365DC">
      <w:pPr>
        <w:pStyle w:val="ListParagraph"/>
        <w:numPr>
          <w:ilvl w:val="0"/>
          <w:numId w:val="89"/>
        </w:numPr>
      </w:pPr>
      <w:r>
        <w:t>Earthing and Bonding</w:t>
      </w:r>
    </w:p>
    <w:p w14:paraId="3A251291" w14:textId="18CDB18A" w:rsidR="002F6F2A" w:rsidRDefault="002F6F2A" w:rsidP="000365DC">
      <w:pPr>
        <w:pStyle w:val="ListParagraph"/>
        <w:numPr>
          <w:ilvl w:val="0"/>
          <w:numId w:val="89"/>
        </w:numPr>
      </w:pPr>
      <w:r>
        <w:t>Lightning Protection</w:t>
      </w:r>
    </w:p>
    <w:p w14:paraId="3B4619DF" w14:textId="3A6AA78D" w:rsidR="002F6F2A" w:rsidRDefault="002F6F2A" w:rsidP="000365DC">
      <w:pPr>
        <w:pStyle w:val="ListParagraph"/>
        <w:numPr>
          <w:ilvl w:val="0"/>
          <w:numId w:val="89"/>
        </w:numPr>
      </w:pPr>
      <w:r>
        <w:t>Conduit and Raceway</w:t>
      </w:r>
    </w:p>
    <w:p w14:paraId="0B5B47A6" w14:textId="3E5FCC79" w:rsidR="002F6F2A" w:rsidRDefault="002F6F2A" w:rsidP="000365DC">
      <w:pPr>
        <w:pStyle w:val="ListParagraph"/>
        <w:numPr>
          <w:ilvl w:val="0"/>
          <w:numId w:val="89"/>
        </w:numPr>
      </w:pPr>
      <w:r>
        <w:t>Lighting and Wiring Devices</w:t>
      </w:r>
    </w:p>
    <w:p w14:paraId="47D8514B" w14:textId="7E335A95" w:rsidR="002F6F2A" w:rsidRDefault="002F6F2A" w:rsidP="006A597E">
      <w:pPr>
        <w:pStyle w:val="Heading2"/>
      </w:pPr>
      <w:bookmarkStart w:id="123" w:name="_Toc185581385"/>
      <w:r>
        <w:t>Codes and Standards</w:t>
      </w:r>
      <w:bookmarkEnd w:id="123"/>
    </w:p>
    <w:p w14:paraId="2A04B990" w14:textId="66AECAB3" w:rsidR="002F6F2A" w:rsidRDefault="002F6F2A" w:rsidP="000365DC">
      <w:pPr>
        <w:pStyle w:val="ListParagraph"/>
        <w:numPr>
          <w:ilvl w:val="0"/>
          <w:numId w:val="90"/>
        </w:numPr>
      </w:pPr>
      <w:r>
        <w:t>The Work shall be in accordance with applicable laws and regulations of the federal</w:t>
      </w:r>
      <w:r w:rsidR="007C1869">
        <w:t xml:space="preserve"> </w:t>
      </w:r>
      <w:r>
        <w:t>government and the state, local utility requirements for interconnection, and</w:t>
      </w:r>
      <w:r w:rsidR="007C1869">
        <w:t xml:space="preserve"> </w:t>
      </w:r>
      <w:r>
        <w:t>applicable local codes and ordinances. A partial listing of the codes and industry</w:t>
      </w:r>
      <w:r w:rsidR="007C1869">
        <w:t xml:space="preserve"> </w:t>
      </w:r>
      <w:r>
        <w:t>standards used for design and construction follow:</w:t>
      </w:r>
    </w:p>
    <w:p w14:paraId="124F8914" w14:textId="59F56933" w:rsidR="002F6F2A" w:rsidRDefault="002F6F2A" w:rsidP="000365DC">
      <w:pPr>
        <w:pStyle w:val="ListParagraph"/>
        <w:numPr>
          <w:ilvl w:val="0"/>
          <w:numId w:val="91"/>
        </w:numPr>
      </w:pPr>
      <w:r>
        <w:t>National Electrical Code (NEC)</w:t>
      </w:r>
    </w:p>
    <w:p w14:paraId="104A8DD9" w14:textId="44A3BE08" w:rsidR="002F6F2A" w:rsidRDefault="002F6F2A" w:rsidP="000365DC">
      <w:pPr>
        <w:pStyle w:val="ListParagraph"/>
        <w:numPr>
          <w:ilvl w:val="0"/>
          <w:numId w:val="91"/>
        </w:numPr>
      </w:pPr>
      <w:r>
        <w:t>International Building Code (IBC)</w:t>
      </w:r>
    </w:p>
    <w:p w14:paraId="17307F8C" w14:textId="631E4B95" w:rsidR="002F6F2A" w:rsidRDefault="002F6F2A" w:rsidP="000365DC">
      <w:pPr>
        <w:pStyle w:val="ListParagraph"/>
        <w:numPr>
          <w:ilvl w:val="0"/>
          <w:numId w:val="91"/>
        </w:numPr>
      </w:pPr>
      <w:r>
        <w:t>American National Standards Institute (ANSI)</w:t>
      </w:r>
    </w:p>
    <w:p w14:paraId="3A99DCCD" w14:textId="31C15261" w:rsidR="002F6F2A" w:rsidRDefault="002F6F2A" w:rsidP="000365DC">
      <w:pPr>
        <w:pStyle w:val="ListParagraph"/>
        <w:numPr>
          <w:ilvl w:val="0"/>
          <w:numId w:val="91"/>
        </w:numPr>
      </w:pPr>
      <w:r>
        <w:t>Institute of Electrical and Electronics Engineers (IEEE)</w:t>
      </w:r>
    </w:p>
    <w:p w14:paraId="3BB86E21" w14:textId="6CEEF9D7" w:rsidR="002F6F2A" w:rsidRDefault="002F6F2A" w:rsidP="000365DC">
      <w:pPr>
        <w:pStyle w:val="ListParagraph"/>
        <w:numPr>
          <w:ilvl w:val="0"/>
          <w:numId w:val="91"/>
        </w:numPr>
      </w:pPr>
      <w:r>
        <w:t>American Society for Testing and Materials (ASTM)</w:t>
      </w:r>
    </w:p>
    <w:p w14:paraId="3137714E" w14:textId="70E0BE32" w:rsidR="002F6F2A" w:rsidRDefault="002F6F2A" w:rsidP="000365DC">
      <w:pPr>
        <w:pStyle w:val="ListParagraph"/>
        <w:numPr>
          <w:ilvl w:val="0"/>
          <w:numId w:val="91"/>
        </w:numPr>
      </w:pPr>
      <w:r>
        <w:t>Illuminating Engineering Society (IES)</w:t>
      </w:r>
    </w:p>
    <w:p w14:paraId="770FE64E" w14:textId="7EC00CE8" w:rsidR="002F6F2A" w:rsidRDefault="002F6F2A" w:rsidP="000365DC">
      <w:pPr>
        <w:pStyle w:val="ListParagraph"/>
        <w:numPr>
          <w:ilvl w:val="0"/>
          <w:numId w:val="91"/>
        </w:numPr>
      </w:pPr>
      <w:r>
        <w:t>Occupational Safety and Health Association (OSHA)</w:t>
      </w:r>
    </w:p>
    <w:p w14:paraId="38033147" w14:textId="15BE0A3D" w:rsidR="002F6F2A" w:rsidRDefault="002F6F2A" w:rsidP="000365DC">
      <w:pPr>
        <w:pStyle w:val="ListParagraph"/>
        <w:numPr>
          <w:ilvl w:val="0"/>
          <w:numId w:val="91"/>
        </w:numPr>
      </w:pPr>
      <w:r>
        <w:lastRenderedPageBreak/>
        <w:t>Other Applicable Company Standards</w:t>
      </w:r>
    </w:p>
    <w:p w14:paraId="0FA0A457" w14:textId="02F4A15E" w:rsidR="002F6F2A" w:rsidRDefault="002F6F2A" w:rsidP="000365DC">
      <w:pPr>
        <w:pStyle w:val="ListParagraph"/>
        <w:numPr>
          <w:ilvl w:val="0"/>
          <w:numId w:val="90"/>
        </w:numPr>
      </w:pPr>
      <w:r>
        <w:t>Other recognized standards shall be utilized as required to serve as design,</w:t>
      </w:r>
      <w:r w:rsidR="007C1869">
        <w:t xml:space="preserve"> </w:t>
      </w:r>
      <w:r>
        <w:t>fabrication, and construction guidelines when not in conflict with the above listed</w:t>
      </w:r>
      <w:r w:rsidR="007C1869">
        <w:t xml:space="preserve"> </w:t>
      </w:r>
      <w:r>
        <w:t>standards.</w:t>
      </w:r>
    </w:p>
    <w:p w14:paraId="013072D9" w14:textId="50C7B5FD" w:rsidR="002F6F2A" w:rsidRDefault="002F6F2A" w:rsidP="000365DC">
      <w:pPr>
        <w:pStyle w:val="ListParagraph"/>
        <w:numPr>
          <w:ilvl w:val="0"/>
          <w:numId w:val="90"/>
        </w:numPr>
      </w:pPr>
      <w:r>
        <w:t>The codes and industry standards used for design, fabrication, and construction</w:t>
      </w:r>
      <w:r w:rsidR="007C1869">
        <w:t xml:space="preserve"> </w:t>
      </w:r>
      <w:r>
        <w:t>shall be the codes and industry standards in effect at the date of this Contract.</w:t>
      </w:r>
    </w:p>
    <w:p w14:paraId="2784921F" w14:textId="0175872F" w:rsidR="002F6F2A" w:rsidRDefault="002F6F2A" w:rsidP="000365DC">
      <w:pPr>
        <w:pStyle w:val="ListParagraph"/>
        <w:numPr>
          <w:ilvl w:val="0"/>
          <w:numId w:val="90"/>
        </w:numPr>
      </w:pPr>
      <w:r>
        <w:t>The Company may be exempt from certain NEC requirements. The system electrical</w:t>
      </w:r>
      <w:r w:rsidR="007C1869">
        <w:t xml:space="preserve"> </w:t>
      </w:r>
      <w:r>
        <w:t>design shall be NEC compliant to the greatest extent possible and in accordance with</w:t>
      </w:r>
      <w:r w:rsidR="007C1869">
        <w:t xml:space="preserve"> </w:t>
      </w:r>
      <w:r>
        <w:t>all applicable standards. Deviations from the NEC must be approved by Company.</w:t>
      </w:r>
    </w:p>
    <w:p w14:paraId="23E6861B" w14:textId="713F76FF" w:rsidR="002F6F2A" w:rsidRDefault="002F6F2A" w:rsidP="006A597E">
      <w:pPr>
        <w:pStyle w:val="Heading2"/>
      </w:pPr>
      <w:bookmarkStart w:id="124" w:name="_Toc185581386"/>
      <w:r>
        <w:t>Cable Basic Requirements</w:t>
      </w:r>
      <w:bookmarkEnd w:id="124"/>
    </w:p>
    <w:p w14:paraId="4A73D8A9" w14:textId="20BECD41" w:rsidR="002F6F2A" w:rsidRPr="00111C2A" w:rsidRDefault="002F6F2A" w:rsidP="000365DC">
      <w:pPr>
        <w:pStyle w:val="ListParagraph"/>
        <w:numPr>
          <w:ilvl w:val="0"/>
          <w:numId w:val="92"/>
        </w:numPr>
      </w:pPr>
      <w:r w:rsidRPr="00111C2A">
        <w:t>Cable requirements are applicable to general (field) wiring only. Manufacturer's</w:t>
      </w:r>
      <w:r w:rsidR="007C1869" w:rsidRPr="00111C2A">
        <w:t xml:space="preserve"> </w:t>
      </w:r>
      <w:r w:rsidRPr="00111C2A">
        <w:t>standard wiring practices are acceptable for equipment wiring.</w:t>
      </w:r>
    </w:p>
    <w:p w14:paraId="47D20C2A" w14:textId="25D5993A" w:rsidR="002F6F2A" w:rsidRPr="00111C2A" w:rsidRDefault="002F6F2A" w:rsidP="000365DC">
      <w:pPr>
        <w:pStyle w:val="ListParagraph"/>
        <w:numPr>
          <w:ilvl w:val="0"/>
          <w:numId w:val="92"/>
        </w:numPr>
      </w:pPr>
      <w:r w:rsidRPr="00111C2A">
        <w:t>Medium voltage cables shall be fully shielded and shields shall be grounded in</w:t>
      </w:r>
      <w:r w:rsidR="007C1869" w:rsidRPr="00111C2A">
        <w:t xml:space="preserve"> </w:t>
      </w:r>
      <w:r w:rsidRPr="00111C2A">
        <w:t>accordance with IEEE 422.</w:t>
      </w:r>
    </w:p>
    <w:p w14:paraId="1107D3DF" w14:textId="77777777" w:rsidR="00BC01FD" w:rsidRPr="00111C2A" w:rsidRDefault="002F6F2A" w:rsidP="000365DC">
      <w:pPr>
        <w:pStyle w:val="ListParagraph"/>
        <w:numPr>
          <w:ilvl w:val="0"/>
          <w:numId w:val="92"/>
        </w:numPr>
      </w:pPr>
      <w:r w:rsidRPr="00111C2A">
        <w:t>Instrument cable shall be fully shielded to minimize electrical noise attenuation.</w:t>
      </w:r>
      <w:r w:rsidR="007C1869" w:rsidRPr="00111C2A">
        <w:t xml:space="preserve"> </w:t>
      </w:r>
      <w:r w:rsidRPr="00111C2A">
        <w:t>Each pair of instrument conductors shall be shielded and each multi-pair cable</w:t>
      </w:r>
      <w:r w:rsidR="007C1869" w:rsidRPr="00111C2A">
        <w:t xml:space="preserve"> </w:t>
      </w:r>
      <w:r w:rsidRPr="00111C2A">
        <w:t>assembly shall include an additional overall shield. Cable shields shall be</w:t>
      </w:r>
      <w:r w:rsidR="007C1869" w:rsidRPr="00111C2A">
        <w:t xml:space="preserve"> </w:t>
      </w:r>
      <w:r w:rsidRPr="00111C2A">
        <w:t>electrically continuous. When two lengths of shielded cable are connected together</w:t>
      </w:r>
      <w:r w:rsidR="007C1869" w:rsidRPr="00111C2A">
        <w:t xml:space="preserve"> </w:t>
      </w:r>
      <w:r w:rsidRPr="00111C2A">
        <w:t>at a terminal block, a point on the terminal block shall be used for connecting the</w:t>
      </w:r>
      <w:r w:rsidR="007C1869" w:rsidRPr="00111C2A">
        <w:t xml:space="preserve"> </w:t>
      </w:r>
      <w:r w:rsidRPr="00111C2A">
        <w:t>shields. Instrument cable shields shall be grounded on one end only.</w:t>
      </w:r>
    </w:p>
    <w:p w14:paraId="68457483" w14:textId="6F54532D" w:rsidR="00BC01FD" w:rsidRPr="00111C2A" w:rsidRDefault="00BC01FD" w:rsidP="000365DC">
      <w:pPr>
        <w:pStyle w:val="ListParagraph"/>
        <w:numPr>
          <w:ilvl w:val="0"/>
          <w:numId w:val="92"/>
        </w:numPr>
      </w:pPr>
      <w:r w:rsidRPr="00111C2A">
        <w:t>Medium voltage cable feeders along with their shields and equipment ground conductors shall be sized so that a short-circuit fault shall not result in cable damage prior to normal operation of fault interrupting devices.</w:t>
      </w:r>
    </w:p>
    <w:p w14:paraId="147549BE" w14:textId="6E71FABA" w:rsidR="00BC01FD" w:rsidRPr="00111C2A" w:rsidRDefault="00BC01FD" w:rsidP="000365DC">
      <w:pPr>
        <w:pStyle w:val="ListParagraph"/>
        <w:numPr>
          <w:ilvl w:val="0"/>
          <w:numId w:val="92"/>
        </w:numPr>
      </w:pPr>
      <w:r w:rsidRPr="00111C2A">
        <w:t xml:space="preserve">Insulated conductors installed in cable tray shall have non-propagating and </w:t>
      </w:r>
      <w:r w:rsidR="0095173A" w:rsidRPr="00111C2A">
        <w:t>self-extinguishing</w:t>
      </w:r>
      <w:r w:rsidRPr="00111C2A">
        <w:t xml:space="preserve"> characteristics. Cables shall meet the vertical cable tray flame test requirements of IEEE 383.</w:t>
      </w:r>
    </w:p>
    <w:p w14:paraId="2373B4EA" w14:textId="7F5FAF0B" w:rsidR="00BC01FD" w:rsidRPr="00111C2A" w:rsidRDefault="00BC01FD" w:rsidP="000365DC">
      <w:pPr>
        <w:pStyle w:val="ListParagraph"/>
        <w:numPr>
          <w:ilvl w:val="0"/>
          <w:numId w:val="92"/>
        </w:numPr>
      </w:pPr>
      <w:r w:rsidRPr="00111C2A">
        <w:t>Thermocouple extension cable shall be used for extension leads from thermocouples to junction boxes and to instruments for measurements of temperature. Cables may be routed in trays, conduits, or ducts.</w:t>
      </w:r>
    </w:p>
    <w:p w14:paraId="22B7F2EA" w14:textId="468ED980" w:rsidR="00BC01FD" w:rsidRPr="00111C2A" w:rsidRDefault="00BC01FD" w:rsidP="000365DC">
      <w:pPr>
        <w:pStyle w:val="ListParagraph"/>
        <w:numPr>
          <w:ilvl w:val="0"/>
          <w:numId w:val="92"/>
        </w:numPr>
      </w:pPr>
      <w:r w:rsidRPr="00111C2A">
        <w:t>All cables shall be identified on each end with a unique cable ID and permanent cable tag.</w:t>
      </w:r>
    </w:p>
    <w:p w14:paraId="35CA419E" w14:textId="52EFAC18" w:rsidR="00BC01FD" w:rsidRPr="00111C2A" w:rsidRDefault="00BC01FD" w:rsidP="000365DC">
      <w:pPr>
        <w:pStyle w:val="ListParagraph"/>
        <w:numPr>
          <w:ilvl w:val="0"/>
          <w:numId w:val="92"/>
        </w:numPr>
      </w:pPr>
      <w:r w:rsidRPr="00111C2A">
        <w:t>Cable data such as year of manufacturing, manufacturer name, insulation material, rated voltage, and cross section shall be printed on the cable jacket at even spacing.</w:t>
      </w:r>
    </w:p>
    <w:p w14:paraId="20AC096F" w14:textId="6FC5B3FC" w:rsidR="002F6F2A" w:rsidRPr="00111C2A" w:rsidRDefault="00BC01FD" w:rsidP="000365DC">
      <w:pPr>
        <w:pStyle w:val="ListParagraph"/>
        <w:numPr>
          <w:ilvl w:val="0"/>
          <w:numId w:val="92"/>
        </w:numPr>
      </w:pPr>
      <w:r w:rsidRPr="00111C2A">
        <w:t>Cable conductor colors shall be in accordance with Company standards.</w:t>
      </w:r>
    </w:p>
    <w:p w14:paraId="35763F1B" w14:textId="77777777" w:rsidR="002F6F2A" w:rsidRDefault="002F6F2A" w:rsidP="006C152E">
      <w:pPr>
        <w:rPr>
          <w:highlight w:val="yellow"/>
        </w:rPr>
      </w:pPr>
    </w:p>
    <w:p w14:paraId="0B1768C2" w14:textId="77777777" w:rsidR="00BC01FD" w:rsidRDefault="00BC01FD" w:rsidP="006A597E">
      <w:pPr>
        <w:pStyle w:val="Heading2"/>
      </w:pPr>
      <w:bookmarkStart w:id="125" w:name="_Toc185581387"/>
      <w:r>
        <w:t>Power Cable</w:t>
      </w:r>
      <w:bookmarkEnd w:id="125"/>
    </w:p>
    <w:p w14:paraId="621C960C" w14:textId="24B6EFB2" w:rsidR="00BC01FD" w:rsidRDefault="00BC01FD" w:rsidP="000365DC">
      <w:pPr>
        <w:pStyle w:val="ListParagraph"/>
        <w:numPr>
          <w:ilvl w:val="0"/>
          <w:numId w:val="93"/>
        </w:numPr>
      </w:pPr>
      <w:r>
        <w:t>Medium voltage power cable shall be MV-105, 133% insulation, single copper or aluminum conductor, Class B stranded, shielded power cable. Cable shall meet AEIC CS8 and ICEA S-97-682 requirements and shall be UL listed for cable tray use. Cable shall meet the flame test requirements of IEEE 383.</w:t>
      </w:r>
    </w:p>
    <w:p w14:paraId="1D5B7A42" w14:textId="528327A9" w:rsidR="00BC01FD" w:rsidRDefault="00BC01FD" w:rsidP="000365DC">
      <w:pPr>
        <w:pStyle w:val="ListParagraph"/>
        <w:numPr>
          <w:ilvl w:val="0"/>
          <w:numId w:val="93"/>
        </w:numPr>
      </w:pPr>
      <w:r>
        <w:t>Low voltage power cable shall supply power to loads at voltage levels of 480 volts ac and below and 250 volts dc and below. Power cable shall have XHHW or XHHW-2 Class B stranded copper conductor. Cable shall meet ICEA S-95-658 and shall meet the flame test requirements of UL VW-1 (8 AWG and smaller) and IEEE 383 (6 AWG and larger).</w:t>
      </w:r>
    </w:p>
    <w:p w14:paraId="596DFD4F" w14:textId="657A52AE" w:rsidR="00BC01FD" w:rsidRDefault="00BC01FD" w:rsidP="000365DC">
      <w:pPr>
        <w:pStyle w:val="ListParagraph"/>
        <w:numPr>
          <w:ilvl w:val="0"/>
          <w:numId w:val="93"/>
        </w:numPr>
      </w:pPr>
      <w:r>
        <w:t>No MV cable splices are permitted unless explicitly approved by the Company.</w:t>
      </w:r>
    </w:p>
    <w:p w14:paraId="6B9B968A" w14:textId="520B76A7" w:rsidR="00BC01FD" w:rsidRDefault="00BC01FD" w:rsidP="006A597E">
      <w:pPr>
        <w:pStyle w:val="Heading2"/>
      </w:pPr>
      <w:bookmarkStart w:id="126" w:name="_Toc185581388"/>
      <w:r>
        <w:t>Control and Instrumentation Cable</w:t>
      </w:r>
      <w:bookmarkEnd w:id="126"/>
    </w:p>
    <w:p w14:paraId="5D949DE9" w14:textId="30A0E0FE" w:rsidR="00BC01FD" w:rsidRDefault="00BC01FD" w:rsidP="000365DC">
      <w:pPr>
        <w:pStyle w:val="ListParagraph"/>
        <w:numPr>
          <w:ilvl w:val="0"/>
          <w:numId w:val="94"/>
        </w:numPr>
      </w:pPr>
      <w:r>
        <w:t>Control cable shall be used for control, metering, and relaying. Control cable shall have Class B stranded copper conductor, flame retardant insulation, flame and ultraviolet retardant overall jacket and shall be UL listed Type TC. Cable shall meet ICEA S-95-658 and UL 1277. The cable shall meet the flame test requirements of IEEE 383.</w:t>
      </w:r>
    </w:p>
    <w:p w14:paraId="297ADABF" w14:textId="103828E8" w:rsidR="00BC01FD" w:rsidRDefault="00BC01FD" w:rsidP="000365DC">
      <w:pPr>
        <w:pStyle w:val="ListParagraph"/>
        <w:numPr>
          <w:ilvl w:val="0"/>
          <w:numId w:val="94"/>
        </w:numPr>
      </w:pPr>
      <w:r>
        <w:t>Control shall be multi-conductor and shall be UL listed Type TC.</w:t>
      </w:r>
    </w:p>
    <w:p w14:paraId="0B27A5E2" w14:textId="13F4AC49" w:rsidR="00BC01FD" w:rsidRDefault="00BC01FD" w:rsidP="000365DC">
      <w:pPr>
        <w:pStyle w:val="ListParagraph"/>
        <w:numPr>
          <w:ilvl w:val="0"/>
          <w:numId w:val="94"/>
        </w:numPr>
      </w:pPr>
      <w:r>
        <w:t>Instrumentation cable shall be single or multi twisted pair or triad and shall be UL listed Type PLTC.</w:t>
      </w:r>
    </w:p>
    <w:p w14:paraId="08F7DD40" w14:textId="11CB501F" w:rsidR="00BC01FD" w:rsidRDefault="00BC01FD" w:rsidP="000365DC">
      <w:pPr>
        <w:pStyle w:val="ListParagraph"/>
        <w:numPr>
          <w:ilvl w:val="0"/>
          <w:numId w:val="94"/>
        </w:numPr>
      </w:pPr>
      <w:r>
        <w:t>Metering and Relaying panel conductors shall be type SIS #14 AWG minimum or #12 AWG minimum for CT circuits .</w:t>
      </w:r>
    </w:p>
    <w:p w14:paraId="27EF833E" w14:textId="559C245D" w:rsidR="00BC01FD" w:rsidRDefault="00BC01FD" w:rsidP="006A597E">
      <w:pPr>
        <w:pStyle w:val="Heading2"/>
      </w:pPr>
      <w:bookmarkStart w:id="127" w:name="_Toc185581389"/>
      <w:r>
        <w:lastRenderedPageBreak/>
        <w:t>Lighting and General Use Conductors</w:t>
      </w:r>
      <w:bookmarkEnd w:id="127"/>
    </w:p>
    <w:p w14:paraId="2318B4DF" w14:textId="77777777" w:rsidR="00BC01FD" w:rsidRDefault="00BC01FD" w:rsidP="000365DC">
      <w:pPr>
        <w:pStyle w:val="ListParagraph"/>
        <w:numPr>
          <w:ilvl w:val="0"/>
          <w:numId w:val="95"/>
        </w:numPr>
        <w:tabs>
          <w:tab w:val="left" w:pos="810"/>
        </w:tabs>
        <w:ind w:left="720"/>
      </w:pPr>
      <w:r>
        <w:t>Insulation shall be rated 600 volt. Circuit runs shall be in conduit. Minimum conductor size shall be #12 AWG (4.0 mm2).</w:t>
      </w:r>
    </w:p>
    <w:p w14:paraId="34A66FBB" w14:textId="77777777" w:rsidR="00BC01FD" w:rsidRDefault="00BC01FD" w:rsidP="000365DC">
      <w:pPr>
        <w:pStyle w:val="ListParagraph"/>
        <w:numPr>
          <w:ilvl w:val="0"/>
          <w:numId w:val="95"/>
        </w:numPr>
        <w:tabs>
          <w:tab w:val="left" w:pos="810"/>
        </w:tabs>
        <w:ind w:left="720"/>
      </w:pPr>
      <w:r>
        <w:t>Type THHN or THWN single conductor with copper conductor for low voltage general use circuits indoor or conditioned areas.</w:t>
      </w:r>
    </w:p>
    <w:p w14:paraId="1AB857A3" w14:textId="77777777" w:rsidR="00BC01FD" w:rsidRDefault="00BC01FD" w:rsidP="000365DC">
      <w:pPr>
        <w:pStyle w:val="ListParagraph"/>
        <w:numPr>
          <w:ilvl w:val="0"/>
          <w:numId w:val="95"/>
        </w:numPr>
        <w:tabs>
          <w:tab w:val="left" w:pos="810"/>
        </w:tabs>
        <w:ind w:left="720"/>
      </w:pPr>
      <w:r>
        <w:t>Lighting conductors in areas not normally accessible after construction may utilize properly supported type MC cable.</w:t>
      </w:r>
    </w:p>
    <w:p w14:paraId="60A16D97" w14:textId="4EA7E992" w:rsidR="00BC01FD" w:rsidRDefault="00BC01FD" w:rsidP="000365DC">
      <w:pPr>
        <w:pStyle w:val="ListParagraph"/>
        <w:numPr>
          <w:ilvl w:val="0"/>
          <w:numId w:val="95"/>
        </w:numPr>
        <w:tabs>
          <w:tab w:val="left" w:pos="810"/>
        </w:tabs>
        <w:ind w:left="720"/>
      </w:pPr>
      <w:r>
        <w:t>Grounding cable shall be Class B or C, Type THWN or THHN insulated and uninsulated soft drawn copper conductors sized as required.</w:t>
      </w:r>
    </w:p>
    <w:p w14:paraId="2BF61F9C" w14:textId="02B33C16" w:rsidR="00BC01FD" w:rsidRDefault="00BC01FD" w:rsidP="006A597E">
      <w:pPr>
        <w:pStyle w:val="Heading2"/>
      </w:pPr>
      <w:bookmarkStart w:id="128" w:name="_Toc185581390"/>
      <w:r>
        <w:t>Cable Connectors and Terminations</w:t>
      </w:r>
      <w:bookmarkEnd w:id="128"/>
    </w:p>
    <w:p w14:paraId="117A7E52" w14:textId="074CB41D" w:rsidR="00BC01FD" w:rsidRDefault="00BC01FD" w:rsidP="000365DC">
      <w:pPr>
        <w:pStyle w:val="ListParagraph"/>
        <w:numPr>
          <w:ilvl w:val="0"/>
          <w:numId w:val="96"/>
        </w:numPr>
      </w:pPr>
      <w:r>
        <w:t>Power cables shall utilize standard two-hole pressure crimped connectors except when terminating to devices which are provided with clamp type connectors, such as molded case circuit breakers. Hole spacing shall be NEMA standard.</w:t>
      </w:r>
    </w:p>
    <w:p w14:paraId="5EF01FC7" w14:textId="0632416E" w:rsidR="00BC01FD" w:rsidRDefault="00BC01FD" w:rsidP="000365DC">
      <w:pPr>
        <w:pStyle w:val="ListParagraph"/>
        <w:numPr>
          <w:ilvl w:val="0"/>
          <w:numId w:val="96"/>
        </w:numPr>
      </w:pPr>
      <w:r>
        <w:t>Medium voltage shielded cables shall not be spliced. Medium voltage terminations shall have stress relief system applied at the termination of the cables. Stress relief system shall be of the pre-formed cone type, cold shrink type suitable for the cable to which they are to be applied; Manufacturer shall be 3M.</w:t>
      </w:r>
    </w:p>
    <w:p w14:paraId="46A4820D" w14:textId="14204232" w:rsidR="00BC01FD" w:rsidRDefault="00BC01FD" w:rsidP="000365DC">
      <w:pPr>
        <w:pStyle w:val="ListParagraph"/>
        <w:numPr>
          <w:ilvl w:val="0"/>
          <w:numId w:val="96"/>
        </w:numPr>
      </w:pPr>
      <w:r>
        <w:t>Control and Instrument Terminations may utilize Contractor’s / Manufacturers’ standard.</w:t>
      </w:r>
    </w:p>
    <w:p w14:paraId="5A3CD7B7" w14:textId="22B864C0" w:rsidR="00BC01FD" w:rsidRDefault="00BC01FD" w:rsidP="000365DC">
      <w:pPr>
        <w:pStyle w:val="ListParagraph"/>
        <w:numPr>
          <w:ilvl w:val="0"/>
          <w:numId w:val="96"/>
        </w:numPr>
      </w:pPr>
      <w:r>
        <w:t>Current Transformer (CT) terminations shall utilize ring lug terminals. Field CT circuits terminating in control and protection cabinets shall be terminated on shorting-type terminal blocks prior to continuation to protective devices.</w:t>
      </w:r>
    </w:p>
    <w:p w14:paraId="6B2C7CD1" w14:textId="77777777" w:rsidR="00BC01FD" w:rsidRDefault="00BC01FD" w:rsidP="006A597E">
      <w:pPr>
        <w:pStyle w:val="Heading2"/>
      </w:pPr>
      <w:bookmarkStart w:id="129" w:name="_Toc185581391"/>
      <w:r>
        <w:t>12.8 Earthing and Bonding Requirements</w:t>
      </w:r>
      <w:bookmarkEnd w:id="129"/>
    </w:p>
    <w:p w14:paraId="6CD2EAF4" w14:textId="597BA50B" w:rsidR="00BC01FD" w:rsidRDefault="00BC01FD" w:rsidP="000365DC">
      <w:pPr>
        <w:pStyle w:val="ListParagraph"/>
        <w:numPr>
          <w:ilvl w:val="0"/>
          <w:numId w:val="97"/>
        </w:numPr>
      </w:pPr>
      <w:r>
        <w:t>The BESS earthing system shall be an interconnected network of bare copper conductor, copper-clad ground rods, foundation reinforcing steel, and other grounding electrodes present as defined by the NEC. The BESS facility earthing system shall be connected to any adjacent grounding grids</w:t>
      </w:r>
      <w:r w:rsidR="0095173A">
        <w:t>.</w:t>
      </w:r>
    </w:p>
    <w:p w14:paraId="058160A3" w14:textId="7DFB7AD2" w:rsidR="00BC01FD" w:rsidRDefault="00BC01FD" w:rsidP="000365DC">
      <w:pPr>
        <w:pStyle w:val="ListParagraph"/>
        <w:numPr>
          <w:ilvl w:val="0"/>
          <w:numId w:val="97"/>
        </w:numPr>
      </w:pPr>
      <w:r>
        <w:t>Contractor shall perform calculations in accordance with IEEE 80 methods to demonstrate the BESS facility is safe from the perspective of touch, step, and transferred potentials. Calculations shall be submitted for Company review.</w:t>
      </w:r>
    </w:p>
    <w:p w14:paraId="4F650C9B" w14:textId="0366B0F7" w:rsidR="00BC01FD" w:rsidRDefault="00BC01FD" w:rsidP="006A597E">
      <w:pPr>
        <w:pStyle w:val="Heading2"/>
      </w:pPr>
      <w:bookmarkStart w:id="130" w:name="_Toc185581392"/>
      <w:r>
        <w:t>Lightning Protection Criteria</w:t>
      </w:r>
      <w:bookmarkEnd w:id="130"/>
    </w:p>
    <w:p w14:paraId="35F9574C" w14:textId="1815E1A3" w:rsidR="00BC01FD" w:rsidRDefault="00BC01FD" w:rsidP="000365DC">
      <w:pPr>
        <w:pStyle w:val="ListParagraph"/>
        <w:numPr>
          <w:ilvl w:val="0"/>
          <w:numId w:val="98"/>
        </w:numPr>
      </w:pPr>
      <w:r>
        <w:t>The requirement for lightning protection shall be evaluated based on a risk-based assessment such as that provided in NFPA 780 Annex L. If required, lightning protection shall be designed and installed in accordance with NFPA 780.</w:t>
      </w:r>
    </w:p>
    <w:p w14:paraId="6B3122FD" w14:textId="25A067C2" w:rsidR="00BC01FD" w:rsidRDefault="00BC01FD" w:rsidP="000365DC">
      <w:pPr>
        <w:pStyle w:val="ListParagraph"/>
        <w:numPr>
          <w:ilvl w:val="0"/>
          <w:numId w:val="98"/>
        </w:numPr>
      </w:pPr>
      <w:r>
        <w:t>Lightning protection equipment shall conform to the requirements of Underwriters Laboratories Standards 96.</w:t>
      </w:r>
    </w:p>
    <w:p w14:paraId="57184217" w14:textId="53034887" w:rsidR="00BC01FD" w:rsidRDefault="00BC01FD" w:rsidP="006A597E">
      <w:pPr>
        <w:pStyle w:val="Heading2"/>
      </w:pPr>
      <w:r>
        <w:t xml:space="preserve"> </w:t>
      </w:r>
      <w:bookmarkStart w:id="131" w:name="_Toc185581393"/>
      <w:r>
        <w:t>Conduit and Raceway</w:t>
      </w:r>
      <w:bookmarkEnd w:id="131"/>
    </w:p>
    <w:p w14:paraId="0D684CAE" w14:textId="77777777" w:rsidR="00BC01FD" w:rsidRDefault="00BC01FD" w:rsidP="000365DC">
      <w:pPr>
        <w:pStyle w:val="ListParagraph"/>
        <w:numPr>
          <w:ilvl w:val="0"/>
          <w:numId w:val="99"/>
        </w:numPr>
      </w:pPr>
      <w:r>
        <w:t>Cable tray design shall be based on the loads to be carried plus the dead weight of the tray system. In addition to, and concurrent with the load specified above, the tray shall be designed to withstand a concentrated load of 200 lbs. (90kg) at the mid-span, at the center of the rung or on either side rail. The safety factor for this load condition shall be at least 1.5 based on the ultimate capacity of the tray or any of its components as determined by test in accordance with NEMA load test VE-1-Sect 4.</w:t>
      </w:r>
    </w:p>
    <w:p w14:paraId="694B1203" w14:textId="77777777" w:rsidR="00BC01FD" w:rsidRDefault="00BC01FD" w:rsidP="000365DC">
      <w:pPr>
        <w:pStyle w:val="ListParagraph"/>
        <w:numPr>
          <w:ilvl w:val="0"/>
          <w:numId w:val="99"/>
        </w:numPr>
      </w:pPr>
      <w:r>
        <w:t>Cable trays and fittings shall be the standardized products of a single manufacturer designed to permit easy assembly in the field.</w:t>
      </w:r>
    </w:p>
    <w:p w14:paraId="06C00431" w14:textId="37A252B1" w:rsidR="00765793" w:rsidRPr="00BC01FD" w:rsidRDefault="00BC01FD" w:rsidP="000365DC">
      <w:pPr>
        <w:pStyle w:val="ListParagraph"/>
        <w:numPr>
          <w:ilvl w:val="0"/>
          <w:numId w:val="99"/>
        </w:numPr>
      </w:pPr>
      <w:r>
        <w:t>Aluminum cable trays shall be manufactured of heat-treated ASTM B221 6063 aluminum alloy for extruded parts and ASTM B209 5052 alloy for parts fabricated from sheets. Rungs shall not be movable.</w:t>
      </w:r>
    </w:p>
    <w:p w14:paraId="75B0EC30" w14:textId="4FA89EFE" w:rsidR="00DA1F12" w:rsidRDefault="00DA1F12" w:rsidP="000365DC">
      <w:pPr>
        <w:pStyle w:val="ListParagraph"/>
        <w:numPr>
          <w:ilvl w:val="0"/>
          <w:numId w:val="99"/>
        </w:numPr>
      </w:pPr>
      <w:r>
        <w:t>Minimum radius for tray bends and fittings shall be eight times the diameter of the largest non-shielded cable or 12 times the diameter of the largest shielded cable to be installed, whichever is the larger. Dropout fittings shall be provided where required to maintain the minimum cable bending radius.</w:t>
      </w:r>
    </w:p>
    <w:p w14:paraId="02539D57" w14:textId="24071F81" w:rsidR="00DA1F12" w:rsidRDefault="00DA1F12" w:rsidP="000365DC">
      <w:pPr>
        <w:pStyle w:val="ListParagraph"/>
        <w:numPr>
          <w:ilvl w:val="0"/>
          <w:numId w:val="99"/>
        </w:numPr>
      </w:pPr>
      <w:r>
        <w:t>In general, trays for cables of different voltage levels shall be stacked in descending order with the higher voltage at the highest elevation. Individual tray systems shall be established for the following services. Trays may be divided into multiple services by the use of continuous, metallic barriers.</w:t>
      </w:r>
    </w:p>
    <w:p w14:paraId="5CC7C5EE" w14:textId="2046478C" w:rsidR="00DA1F12" w:rsidRDefault="00DA1F12" w:rsidP="000365DC">
      <w:pPr>
        <w:pStyle w:val="ListParagraph"/>
        <w:numPr>
          <w:ilvl w:val="0"/>
          <w:numId w:val="100"/>
        </w:numPr>
      </w:pPr>
      <w:r>
        <w:lastRenderedPageBreak/>
        <w:t>Medium voltage power cables</w:t>
      </w:r>
    </w:p>
    <w:p w14:paraId="7701258F" w14:textId="33A42EBF" w:rsidR="00DA1F12" w:rsidRDefault="00DA1F12" w:rsidP="000365DC">
      <w:pPr>
        <w:pStyle w:val="ListParagraph"/>
        <w:numPr>
          <w:ilvl w:val="0"/>
          <w:numId w:val="100"/>
        </w:numPr>
      </w:pPr>
      <w:r>
        <w:t>Low voltage power cables</w:t>
      </w:r>
    </w:p>
    <w:p w14:paraId="020AD796" w14:textId="0B0FB578" w:rsidR="00DA1F12" w:rsidRDefault="00DA1F12" w:rsidP="000365DC">
      <w:pPr>
        <w:pStyle w:val="ListParagraph"/>
        <w:numPr>
          <w:ilvl w:val="0"/>
          <w:numId w:val="100"/>
        </w:numPr>
      </w:pPr>
      <w:r>
        <w:t>Low voltage control cable</w:t>
      </w:r>
    </w:p>
    <w:p w14:paraId="74FD5A0C" w14:textId="0DC4F229" w:rsidR="00DA1F12" w:rsidRDefault="00DA1F12" w:rsidP="000365DC">
      <w:pPr>
        <w:pStyle w:val="ListParagraph"/>
        <w:numPr>
          <w:ilvl w:val="0"/>
          <w:numId w:val="100"/>
        </w:numPr>
      </w:pPr>
      <w:r>
        <w:t>Shielded instrumentation cables</w:t>
      </w:r>
    </w:p>
    <w:p w14:paraId="36748648" w14:textId="40725CB6" w:rsidR="00DA1F12" w:rsidRDefault="00DA1F12" w:rsidP="000365DC">
      <w:pPr>
        <w:pStyle w:val="ListParagraph"/>
        <w:numPr>
          <w:ilvl w:val="0"/>
          <w:numId w:val="100"/>
        </w:numPr>
      </w:pPr>
      <w:r>
        <w:t>Communication cables</w:t>
      </w:r>
    </w:p>
    <w:p w14:paraId="37F62ED8" w14:textId="1BA32356" w:rsidR="00DA1F12" w:rsidRDefault="00DA1F12" w:rsidP="000365DC">
      <w:pPr>
        <w:pStyle w:val="ListParagraph"/>
        <w:numPr>
          <w:ilvl w:val="0"/>
          <w:numId w:val="99"/>
        </w:numPr>
      </w:pPr>
      <w:r>
        <w:t>Fire stops shall be provided where trays penetrate exterior walls or fire separation areas.</w:t>
      </w:r>
    </w:p>
    <w:p w14:paraId="30E2B7B8" w14:textId="05FB3A0C" w:rsidR="00DA1F12" w:rsidRDefault="00DA1F12" w:rsidP="000365DC">
      <w:pPr>
        <w:pStyle w:val="ListParagraph"/>
        <w:numPr>
          <w:ilvl w:val="0"/>
          <w:numId w:val="99"/>
        </w:numPr>
      </w:pPr>
      <w:r>
        <w:t>Except for indoor lighting and communications circuits, exposed conduit shall be rigid steel, hot-dipped galvanized.</w:t>
      </w:r>
    </w:p>
    <w:p w14:paraId="0AFCFEE3" w14:textId="37384D38" w:rsidR="00DA1F12" w:rsidRDefault="00DA1F12" w:rsidP="000365DC">
      <w:pPr>
        <w:pStyle w:val="ListParagraph"/>
        <w:numPr>
          <w:ilvl w:val="0"/>
          <w:numId w:val="99"/>
        </w:numPr>
      </w:pPr>
      <w:r>
        <w:t>Conduits for lighting, power, and general convenience circuits, and communications circuits in indoor areas may utilize Electrical Metallic Tubing (EMT), hot-dipped galvanized inside and outside. EMT shall not be used in hazardous areas or where subject to physical damage during and after installation.</w:t>
      </w:r>
    </w:p>
    <w:p w14:paraId="56F53BC5" w14:textId="0FFBB916" w:rsidR="00DA1F12" w:rsidRDefault="00DA1F12" w:rsidP="000365DC">
      <w:pPr>
        <w:pStyle w:val="ListParagraph"/>
        <w:numPr>
          <w:ilvl w:val="0"/>
          <w:numId w:val="99"/>
        </w:numPr>
      </w:pPr>
      <w:r>
        <w:t>Minimum conduit size shall be 3/4 in (20 mm) nominal diameter except for lighting fixture stems, which may be 1/2 in (16 mm) nominal diameter.</w:t>
      </w:r>
    </w:p>
    <w:p w14:paraId="1902DC0C" w14:textId="588CB277" w:rsidR="00DA1F12" w:rsidRDefault="00DA1F12" w:rsidP="000365DC">
      <w:pPr>
        <w:pStyle w:val="ListParagraph"/>
        <w:numPr>
          <w:ilvl w:val="0"/>
          <w:numId w:val="99"/>
        </w:numPr>
      </w:pPr>
      <w:r>
        <w:t>Conduits shall be routed such that they do not create a trip hazard.</w:t>
      </w:r>
    </w:p>
    <w:p w14:paraId="5C758889" w14:textId="2A49E67E" w:rsidR="00DA1F12" w:rsidRDefault="0095173A" w:rsidP="000365DC">
      <w:pPr>
        <w:pStyle w:val="ListParagraph"/>
        <w:numPr>
          <w:ilvl w:val="0"/>
          <w:numId w:val="99"/>
        </w:numPr>
      </w:pPr>
      <w:r>
        <w:t>Liquid tight</w:t>
      </w:r>
      <w:r w:rsidR="00DA1F12">
        <w:t xml:space="preserve"> flexible metallic conduit shall be used for connections to accessory devices, for connections to vibrating equipment, and across areas where expansion or movement of the conduit is required. Lengths shall not exceed 3 ft (900 mm).</w:t>
      </w:r>
    </w:p>
    <w:p w14:paraId="2403C6EA" w14:textId="3909F1F7" w:rsidR="00DA1F12" w:rsidRDefault="00DA1F12" w:rsidP="006A597E">
      <w:pPr>
        <w:pStyle w:val="Heading2"/>
      </w:pPr>
      <w:r>
        <w:t xml:space="preserve"> </w:t>
      </w:r>
      <w:bookmarkStart w:id="132" w:name="_Toc185581394"/>
      <w:r>
        <w:t>Lighting and Wiring Devices</w:t>
      </w:r>
      <w:bookmarkEnd w:id="132"/>
    </w:p>
    <w:p w14:paraId="5E23204B" w14:textId="6E2DAC7A" w:rsidR="00DA1F12" w:rsidRDefault="00DA1F12" w:rsidP="000365DC">
      <w:pPr>
        <w:pStyle w:val="ListParagraph"/>
        <w:numPr>
          <w:ilvl w:val="0"/>
          <w:numId w:val="101"/>
        </w:numPr>
      </w:pPr>
      <w:r>
        <w:t>The lighting system shall provide personnel with illumination for operation under</w:t>
      </w:r>
      <w:r w:rsidR="009A18BA">
        <w:t xml:space="preserve"> </w:t>
      </w:r>
      <w:r>
        <w:t>normal conditions and means of egress under emergency conditions.</w:t>
      </w:r>
    </w:p>
    <w:p w14:paraId="406B61C6" w14:textId="6224B8BD" w:rsidR="00DA1F12" w:rsidRDefault="00DA1F12" w:rsidP="000365DC">
      <w:pPr>
        <w:pStyle w:val="ListParagraph"/>
        <w:numPr>
          <w:ilvl w:val="0"/>
          <w:numId w:val="101"/>
        </w:numPr>
      </w:pPr>
      <w:r>
        <w:t>Interior and exterior luminaries shall be LED type, mounted so they are easily</w:t>
      </w:r>
      <w:r w:rsidR="009A18BA">
        <w:t xml:space="preserve"> </w:t>
      </w:r>
      <w:r>
        <w:t>accessible for maintenance to the maximum extent practical.</w:t>
      </w:r>
    </w:p>
    <w:p w14:paraId="032172EC" w14:textId="2F300497" w:rsidR="00DA1F12" w:rsidRDefault="00DA1F12" w:rsidP="000365DC">
      <w:pPr>
        <w:pStyle w:val="ListParagraph"/>
        <w:numPr>
          <w:ilvl w:val="0"/>
          <w:numId w:val="101"/>
        </w:numPr>
      </w:pPr>
      <w:r>
        <w:t>Emergency lighting shall be self-contained emergency lighting units including</w:t>
      </w:r>
      <w:r w:rsidR="009A18BA">
        <w:t xml:space="preserve"> </w:t>
      </w:r>
      <w:r>
        <w:t>batteries and battery charger.</w:t>
      </w:r>
    </w:p>
    <w:p w14:paraId="54B6BEAF" w14:textId="05704A5B" w:rsidR="00DA1F12" w:rsidRDefault="00DA1F12" w:rsidP="000365DC">
      <w:pPr>
        <w:pStyle w:val="ListParagraph"/>
        <w:numPr>
          <w:ilvl w:val="0"/>
          <w:numId w:val="101"/>
        </w:numPr>
      </w:pPr>
      <w:r>
        <w:t>Lighting levels shall be designed in accordance with the Illuminating Engineering</w:t>
      </w:r>
      <w:r w:rsidR="009A18BA">
        <w:t xml:space="preserve"> </w:t>
      </w:r>
      <w:r>
        <w:t>Society (IES) recommendations.</w:t>
      </w:r>
    </w:p>
    <w:p w14:paraId="76B65419" w14:textId="2840A3F5" w:rsidR="00DA1F12" w:rsidRDefault="00DA1F12" w:rsidP="000365DC">
      <w:pPr>
        <w:pStyle w:val="ListParagraph"/>
        <w:numPr>
          <w:ilvl w:val="0"/>
          <w:numId w:val="101"/>
        </w:numPr>
      </w:pPr>
      <w:r>
        <w:t>Outdoor fixtures shall include photoelectric sensors and motion detectors to keep</w:t>
      </w:r>
      <w:r w:rsidR="009A18BA">
        <w:t xml:space="preserve"> </w:t>
      </w:r>
      <w:r>
        <w:t>lights off when not required.</w:t>
      </w:r>
    </w:p>
    <w:p w14:paraId="0AE35437" w14:textId="4CF48FBD" w:rsidR="00DA1F12" w:rsidRDefault="00DA1F12" w:rsidP="000365DC">
      <w:pPr>
        <w:pStyle w:val="ListParagraph"/>
        <w:numPr>
          <w:ilvl w:val="0"/>
          <w:numId w:val="101"/>
        </w:numPr>
      </w:pPr>
      <w:r>
        <w:t>Convenience receptacles shall be spaced in the battery storage area such that there</w:t>
      </w:r>
      <w:r w:rsidR="009A18BA">
        <w:t xml:space="preserve"> </w:t>
      </w:r>
      <w:r>
        <w:t>is a maximum 100 ft (30.0 m) distance to a receptacle outlet, unless codes require</w:t>
      </w:r>
      <w:r w:rsidR="009A18BA">
        <w:t xml:space="preserve"> </w:t>
      </w:r>
      <w:r>
        <w:t>otherwise. An accessible receptacle outlet shall be provided within 25 ft (7.6 m) of</w:t>
      </w:r>
      <w:r w:rsidR="009A18BA">
        <w:t xml:space="preserve"> </w:t>
      </w:r>
      <w:r>
        <w:t>each HVAC unit.</w:t>
      </w:r>
    </w:p>
    <w:p w14:paraId="4E227B3A" w14:textId="7DD049F0" w:rsidR="00DA1F12" w:rsidRDefault="00DA1F12" w:rsidP="006A597E">
      <w:pPr>
        <w:pStyle w:val="Heading2"/>
      </w:pPr>
      <w:r>
        <w:t xml:space="preserve"> </w:t>
      </w:r>
      <w:bookmarkStart w:id="133" w:name="_Toc185581395"/>
      <w:r>
        <w:t>Emergency Stop Switches (E-Stop)</w:t>
      </w:r>
      <w:bookmarkEnd w:id="133"/>
    </w:p>
    <w:p w14:paraId="76DF0723" w14:textId="7E51D627" w:rsidR="00DA1F12" w:rsidRPr="00111C2A" w:rsidRDefault="00DA1F12" w:rsidP="000365DC">
      <w:pPr>
        <w:pStyle w:val="ListParagraph"/>
        <w:numPr>
          <w:ilvl w:val="0"/>
          <w:numId w:val="102"/>
        </w:numPr>
      </w:pPr>
      <w:r w:rsidRPr="00111C2A">
        <w:t>Containerized BESS systems shall incorporate an E-stop function into the inverter</w:t>
      </w:r>
      <w:r w:rsidR="009A18BA" w:rsidRPr="00111C2A">
        <w:t xml:space="preserve"> </w:t>
      </w:r>
      <w:r w:rsidRPr="00111C2A">
        <w:t>control panel or local HMI. Containerized BESS system E-stops shall shut down only</w:t>
      </w:r>
      <w:r w:rsidR="009A18BA" w:rsidRPr="00111C2A">
        <w:t xml:space="preserve"> </w:t>
      </w:r>
      <w:r w:rsidRPr="00111C2A">
        <w:t>the affected BESS equipment train.</w:t>
      </w:r>
    </w:p>
    <w:p w14:paraId="5971EEF7" w14:textId="77777777" w:rsidR="00DA1F12" w:rsidRDefault="00DA1F12" w:rsidP="00BC01FD">
      <w:pPr>
        <w:rPr>
          <w:highlight w:val="yellow"/>
        </w:rPr>
      </w:pPr>
    </w:p>
    <w:p w14:paraId="27534AA3" w14:textId="77777777" w:rsidR="00EF52C9" w:rsidRDefault="00EF52C9" w:rsidP="006A597E">
      <w:pPr>
        <w:pStyle w:val="Heading2"/>
      </w:pPr>
      <w:bookmarkStart w:id="134" w:name="_Toc185581396"/>
      <w:r>
        <w:t>Earthing and Bonding Installation and Testing</w:t>
      </w:r>
      <w:bookmarkEnd w:id="134"/>
    </w:p>
    <w:p w14:paraId="10313D8B" w14:textId="1CF498AF" w:rsidR="00EF52C9" w:rsidRDefault="00EF52C9" w:rsidP="000365DC">
      <w:pPr>
        <w:pStyle w:val="ListParagraph"/>
        <w:numPr>
          <w:ilvl w:val="0"/>
          <w:numId w:val="103"/>
        </w:numPr>
      </w:pPr>
      <w:r>
        <w:t>Earthing conductors shall be copper and have a minimum cross-sectional area of #2/0 AWG.</w:t>
      </w:r>
    </w:p>
    <w:p w14:paraId="04331119" w14:textId="2B24B7A4" w:rsidR="00EF52C9" w:rsidRDefault="00EF52C9" w:rsidP="000365DC">
      <w:pPr>
        <w:pStyle w:val="ListParagraph"/>
        <w:numPr>
          <w:ilvl w:val="0"/>
          <w:numId w:val="103"/>
        </w:numPr>
      </w:pPr>
      <w:r>
        <w:t>Cable trays shall include a bare copper earthed conductor installed the entire length and connected to each section of tray and to station earth grid.</w:t>
      </w:r>
    </w:p>
    <w:p w14:paraId="106ABA17" w14:textId="3023B6A5" w:rsidR="00EF52C9" w:rsidRDefault="00EF52C9" w:rsidP="000365DC">
      <w:pPr>
        <w:pStyle w:val="ListParagraph"/>
        <w:numPr>
          <w:ilvl w:val="0"/>
          <w:numId w:val="103"/>
        </w:numPr>
      </w:pPr>
      <w:r>
        <w:t>Major items of equipment transformers, relay and control panels, and panelboards shall contain copper earthed buses connected to the primary earthing system.</w:t>
      </w:r>
    </w:p>
    <w:p w14:paraId="4A10BEC7" w14:textId="39AEEE44" w:rsidR="00EF52C9" w:rsidRDefault="00EF52C9" w:rsidP="00EF52C9">
      <w:pPr>
        <w:pStyle w:val="ListParagraph"/>
        <w:numPr>
          <w:ilvl w:val="0"/>
          <w:numId w:val="0"/>
        </w:numPr>
        <w:ind w:left="720"/>
      </w:pPr>
      <w:r>
        <w:t>Equipment with multiple sections such as low voltage switchboards shall connect earth bus to station grid at both ends.</w:t>
      </w:r>
    </w:p>
    <w:p w14:paraId="7F73A1CB" w14:textId="08ABD802" w:rsidR="00EF52C9" w:rsidRDefault="00EF52C9" w:rsidP="000365DC">
      <w:pPr>
        <w:pStyle w:val="ListParagraph"/>
        <w:numPr>
          <w:ilvl w:val="0"/>
          <w:numId w:val="103"/>
        </w:numPr>
      </w:pPr>
      <w:r>
        <w:t>Each row of battery racks shall be earthed at each end.</w:t>
      </w:r>
    </w:p>
    <w:p w14:paraId="7B965767" w14:textId="7BE5A695" w:rsidR="00EF52C9" w:rsidRDefault="00EF52C9" w:rsidP="000365DC">
      <w:pPr>
        <w:pStyle w:val="ListParagraph"/>
        <w:numPr>
          <w:ilvl w:val="0"/>
          <w:numId w:val="103"/>
        </w:numPr>
      </w:pPr>
      <w:r>
        <w:t>Metallic structures and equipment housings located on the roof of the building shall be connected to earthing system.</w:t>
      </w:r>
    </w:p>
    <w:p w14:paraId="4F663FAD" w14:textId="6DAFD0B4" w:rsidR="00EF52C9" w:rsidRDefault="00EF52C9" w:rsidP="000365DC">
      <w:pPr>
        <w:pStyle w:val="ListParagraph"/>
        <w:numPr>
          <w:ilvl w:val="0"/>
          <w:numId w:val="103"/>
        </w:numPr>
      </w:pPr>
      <w:r>
        <w:t>The site perimeter fence may be earthed or isolated at Contractor’s option, subject to safe touch potential analysis. If the site fence is not earthed, then isolating sections shall be installed where the BESS site fence abuts the existing substation fence.</w:t>
      </w:r>
    </w:p>
    <w:p w14:paraId="0E127A9F" w14:textId="35186C2B" w:rsidR="00EF52C9" w:rsidRDefault="00EF52C9" w:rsidP="000365DC">
      <w:pPr>
        <w:pStyle w:val="ListParagraph"/>
        <w:numPr>
          <w:ilvl w:val="0"/>
          <w:numId w:val="103"/>
        </w:numPr>
      </w:pPr>
      <w:r>
        <w:t>BESS container lightning protection system downcomers shall be terminated to the BESS earthing grid.</w:t>
      </w:r>
    </w:p>
    <w:p w14:paraId="2F5F9306" w14:textId="54DF6516" w:rsidR="00EF52C9" w:rsidRDefault="00EF52C9" w:rsidP="000365DC">
      <w:pPr>
        <w:pStyle w:val="ListParagraph"/>
        <w:numPr>
          <w:ilvl w:val="0"/>
          <w:numId w:val="103"/>
        </w:numPr>
      </w:pPr>
      <w:r>
        <w:lastRenderedPageBreak/>
        <w:t>Earthing system connections shall be made with exothermic welds or nonreversible compression type fittings. Mechanical bolted connections are not permitted.</w:t>
      </w:r>
    </w:p>
    <w:p w14:paraId="6512BF89" w14:textId="74521131" w:rsidR="00EF52C9" w:rsidRDefault="00EF52C9" w:rsidP="000365DC">
      <w:pPr>
        <w:pStyle w:val="ListParagraph"/>
        <w:numPr>
          <w:ilvl w:val="0"/>
          <w:numId w:val="103"/>
        </w:numPr>
      </w:pPr>
      <w:r>
        <w:t>Earthing connections at the substation shall be exothermic weld. Earthing connections on the collection system may be irreversible crimp or exothermic weld.</w:t>
      </w:r>
    </w:p>
    <w:p w14:paraId="1B4AC86F" w14:textId="46453276" w:rsidR="00EF52C9" w:rsidRDefault="007E0D66" w:rsidP="006A597E">
      <w:pPr>
        <w:pStyle w:val="Heading2"/>
      </w:pPr>
      <w:r>
        <w:t xml:space="preserve"> </w:t>
      </w:r>
      <w:bookmarkStart w:id="135" w:name="_Toc185581397"/>
      <w:r w:rsidR="00EF52C9">
        <w:t>Arc Flash Mitigation</w:t>
      </w:r>
      <w:bookmarkEnd w:id="135"/>
    </w:p>
    <w:p w14:paraId="351A3643" w14:textId="6D245E4A" w:rsidR="00EF52C9" w:rsidRDefault="00EF52C9" w:rsidP="000365DC">
      <w:pPr>
        <w:pStyle w:val="ListParagraph"/>
        <w:numPr>
          <w:ilvl w:val="0"/>
          <w:numId w:val="104"/>
        </w:numPr>
      </w:pPr>
      <w:r>
        <w:t xml:space="preserve">Contractor shall perform an Arc Flash hazard analysis in accordance with IEEE 1584 for voltages up to 15kV. For voltages above 15kV, </w:t>
      </w:r>
      <w:proofErr w:type="spellStart"/>
      <w:r>
        <w:t>Kinectrics</w:t>
      </w:r>
      <w:proofErr w:type="spellEnd"/>
      <w:r>
        <w:t xml:space="preserve"> ARCPRO software must be utilized.</w:t>
      </w:r>
    </w:p>
    <w:p w14:paraId="2A7E951D" w14:textId="1AC83774" w:rsidR="00EF52C9" w:rsidRDefault="00EF52C9" w:rsidP="000365DC">
      <w:pPr>
        <w:pStyle w:val="ListParagraph"/>
        <w:numPr>
          <w:ilvl w:val="0"/>
          <w:numId w:val="104"/>
        </w:numPr>
      </w:pPr>
      <w:r>
        <w:t xml:space="preserve">The system shall be designed such that a PPE level of no higher than Level 4 ( 40 </w:t>
      </w:r>
      <w:proofErr w:type="spellStart"/>
      <w:r>
        <w:t>cal</w:t>
      </w:r>
      <w:proofErr w:type="spellEnd"/>
      <w:r>
        <w:t>/cm2) is required.</w:t>
      </w:r>
    </w:p>
    <w:p w14:paraId="7744BCE9" w14:textId="1858D60B" w:rsidR="00EF52C9" w:rsidRDefault="00EF52C9" w:rsidP="000365DC">
      <w:pPr>
        <w:pStyle w:val="ListParagraph"/>
        <w:numPr>
          <w:ilvl w:val="0"/>
          <w:numId w:val="104"/>
        </w:numPr>
      </w:pPr>
      <w:r>
        <w:t>All electrical equipment shall be labeled in accordance with NFPA 70E. At a minimum, the following information shall be shown on equipment labels:</w:t>
      </w:r>
    </w:p>
    <w:p w14:paraId="23102B76" w14:textId="36157200" w:rsidR="00EF52C9" w:rsidRDefault="00EF52C9" w:rsidP="000365DC">
      <w:pPr>
        <w:pStyle w:val="ListParagraph"/>
        <w:numPr>
          <w:ilvl w:val="0"/>
          <w:numId w:val="105"/>
        </w:numPr>
      </w:pPr>
      <w:r>
        <w:t>Nominal system voltage</w:t>
      </w:r>
    </w:p>
    <w:p w14:paraId="3E60083D" w14:textId="6D252068" w:rsidR="00EF52C9" w:rsidRDefault="00EF52C9" w:rsidP="000365DC">
      <w:pPr>
        <w:pStyle w:val="ListParagraph"/>
        <w:numPr>
          <w:ilvl w:val="0"/>
          <w:numId w:val="105"/>
        </w:numPr>
      </w:pPr>
      <w:r>
        <w:t>Arc Flash Boundary</w:t>
      </w:r>
    </w:p>
    <w:p w14:paraId="0528D2BF" w14:textId="76E7C5EB" w:rsidR="00EF52C9" w:rsidRDefault="00EF52C9" w:rsidP="000365DC">
      <w:pPr>
        <w:pStyle w:val="ListParagraph"/>
        <w:numPr>
          <w:ilvl w:val="0"/>
          <w:numId w:val="105"/>
        </w:numPr>
      </w:pPr>
      <w:r>
        <w:t>Working distance</w:t>
      </w:r>
    </w:p>
    <w:p w14:paraId="0A29A0EA" w14:textId="7551C25E" w:rsidR="00EF52C9" w:rsidRDefault="00EF52C9" w:rsidP="000365DC">
      <w:pPr>
        <w:pStyle w:val="ListParagraph"/>
        <w:numPr>
          <w:ilvl w:val="0"/>
          <w:numId w:val="105"/>
        </w:numPr>
      </w:pPr>
      <w:r>
        <w:t>Available incident energy at working distance</w:t>
      </w:r>
    </w:p>
    <w:p w14:paraId="7A0ED4F8" w14:textId="3E99858F" w:rsidR="00EF52C9" w:rsidRDefault="00EF52C9" w:rsidP="000365DC">
      <w:pPr>
        <w:pStyle w:val="ListParagraph"/>
        <w:numPr>
          <w:ilvl w:val="0"/>
          <w:numId w:val="104"/>
        </w:numPr>
      </w:pPr>
      <w:r>
        <w:t>Methods shall be employed to reduce the arc flash hazards including:</w:t>
      </w:r>
    </w:p>
    <w:p w14:paraId="527A97EB" w14:textId="7870B385" w:rsidR="00EF52C9" w:rsidRPr="00111C2A" w:rsidRDefault="00EF52C9" w:rsidP="000365DC">
      <w:pPr>
        <w:pStyle w:val="ListParagraph"/>
        <w:numPr>
          <w:ilvl w:val="0"/>
          <w:numId w:val="106"/>
        </w:numPr>
      </w:pPr>
      <w:r w:rsidRPr="00111C2A">
        <w:t>Maintenance Mode relay settings and a maintenance mode selector switch (Normal / Maintenance) with blue indicating light for medium voltage switchgear breakers.</w:t>
      </w:r>
    </w:p>
    <w:p w14:paraId="44230071" w14:textId="67B23C53" w:rsidR="00EF52C9" w:rsidRPr="00111C2A" w:rsidRDefault="00EF52C9" w:rsidP="000365DC">
      <w:pPr>
        <w:pStyle w:val="ListParagraph"/>
        <w:numPr>
          <w:ilvl w:val="0"/>
          <w:numId w:val="106"/>
        </w:numPr>
      </w:pPr>
      <w:r w:rsidRPr="00111C2A">
        <w:t>Bus differential relay protection.</w:t>
      </w:r>
    </w:p>
    <w:p w14:paraId="0DD4C260" w14:textId="41E72D8F" w:rsidR="00EF52C9" w:rsidRPr="00111C2A" w:rsidRDefault="00EF52C9" w:rsidP="000365DC">
      <w:pPr>
        <w:pStyle w:val="ListParagraph"/>
        <w:numPr>
          <w:ilvl w:val="0"/>
          <w:numId w:val="106"/>
        </w:numPr>
      </w:pPr>
      <w:r w:rsidRPr="00111C2A">
        <w:t>Transformer differential relay protection on the main power transformer.</w:t>
      </w:r>
    </w:p>
    <w:p w14:paraId="7D440669" w14:textId="3906D7A6" w:rsidR="00EF52C9" w:rsidRPr="00111C2A" w:rsidRDefault="00EF52C9" w:rsidP="000365DC">
      <w:pPr>
        <w:pStyle w:val="ListParagraph"/>
        <w:numPr>
          <w:ilvl w:val="0"/>
          <w:numId w:val="106"/>
        </w:numPr>
      </w:pPr>
      <w:r w:rsidRPr="00111C2A">
        <w:t>Provide remote racking systems for medium voltage draw-out circuit breakers. Remote racking system shall be Safe-T-Rack or Owner approved equal.</w:t>
      </w:r>
    </w:p>
    <w:p w14:paraId="5887C42A" w14:textId="430C524F" w:rsidR="00DA1F12" w:rsidRPr="00111C2A" w:rsidRDefault="00EF52C9" w:rsidP="000365DC">
      <w:pPr>
        <w:pStyle w:val="ListParagraph"/>
        <w:numPr>
          <w:ilvl w:val="0"/>
          <w:numId w:val="106"/>
        </w:numPr>
      </w:pPr>
      <w:r w:rsidRPr="00111C2A">
        <w:t>Provide actuator to remotely operate pistol grip type breaker Open / Close switches. CBS Arc Safe Chicken Switch or Owner approved equal.</w:t>
      </w:r>
    </w:p>
    <w:p w14:paraId="15A6C70C" w14:textId="77777777" w:rsidR="00DA1F12" w:rsidRPr="00111C2A" w:rsidRDefault="00DA1F12" w:rsidP="00BC01FD"/>
    <w:p w14:paraId="4040B1FA" w14:textId="77777777" w:rsidR="00DA1F12" w:rsidRDefault="00DA1F12" w:rsidP="00BC01FD">
      <w:pPr>
        <w:rPr>
          <w:highlight w:val="yellow"/>
        </w:rPr>
      </w:pPr>
    </w:p>
    <w:p w14:paraId="5CDE127E" w14:textId="009FAE32" w:rsidR="00765793" w:rsidRDefault="00765793" w:rsidP="00A10F89">
      <w:pPr>
        <w:pStyle w:val="Heading1"/>
      </w:pPr>
      <w:bookmarkStart w:id="136" w:name="_Toc185581398"/>
      <w:r w:rsidRPr="00765793">
        <w:t>PADMOUNTED TRANSFORMERS</w:t>
      </w:r>
      <w:bookmarkEnd w:id="136"/>
    </w:p>
    <w:p w14:paraId="6090B98B" w14:textId="77777777" w:rsidR="00B54415" w:rsidRDefault="00B54415" w:rsidP="006A597E">
      <w:pPr>
        <w:pStyle w:val="Heading3"/>
      </w:pPr>
      <w:bookmarkStart w:id="137" w:name="_Toc185581399"/>
      <w:r>
        <w:t>General</w:t>
      </w:r>
      <w:bookmarkEnd w:id="137"/>
    </w:p>
    <w:p w14:paraId="3D4E3A46" w14:textId="6964BFEA" w:rsidR="00B54415" w:rsidRDefault="00B54415" w:rsidP="000365DC">
      <w:pPr>
        <w:pStyle w:val="ListParagraph"/>
        <w:numPr>
          <w:ilvl w:val="0"/>
          <w:numId w:val="107"/>
        </w:numPr>
      </w:pPr>
      <w:r>
        <w:t>This document specifies the scope of supply and the major design and performance parameters for the Step-Up transformers and the facility station service transformer.</w:t>
      </w:r>
    </w:p>
    <w:p w14:paraId="6A457C71" w14:textId="4C556BBD" w:rsidR="00B54415" w:rsidRDefault="00B54415" w:rsidP="000365DC">
      <w:pPr>
        <w:pStyle w:val="ListParagraph"/>
        <w:numPr>
          <w:ilvl w:val="0"/>
          <w:numId w:val="107"/>
        </w:numPr>
      </w:pPr>
      <w:r>
        <w:t>Basic design shall be outdoor oil-immersed 3-phase pad mounted distribution transformers designed for daisy-chain or loop feed on the HV side (AS APPLICABLE).</w:t>
      </w:r>
    </w:p>
    <w:p w14:paraId="06C3FA48" w14:textId="55BDB69D" w:rsidR="00B54415" w:rsidRDefault="00B54415" w:rsidP="006A597E">
      <w:pPr>
        <w:pStyle w:val="Heading2"/>
      </w:pPr>
      <w:bookmarkStart w:id="138" w:name="_Toc185581400"/>
      <w:r>
        <w:t>Applicable Standards</w:t>
      </w:r>
      <w:bookmarkEnd w:id="138"/>
    </w:p>
    <w:p w14:paraId="0BFED93D" w14:textId="2368DCD1" w:rsidR="00B54415" w:rsidRDefault="00B54415" w:rsidP="000365DC">
      <w:pPr>
        <w:pStyle w:val="ListParagraph"/>
        <w:numPr>
          <w:ilvl w:val="0"/>
          <w:numId w:val="108"/>
        </w:numPr>
      </w:pPr>
      <w:r>
        <w:t>Characteristics, definitions, and terminology, except as specifically covered in this specification, shall be in accordance with the latest revision of ANSI, IEEE, NEMA, and Department of Energy standards, as applicable.</w:t>
      </w:r>
    </w:p>
    <w:p w14:paraId="4AE0A60B" w14:textId="58EDE8D1" w:rsidR="00B54415" w:rsidRDefault="00B54415" w:rsidP="000365DC">
      <w:pPr>
        <w:pStyle w:val="ListParagraph"/>
        <w:numPr>
          <w:ilvl w:val="0"/>
          <w:numId w:val="108"/>
        </w:numPr>
      </w:pPr>
      <w:r>
        <w:t>Specifically, but not limited to:</w:t>
      </w:r>
    </w:p>
    <w:p w14:paraId="274EC645" w14:textId="24E008B6" w:rsidR="00B54415" w:rsidRDefault="00B54415" w:rsidP="000365DC">
      <w:pPr>
        <w:pStyle w:val="ListParagraph"/>
        <w:numPr>
          <w:ilvl w:val="0"/>
          <w:numId w:val="109"/>
        </w:numPr>
      </w:pPr>
      <w:r>
        <w:t>IEEE C57.12.00, and associated applicable parts</w:t>
      </w:r>
    </w:p>
    <w:p w14:paraId="1419097B" w14:textId="3921F895" w:rsidR="00B54415" w:rsidRDefault="00B54415" w:rsidP="000365DC">
      <w:pPr>
        <w:pStyle w:val="ListParagraph"/>
        <w:numPr>
          <w:ilvl w:val="0"/>
          <w:numId w:val="109"/>
        </w:numPr>
      </w:pPr>
      <w:r>
        <w:t>C57.12.28</w:t>
      </w:r>
    </w:p>
    <w:p w14:paraId="1F8D60F1" w14:textId="0730AD64" w:rsidR="00B54415" w:rsidRDefault="00B54415" w:rsidP="000365DC">
      <w:pPr>
        <w:pStyle w:val="ListParagraph"/>
        <w:numPr>
          <w:ilvl w:val="0"/>
          <w:numId w:val="109"/>
        </w:numPr>
      </w:pPr>
      <w:r>
        <w:t>C57.12.34</w:t>
      </w:r>
    </w:p>
    <w:p w14:paraId="0DCCCC4E" w14:textId="76C2CB82" w:rsidR="00B54415" w:rsidRDefault="00B54415" w:rsidP="000365DC">
      <w:pPr>
        <w:pStyle w:val="ListParagraph"/>
        <w:numPr>
          <w:ilvl w:val="0"/>
          <w:numId w:val="109"/>
        </w:numPr>
      </w:pPr>
      <w:r>
        <w:t>C57.12.90 for standard testing</w:t>
      </w:r>
    </w:p>
    <w:p w14:paraId="04C67C25" w14:textId="3505DB44" w:rsidR="00B54415" w:rsidRPr="00B54415" w:rsidRDefault="00B54415" w:rsidP="000365DC">
      <w:pPr>
        <w:pStyle w:val="ListParagraph"/>
        <w:numPr>
          <w:ilvl w:val="0"/>
          <w:numId w:val="109"/>
        </w:numPr>
        <w:rPr>
          <w:lang w:val="es-ES_tradnl"/>
        </w:rPr>
      </w:pPr>
      <w:r w:rsidRPr="00B54415">
        <w:rPr>
          <w:lang w:val="es-ES_tradnl"/>
        </w:rPr>
        <w:t>C57.12.91</w:t>
      </w:r>
    </w:p>
    <w:p w14:paraId="4D954692" w14:textId="5D5BC27C" w:rsidR="00B54415" w:rsidRPr="00B54415" w:rsidRDefault="00B54415" w:rsidP="000365DC">
      <w:pPr>
        <w:pStyle w:val="ListParagraph"/>
        <w:numPr>
          <w:ilvl w:val="0"/>
          <w:numId w:val="109"/>
        </w:numPr>
        <w:rPr>
          <w:lang w:val="es-ES_tradnl"/>
        </w:rPr>
      </w:pPr>
      <w:r w:rsidRPr="00B54415">
        <w:rPr>
          <w:lang w:val="es-ES_tradnl"/>
        </w:rPr>
        <w:t>C57.154</w:t>
      </w:r>
    </w:p>
    <w:p w14:paraId="72C1328B" w14:textId="41BFBB0C" w:rsidR="00B54415" w:rsidRPr="00B54415" w:rsidRDefault="00B54415" w:rsidP="000365DC">
      <w:pPr>
        <w:pStyle w:val="ListParagraph"/>
        <w:numPr>
          <w:ilvl w:val="0"/>
          <w:numId w:val="109"/>
        </w:numPr>
        <w:rPr>
          <w:lang w:val="es-ES_tradnl"/>
        </w:rPr>
      </w:pPr>
      <w:r w:rsidRPr="00B54415">
        <w:rPr>
          <w:lang w:val="es-ES_tradnl"/>
        </w:rPr>
        <w:t>NEMA TR1</w:t>
      </w:r>
    </w:p>
    <w:p w14:paraId="78BCE0B9" w14:textId="2EAA8DC4" w:rsidR="00B54415" w:rsidRPr="00B54415" w:rsidRDefault="00B54415" w:rsidP="000365DC">
      <w:pPr>
        <w:pStyle w:val="ListParagraph"/>
        <w:numPr>
          <w:ilvl w:val="0"/>
          <w:numId w:val="109"/>
        </w:numPr>
        <w:rPr>
          <w:lang w:val="es-ES_tradnl"/>
        </w:rPr>
      </w:pPr>
      <w:r w:rsidRPr="00B54415">
        <w:rPr>
          <w:lang w:val="es-ES_tradnl"/>
        </w:rPr>
        <w:t>NEMA 260</w:t>
      </w:r>
    </w:p>
    <w:p w14:paraId="01061E82" w14:textId="2A32BB19" w:rsidR="00B54415" w:rsidRDefault="00B54415" w:rsidP="006A597E">
      <w:pPr>
        <w:pStyle w:val="Heading2"/>
      </w:pPr>
      <w:bookmarkStart w:id="139" w:name="_Toc185581401"/>
      <w:r>
        <w:t>Design Requirements</w:t>
      </w:r>
      <w:bookmarkEnd w:id="139"/>
    </w:p>
    <w:p w14:paraId="716F05C0" w14:textId="70FE05DD" w:rsidR="00B54415" w:rsidRDefault="00B54415" w:rsidP="000365DC">
      <w:pPr>
        <w:pStyle w:val="ListParagraph"/>
        <w:numPr>
          <w:ilvl w:val="0"/>
          <w:numId w:val="110"/>
        </w:numPr>
      </w:pPr>
      <w:r>
        <w:t>Inverter step-up transformers shall be naturally cooled. Cooling fans shall not be required for continuous operation to achieve maximum rating.</w:t>
      </w:r>
    </w:p>
    <w:p w14:paraId="4B3C85CB" w14:textId="4DFEF684" w:rsidR="00B54415" w:rsidRDefault="00B54415" w:rsidP="000365DC">
      <w:pPr>
        <w:pStyle w:val="ListParagraph"/>
        <w:numPr>
          <w:ilvl w:val="0"/>
          <w:numId w:val="110"/>
        </w:numPr>
      </w:pPr>
      <w:r>
        <w:t>Transformers shall be suitable for bi-directional operation.</w:t>
      </w:r>
    </w:p>
    <w:p w14:paraId="62EE3D3B" w14:textId="0ED89C5E" w:rsidR="00B54415" w:rsidRDefault="00B54415" w:rsidP="000365DC">
      <w:pPr>
        <w:pStyle w:val="ListParagraph"/>
        <w:numPr>
          <w:ilvl w:val="0"/>
          <w:numId w:val="110"/>
        </w:numPr>
      </w:pPr>
      <w:r>
        <w:t>Transformers shall be sized to continuously accept inverter rated kVA output between .9 leading and .9 lagging power factor without overload.</w:t>
      </w:r>
    </w:p>
    <w:p w14:paraId="3EC5708C" w14:textId="173F7F50" w:rsidR="00B54415" w:rsidRDefault="00B54415" w:rsidP="000365DC">
      <w:pPr>
        <w:pStyle w:val="ListParagraph"/>
        <w:numPr>
          <w:ilvl w:val="0"/>
          <w:numId w:val="110"/>
        </w:numPr>
      </w:pPr>
      <w:r>
        <w:lastRenderedPageBreak/>
        <w:t>Inverter step-up transformers shall be suitable for operation at up to 5% harmonics on both the HV and LV winding at the transformer full load rating.</w:t>
      </w:r>
    </w:p>
    <w:p w14:paraId="19FD48ED" w14:textId="798AC0D5" w:rsidR="00B54415" w:rsidRDefault="00B54415" w:rsidP="000365DC">
      <w:pPr>
        <w:pStyle w:val="ListParagraph"/>
        <w:numPr>
          <w:ilvl w:val="0"/>
          <w:numId w:val="110"/>
        </w:numPr>
      </w:pPr>
      <w:r>
        <w:t>Transformers shall be provided with six high voltage bushings, 600A minimum. HV connections shall be made via elbow disconnects.</w:t>
      </w:r>
    </w:p>
    <w:p w14:paraId="158F254F" w14:textId="02DBF793" w:rsidR="00B54415" w:rsidRPr="00111C2A" w:rsidRDefault="00B54415" w:rsidP="000365DC">
      <w:pPr>
        <w:pStyle w:val="ListParagraph"/>
        <w:numPr>
          <w:ilvl w:val="0"/>
          <w:numId w:val="110"/>
        </w:numPr>
      </w:pPr>
      <w:r w:rsidRPr="00111C2A">
        <w:t>The Power Conversion System (PCS) step-up transformer voltage ratio shall be selected to match the substation interconnection voltage without use of intermediate step-up transformers.</w:t>
      </w:r>
    </w:p>
    <w:p w14:paraId="176A796D" w14:textId="4EB64FF4" w:rsidR="00765793" w:rsidRPr="00111C2A" w:rsidRDefault="00B54415" w:rsidP="000365DC">
      <w:pPr>
        <w:pStyle w:val="ListParagraph"/>
        <w:numPr>
          <w:ilvl w:val="0"/>
          <w:numId w:val="110"/>
        </w:numPr>
      </w:pPr>
      <w:r w:rsidRPr="00111C2A">
        <w:t>During detailed design, Contractor shall perform an electrical harmonics study to confirm that the proposed PCS system does not cause harmonic resonance when paralleled with the Company’s existing equipment. If required, the addition of air core tuning reactors or other mitigating measures shall be engineered and provided by Contractor.</w:t>
      </w:r>
    </w:p>
    <w:p w14:paraId="0CB1449B" w14:textId="77777777" w:rsidR="00765793" w:rsidRDefault="00765793" w:rsidP="00765793">
      <w:pPr>
        <w:rPr>
          <w:highlight w:val="yellow"/>
        </w:rPr>
      </w:pPr>
    </w:p>
    <w:p w14:paraId="29B290F8" w14:textId="77777777" w:rsidR="00166D74" w:rsidRDefault="00166D74" w:rsidP="006A597E">
      <w:pPr>
        <w:pStyle w:val="Heading2"/>
      </w:pPr>
      <w:bookmarkStart w:id="140" w:name="_Toc185581402"/>
      <w:r>
        <w:t>Testing</w:t>
      </w:r>
      <w:bookmarkEnd w:id="140"/>
    </w:p>
    <w:p w14:paraId="6574217E" w14:textId="3D46EAF1" w:rsidR="00166D74" w:rsidRDefault="00166D74" w:rsidP="000365DC">
      <w:pPr>
        <w:pStyle w:val="ListParagraph"/>
        <w:numPr>
          <w:ilvl w:val="0"/>
          <w:numId w:val="112"/>
        </w:numPr>
        <w:ind w:left="720"/>
      </w:pPr>
      <w:r>
        <w:t>Perform standard factory tests in accordance with IEEE C57.12.90. Furnish tests reports per submittal requirements.</w:t>
      </w:r>
    </w:p>
    <w:p w14:paraId="3335CBDF" w14:textId="58589038" w:rsidR="00166D74" w:rsidRDefault="00166D74" w:rsidP="006A597E">
      <w:pPr>
        <w:pStyle w:val="Heading2"/>
      </w:pPr>
      <w:bookmarkStart w:id="141" w:name="_Toc185581403"/>
      <w:r>
        <w:t>Loss Evaluation</w:t>
      </w:r>
      <w:bookmarkEnd w:id="141"/>
    </w:p>
    <w:p w14:paraId="400A554F" w14:textId="4BB56133" w:rsidR="00166D74" w:rsidRDefault="00166D74" w:rsidP="000365DC">
      <w:pPr>
        <w:pStyle w:val="ListParagraph"/>
        <w:numPr>
          <w:ilvl w:val="0"/>
          <w:numId w:val="111"/>
        </w:numPr>
        <w:ind w:left="720"/>
      </w:pPr>
      <w:r>
        <w:t>Transformers will be continuously energized when BESS facility is in standby mode. No-load losses should be minimized to extent practical. Bidders shall include no</w:t>
      </w:r>
      <w:r w:rsidR="008C5F9E">
        <w:t xml:space="preserve"> </w:t>
      </w:r>
      <w:r>
        <w:t>load and load loss data for BESS transformers. Owner will evaluate the transformer losses using values of $4000/KW for no-load losses and $2000/KW at rated full load output.</w:t>
      </w:r>
    </w:p>
    <w:p w14:paraId="67778745" w14:textId="355160B6" w:rsidR="00166D74" w:rsidRDefault="00166D74" w:rsidP="006A597E">
      <w:pPr>
        <w:pStyle w:val="Heading2"/>
      </w:pPr>
      <w:bookmarkStart w:id="142" w:name="_Toc185581404"/>
      <w:r>
        <w:t>Transformer Data Sheets</w:t>
      </w:r>
      <w:bookmarkEnd w:id="142"/>
    </w:p>
    <w:p w14:paraId="61748EE9" w14:textId="6F8D5E85" w:rsidR="00765793" w:rsidRDefault="00166D74" w:rsidP="00455A50">
      <w:pPr>
        <w:ind w:left="666"/>
      </w:pPr>
      <w:r>
        <w:t>Contractor shall submit information in “Vendor Data” column with Proposal.</w:t>
      </w:r>
    </w:p>
    <w:p w14:paraId="47F110FE" w14:textId="77777777" w:rsidR="00166D74" w:rsidRDefault="00166D74" w:rsidP="00166D74"/>
    <w:p w14:paraId="70C657AE" w14:textId="264FF850" w:rsidR="0016527C" w:rsidRDefault="0016527C">
      <w:pPr>
        <w:tabs>
          <w:tab w:val="clear" w:pos="9360"/>
        </w:tabs>
        <w:spacing w:after="200" w:line="276" w:lineRule="auto"/>
        <w:jc w:val="left"/>
        <w:rPr>
          <w:highlight w:val="yellow"/>
        </w:rPr>
      </w:pPr>
      <w:r>
        <w:rPr>
          <w:highlight w:val="yellow"/>
        </w:rPr>
        <w:br w:type="page"/>
      </w:r>
    </w:p>
    <w:p w14:paraId="64F5DFB0" w14:textId="77777777" w:rsidR="00166D74" w:rsidRPr="00111C2A" w:rsidRDefault="00166D74" w:rsidP="00166D74"/>
    <w:p w14:paraId="1857FCC9" w14:textId="3DD47FAB" w:rsidR="00765793" w:rsidRPr="00111C2A" w:rsidRDefault="00765793" w:rsidP="00A10F89">
      <w:pPr>
        <w:pStyle w:val="Heading1"/>
      </w:pPr>
      <w:bookmarkStart w:id="143" w:name="_Toc185581405"/>
      <w:r w:rsidRPr="00111C2A">
        <w:t>METERING AND PROTECTION</w:t>
      </w:r>
      <w:bookmarkEnd w:id="143"/>
    </w:p>
    <w:p w14:paraId="17AB9C89" w14:textId="77777777" w:rsidR="0016527C" w:rsidRDefault="0016527C" w:rsidP="006A597E">
      <w:pPr>
        <w:pStyle w:val="Heading2"/>
      </w:pPr>
      <w:bookmarkStart w:id="144" w:name="_Toc185581406"/>
      <w:r>
        <w:t>General</w:t>
      </w:r>
      <w:bookmarkEnd w:id="144"/>
    </w:p>
    <w:p w14:paraId="2DA0F795" w14:textId="0CC935C7" w:rsidR="0016527C" w:rsidRDefault="0016527C" w:rsidP="000365DC">
      <w:pPr>
        <w:pStyle w:val="ListParagraph"/>
        <w:numPr>
          <w:ilvl w:val="0"/>
          <w:numId w:val="113"/>
        </w:numPr>
      </w:pPr>
      <w:r>
        <w:t>This section covers the basic system protection requirements.</w:t>
      </w:r>
    </w:p>
    <w:p w14:paraId="4AE44409" w14:textId="5517403A" w:rsidR="0016527C" w:rsidRDefault="0016527C" w:rsidP="000365DC">
      <w:pPr>
        <w:pStyle w:val="ListParagraph"/>
        <w:numPr>
          <w:ilvl w:val="0"/>
          <w:numId w:val="113"/>
        </w:numPr>
      </w:pPr>
      <w:r>
        <w:t>Contractor shall coordinate with interconnection work to ensure equipment is provided which meets the overall intent of the project and utility interconnection requirements.</w:t>
      </w:r>
    </w:p>
    <w:p w14:paraId="3212D893" w14:textId="5D4A51CE" w:rsidR="0016527C" w:rsidRDefault="0016527C" w:rsidP="006A597E">
      <w:pPr>
        <w:pStyle w:val="Heading2"/>
      </w:pPr>
      <w:bookmarkStart w:id="145" w:name="_Toc185581407"/>
      <w:r>
        <w:t>Codes and Standards</w:t>
      </w:r>
      <w:bookmarkEnd w:id="145"/>
    </w:p>
    <w:p w14:paraId="6158D7CF" w14:textId="3D369278" w:rsidR="0016527C" w:rsidRDefault="0016527C" w:rsidP="000365DC">
      <w:pPr>
        <w:pStyle w:val="ListParagraph"/>
        <w:numPr>
          <w:ilvl w:val="0"/>
          <w:numId w:val="114"/>
        </w:numPr>
      </w:pPr>
      <w:r>
        <w:t>The design and specification of work shall be in accordance with applicable laws and regulations of the governing bodies, local utility requirements for interconnection, and applicable local codes and ordinances.</w:t>
      </w:r>
    </w:p>
    <w:p w14:paraId="285C0AF9" w14:textId="1C8D15CE" w:rsidR="0016527C" w:rsidRDefault="0016527C" w:rsidP="000365DC">
      <w:pPr>
        <w:pStyle w:val="ListParagraph"/>
        <w:numPr>
          <w:ilvl w:val="0"/>
          <w:numId w:val="114"/>
        </w:numPr>
      </w:pPr>
      <w:r>
        <w:t>A listing of the codes and industry standards to be used in design and construction:</w:t>
      </w:r>
    </w:p>
    <w:p w14:paraId="6E1DC613" w14:textId="7C6588C9" w:rsidR="0016527C" w:rsidRDefault="0016527C" w:rsidP="000365DC">
      <w:pPr>
        <w:pStyle w:val="ListParagraph"/>
        <w:numPr>
          <w:ilvl w:val="0"/>
          <w:numId w:val="115"/>
        </w:numPr>
      </w:pPr>
      <w:r>
        <w:t>American National Standards institute (ANSI)</w:t>
      </w:r>
    </w:p>
    <w:p w14:paraId="0744BC05" w14:textId="5DB23C6A" w:rsidR="0016527C" w:rsidRDefault="0016527C" w:rsidP="000365DC">
      <w:pPr>
        <w:pStyle w:val="ListParagraph"/>
        <w:numPr>
          <w:ilvl w:val="0"/>
          <w:numId w:val="115"/>
        </w:numPr>
      </w:pPr>
      <w:r>
        <w:t>American Society for Testing and Materials (ASTM)</w:t>
      </w:r>
    </w:p>
    <w:p w14:paraId="72EDBBB1" w14:textId="07EFEA53" w:rsidR="0016527C" w:rsidRDefault="0016527C" w:rsidP="000365DC">
      <w:pPr>
        <w:pStyle w:val="ListParagraph"/>
        <w:numPr>
          <w:ilvl w:val="0"/>
          <w:numId w:val="115"/>
        </w:numPr>
      </w:pPr>
      <w:r>
        <w:t>Institute of Electrical and Electronic Engineers (IEEE)</w:t>
      </w:r>
    </w:p>
    <w:p w14:paraId="25467821" w14:textId="2A0E29BB" w:rsidR="0016527C" w:rsidRDefault="0016527C" w:rsidP="000365DC">
      <w:pPr>
        <w:pStyle w:val="ListParagraph"/>
        <w:numPr>
          <w:ilvl w:val="0"/>
          <w:numId w:val="115"/>
        </w:numPr>
      </w:pPr>
      <w:r>
        <w:t>National Electrical Manufacturers Association (NEMA)</w:t>
      </w:r>
    </w:p>
    <w:p w14:paraId="1B7B4329" w14:textId="204C1924" w:rsidR="0016527C" w:rsidRDefault="0016527C" w:rsidP="000365DC">
      <w:pPr>
        <w:pStyle w:val="ListParagraph"/>
        <w:numPr>
          <w:ilvl w:val="0"/>
          <w:numId w:val="115"/>
        </w:numPr>
      </w:pPr>
      <w:r>
        <w:t>National Fire Protection Association (NFPA)</w:t>
      </w:r>
    </w:p>
    <w:p w14:paraId="51A919FF" w14:textId="66B16C5D" w:rsidR="0016527C" w:rsidRDefault="0016527C" w:rsidP="000365DC">
      <w:pPr>
        <w:pStyle w:val="ListParagraph"/>
        <w:numPr>
          <w:ilvl w:val="0"/>
          <w:numId w:val="115"/>
        </w:numPr>
      </w:pPr>
      <w:r>
        <w:t>National Electrical Safety Code (NESC)</w:t>
      </w:r>
    </w:p>
    <w:p w14:paraId="5F573655" w14:textId="30B28FA1" w:rsidR="0016527C" w:rsidRDefault="0016527C" w:rsidP="000365DC">
      <w:pPr>
        <w:pStyle w:val="ListParagraph"/>
        <w:numPr>
          <w:ilvl w:val="0"/>
          <w:numId w:val="115"/>
        </w:numPr>
      </w:pPr>
      <w:r>
        <w:t>Occupational Safety and Health Act (OSHA)</w:t>
      </w:r>
    </w:p>
    <w:p w14:paraId="2FCC4DE5" w14:textId="38925F35" w:rsidR="0016527C" w:rsidRDefault="0016527C" w:rsidP="000365DC">
      <w:pPr>
        <w:pStyle w:val="ListParagraph"/>
        <w:numPr>
          <w:ilvl w:val="0"/>
          <w:numId w:val="115"/>
        </w:numPr>
      </w:pPr>
      <w:r>
        <w:t>Underwriters Laboratories, Inc. (UL)</w:t>
      </w:r>
    </w:p>
    <w:p w14:paraId="4BD51D10" w14:textId="19CBE50A" w:rsidR="0016527C" w:rsidRDefault="0016527C" w:rsidP="000365DC">
      <w:pPr>
        <w:pStyle w:val="ListParagraph"/>
        <w:numPr>
          <w:ilvl w:val="0"/>
          <w:numId w:val="115"/>
        </w:numPr>
      </w:pPr>
      <w:r>
        <w:t>National Electrical Code (NEC)</w:t>
      </w:r>
    </w:p>
    <w:p w14:paraId="49C8C49B" w14:textId="1EF3D8D5" w:rsidR="0016527C" w:rsidRDefault="0016527C" w:rsidP="008C5F9E">
      <w:pPr>
        <w:pStyle w:val="ListParagraph"/>
        <w:numPr>
          <w:ilvl w:val="0"/>
          <w:numId w:val="0"/>
        </w:numPr>
        <w:ind w:left="1080"/>
      </w:pPr>
    </w:p>
    <w:p w14:paraId="2767B3EA" w14:textId="3886BD39" w:rsidR="0016527C" w:rsidRDefault="0016527C" w:rsidP="000365DC">
      <w:pPr>
        <w:pStyle w:val="ListParagraph"/>
        <w:numPr>
          <w:ilvl w:val="0"/>
          <w:numId w:val="114"/>
        </w:numPr>
      </w:pPr>
      <w:r>
        <w:t>Other recognized standards shall be utilized as required to serve as design, fabrication, and construction guidelines when not in conflict with the above listed standards.</w:t>
      </w:r>
    </w:p>
    <w:p w14:paraId="5FD8C836" w14:textId="1BA4CBEC" w:rsidR="0016527C" w:rsidRDefault="0016527C" w:rsidP="000365DC">
      <w:pPr>
        <w:pStyle w:val="ListParagraph"/>
        <w:numPr>
          <w:ilvl w:val="0"/>
          <w:numId w:val="114"/>
        </w:numPr>
      </w:pPr>
      <w:r>
        <w:t>The Company may be exempt from certain NEC guidelines. The system electrical design shall be NEC compliant to the greatest extent possible and in accordance with all applicable legal requirements.</w:t>
      </w:r>
    </w:p>
    <w:p w14:paraId="1614645F" w14:textId="27651DEB" w:rsidR="0016527C" w:rsidRDefault="0016527C" w:rsidP="000365DC">
      <w:pPr>
        <w:pStyle w:val="ListParagraph"/>
        <w:numPr>
          <w:ilvl w:val="0"/>
          <w:numId w:val="114"/>
        </w:numPr>
      </w:pPr>
      <w:r>
        <w:t>The codes and industry standards used for design, fabrication, and construction shall be the codes and industry standards in effect at the date of this Contract.</w:t>
      </w:r>
    </w:p>
    <w:p w14:paraId="275B548C" w14:textId="6CA1257E" w:rsidR="0016527C" w:rsidRDefault="0016527C" w:rsidP="006A597E">
      <w:pPr>
        <w:pStyle w:val="Heading2"/>
      </w:pPr>
      <w:bookmarkStart w:id="146" w:name="_Toc185581408"/>
      <w:r>
        <w:t>Overall System Protection</w:t>
      </w:r>
      <w:bookmarkEnd w:id="146"/>
    </w:p>
    <w:p w14:paraId="22952834" w14:textId="77469179" w:rsidR="0016527C" w:rsidRDefault="0016527C" w:rsidP="000365DC">
      <w:pPr>
        <w:pStyle w:val="ListParagraph"/>
        <w:numPr>
          <w:ilvl w:val="0"/>
          <w:numId w:val="116"/>
        </w:numPr>
      </w:pPr>
      <w:r>
        <w:t>Contractor shall perform system analysis from the point of interconnection (POI)</w:t>
      </w:r>
      <w:r w:rsidR="001936A3">
        <w:t xml:space="preserve"> </w:t>
      </w:r>
      <w:r>
        <w:t>down to the BESS inverters and station auxiliary LV buses. Where system</w:t>
      </w:r>
      <w:r w:rsidR="001936A3">
        <w:t xml:space="preserve"> </w:t>
      </w:r>
      <w:r>
        <w:t>information is not available, Contractor shall assume an infinite bus at the</w:t>
      </w:r>
      <w:r w:rsidR="001936A3">
        <w:t xml:space="preserve"> </w:t>
      </w:r>
      <w:r>
        <w:t>Substation high voltage bus. Relay settings shall be based on actual system</w:t>
      </w:r>
      <w:r w:rsidR="001936A3">
        <w:t xml:space="preserve"> </w:t>
      </w:r>
      <w:r>
        <w:t>interconnection values which will be provided prior to setting relays.</w:t>
      </w:r>
    </w:p>
    <w:p w14:paraId="445B44F7" w14:textId="2A230678" w:rsidR="0016527C" w:rsidRDefault="0016527C" w:rsidP="000365DC">
      <w:pPr>
        <w:pStyle w:val="ListParagraph"/>
        <w:numPr>
          <w:ilvl w:val="0"/>
          <w:numId w:val="116"/>
        </w:numPr>
      </w:pPr>
      <w:r>
        <w:t>Contractor shall perform initial and final electrical system studies. The scope shall</w:t>
      </w:r>
      <w:r w:rsidR="001936A3">
        <w:t xml:space="preserve"> </w:t>
      </w:r>
      <w:r>
        <w:t>include studies required to design and specify the plant auxiliary electric system</w:t>
      </w:r>
      <w:r w:rsidR="001936A3">
        <w:t xml:space="preserve"> </w:t>
      </w:r>
      <w:r>
        <w:t>within the site boundaries. Studies include, but are not limited to, load flow, feeder</w:t>
      </w:r>
      <w:r w:rsidR="001936A3">
        <w:t xml:space="preserve"> </w:t>
      </w:r>
      <w:r>
        <w:t>and equipment sizing duty calculations, short circuit and protective device</w:t>
      </w:r>
      <w:r w:rsidR="001936A3">
        <w:t xml:space="preserve"> </w:t>
      </w:r>
      <w:r>
        <w:t>coordination, and arc flash.</w:t>
      </w:r>
    </w:p>
    <w:p w14:paraId="79DB298D" w14:textId="5EE3CB22" w:rsidR="0016527C" w:rsidRDefault="0016527C" w:rsidP="000365DC">
      <w:pPr>
        <w:pStyle w:val="ListParagraph"/>
        <w:numPr>
          <w:ilvl w:val="0"/>
          <w:numId w:val="116"/>
        </w:numPr>
      </w:pPr>
      <w:r>
        <w:t>Contractor shall develop relay settings for protection and control devices within</w:t>
      </w:r>
      <w:r w:rsidR="001936A3">
        <w:t xml:space="preserve"> </w:t>
      </w:r>
      <w:r>
        <w:t>Contractor’s supply scope. Protection and control settings for the breaker at the POI</w:t>
      </w:r>
      <w:r w:rsidR="001936A3">
        <w:t xml:space="preserve"> </w:t>
      </w:r>
      <w:r>
        <w:t>shall be coordinated with Company’s existing protection and control scheme.</w:t>
      </w:r>
    </w:p>
    <w:p w14:paraId="67D61004" w14:textId="77777777" w:rsidR="0016527C" w:rsidRDefault="0016527C" w:rsidP="008C545E">
      <w:pPr>
        <w:pStyle w:val="ListParagraph"/>
        <w:numPr>
          <w:ilvl w:val="0"/>
          <w:numId w:val="0"/>
        </w:numPr>
        <w:ind w:left="720"/>
      </w:pPr>
      <w:r>
        <w:t>Contractor shall implement settings into relays and test all relays prior to operation.</w:t>
      </w:r>
    </w:p>
    <w:p w14:paraId="0EA60794" w14:textId="067D4792" w:rsidR="0016527C" w:rsidRDefault="0016527C" w:rsidP="000365DC">
      <w:pPr>
        <w:pStyle w:val="ListParagraph"/>
        <w:numPr>
          <w:ilvl w:val="0"/>
          <w:numId w:val="116"/>
        </w:numPr>
      </w:pPr>
      <w:r>
        <w:t>Protective relays shall be solid-state microprocessor type, flush mounted.</w:t>
      </w:r>
      <w:r w:rsidR="001936A3">
        <w:t xml:space="preserve"> </w:t>
      </w:r>
      <w:r>
        <w:t>Protective relays shall be as manufactured by Schweitzer Engineering Laboratories</w:t>
      </w:r>
      <w:r w:rsidR="001936A3">
        <w:t xml:space="preserve"> </w:t>
      </w:r>
      <w:r>
        <w:t>(SEL) or Company approved alternate.</w:t>
      </w:r>
    </w:p>
    <w:p w14:paraId="401C1143" w14:textId="69D4784D" w:rsidR="0016527C" w:rsidRDefault="0016527C" w:rsidP="000365DC">
      <w:pPr>
        <w:pStyle w:val="ListParagraph"/>
        <w:numPr>
          <w:ilvl w:val="0"/>
          <w:numId w:val="116"/>
        </w:numPr>
      </w:pPr>
      <w:r>
        <w:t>Each item of the electrical system shall be provided with a back-up protection that is</w:t>
      </w:r>
      <w:r w:rsidR="001936A3">
        <w:t xml:space="preserve"> </w:t>
      </w:r>
      <w:r>
        <w:t>responsive to electrical faults thus allowing isolation of the faulted item in a timely</w:t>
      </w:r>
      <w:r w:rsidR="001936A3">
        <w:t xml:space="preserve"> </w:t>
      </w:r>
      <w:r>
        <w:t>manner, before major damage is sustained. This is not required to be a separate</w:t>
      </w:r>
      <w:r w:rsidR="001936A3">
        <w:t xml:space="preserve"> </w:t>
      </w:r>
      <w:r>
        <w:t>relay and may form part of the transformer or feeder protection, e.g. over-current</w:t>
      </w:r>
      <w:r w:rsidR="001936A3">
        <w:t xml:space="preserve"> </w:t>
      </w:r>
      <w:r>
        <w:t>and earth fault.</w:t>
      </w:r>
    </w:p>
    <w:p w14:paraId="50F38E03" w14:textId="162C7AE6" w:rsidR="0016527C" w:rsidRPr="001936A3" w:rsidRDefault="0016527C" w:rsidP="000365DC">
      <w:pPr>
        <w:pStyle w:val="ListParagraph"/>
        <w:numPr>
          <w:ilvl w:val="0"/>
          <w:numId w:val="116"/>
        </w:numPr>
      </w:pPr>
      <w:r>
        <w:t>Alarm/trouble contacts from each breaker and relay shall be remotely alarmed via</w:t>
      </w:r>
      <w:r w:rsidR="001936A3">
        <w:t xml:space="preserve"> </w:t>
      </w:r>
      <w:r>
        <w:t>SCADA. All protective devices shall be synchronized to the substation same time</w:t>
      </w:r>
      <w:r w:rsidR="001936A3">
        <w:t xml:space="preserve"> </w:t>
      </w:r>
      <w:r w:rsidRPr="001936A3">
        <w:t>source via IRIG-B signal.</w:t>
      </w:r>
    </w:p>
    <w:p w14:paraId="3B829D6F" w14:textId="28DF3692" w:rsidR="0016527C" w:rsidRDefault="0016527C" w:rsidP="000365DC">
      <w:pPr>
        <w:pStyle w:val="ListParagraph"/>
        <w:numPr>
          <w:ilvl w:val="0"/>
          <w:numId w:val="116"/>
        </w:numPr>
      </w:pPr>
      <w:r>
        <w:lastRenderedPageBreak/>
        <w:t>Any devices used to isolate electrical equipment for maintenance shall have a visible</w:t>
      </w:r>
      <w:r w:rsidR="001936A3">
        <w:t xml:space="preserve"> </w:t>
      </w:r>
      <w:r>
        <w:t>airgap or means of visual disconnect.</w:t>
      </w:r>
    </w:p>
    <w:p w14:paraId="0973413F" w14:textId="603DF18D" w:rsidR="0016527C" w:rsidRDefault="0016527C" w:rsidP="000365DC">
      <w:pPr>
        <w:pStyle w:val="ListParagraph"/>
        <w:numPr>
          <w:ilvl w:val="0"/>
          <w:numId w:val="116"/>
        </w:numPr>
      </w:pPr>
      <w:r>
        <w:t>Zig-Zag Grounding Transformers shall be provided as required on each Bus to</w:t>
      </w:r>
      <w:r w:rsidR="001936A3">
        <w:t xml:space="preserve"> </w:t>
      </w:r>
      <w:r>
        <w:t>facilitate ground fault detection. BESS protection shall trip and prevent further</w:t>
      </w:r>
      <w:r w:rsidR="001936A3">
        <w:t xml:space="preserve"> </w:t>
      </w:r>
      <w:r>
        <w:t>operation of BESS if grounding system is unavailable. Grounding transformers shall</w:t>
      </w:r>
      <w:r w:rsidR="001936A3">
        <w:t xml:space="preserve"> </w:t>
      </w:r>
      <w:r>
        <w:t>be automatically removed from service when BESS is not in service and shall be</w:t>
      </w:r>
      <w:r w:rsidR="001936A3">
        <w:t xml:space="preserve"> </w:t>
      </w:r>
      <w:r>
        <w:t>interlocked with turbine generator grounding system and generator circuit breaker</w:t>
      </w:r>
      <w:r w:rsidR="001936A3">
        <w:t xml:space="preserve"> </w:t>
      </w:r>
      <w:r>
        <w:t>to ensure only one grounding system is active at any given time.</w:t>
      </w:r>
    </w:p>
    <w:p w14:paraId="6D9AB0A0" w14:textId="2E1FAF42" w:rsidR="0016527C" w:rsidRDefault="0016527C" w:rsidP="000365DC">
      <w:pPr>
        <w:pStyle w:val="ListParagraph"/>
        <w:numPr>
          <w:ilvl w:val="0"/>
          <w:numId w:val="117"/>
        </w:numPr>
        <w:ind w:left="1260"/>
      </w:pPr>
      <w:r>
        <w:t>KVA Rating as required for effective grounding of AC collection circuits. All</w:t>
      </w:r>
      <w:r w:rsidR="001936A3">
        <w:t xml:space="preserve"> </w:t>
      </w:r>
      <w:r>
        <w:t>grounding transformers to have the same KVA rating, etc. and be</w:t>
      </w:r>
      <w:r w:rsidR="001936A3">
        <w:t xml:space="preserve"> </w:t>
      </w:r>
      <w:r>
        <w:t>interchangeable.</w:t>
      </w:r>
    </w:p>
    <w:p w14:paraId="4BDD9B50" w14:textId="423E76ED" w:rsidR="0016527C" w:rsidRDefault="0016527C" w:rsidP="000365DC">
      <w:pPr>
        <w:pStyle w:val="ListParagraph"/>
        <w:numPr>
          <w:ilvl w:val="0"/>
          <w:numId w:val="117"/>
        </w:numPr>
        <w:ind w:left="1260"/>
      </w:pPr>
      <w:r>
        <w:t>KVA Rating as required for effective grounding of AC collection circuits. All</w:t>
      </w:r>
      <w:r w:rsidR="001936A3">
        <w:t xml:space="preserve"> </w:t>
      </w:r>
      <w:r>
        <w:t>grounding transformers to have the same KVA rating, etc. and be</w:t>
      </w:r>
      <w:r w:rsidR="001936A3">
        <w:t xml:space="preserve"> </w:t>
      </w:r>
      <w:r>
        <w:t>interchangeable.</w:t>
      </w:r>
    </w:p>
    <w:p w14:paraId="73922A28" w14:textId="4A801CDF" w:rsidR="0016527C" w:rsidRDefault="0016527C" w:rsidP="000365DC">
      <w:pPr>
        <w:pStyle w:val="ListParagraph"/>
        <w:numPr>
          <w:ilvl w:val="0"/>
          <w:numId w:val="117"/>
        </w:numPr>
        <w:ind w:left="1260"/>
      </w:pPr>
      <w:r>
        <w:t xml:space="preserve">Pedestals for </w:t>
      </w:r>
      <w:r w:rsidR="008C545E">
        <w:t>pad mount</w:t>
      </w:r>
      <w:r>
        <w:t xml:space="preserve"> transformers shall be fiberglass, pre-cast, or poured</w:t>
      </w:r>
      <w:r w:rsidR="001936A3">
        <w:t xml:space="preserve"> </w:t>
      </w:r>
      <w:r>
        <w:t>concrete.</w:t>
      </w:r>
    </w:p>
    <w:p w14:paraId="3F2C422F" w14:textId="6120BAFA" w:rsidR="0016527C" w:rsidRDefault="0016527C" w:rsidP="000365DC">
      <w:pPr>
        <w:pStyle w:val="ListParagraph"/>
        <w:numPr>
          <w:ilvl w:val="0"/>
          <w:numId w:val="117"/>
        </w:numPr>
        <w:ind w:left="1260"/>
      </w:pPr>
      <w:r>
        <w:t>Grounding transformers shall be sized to keep the collection feeder voltage</w:t>
      </w:r>
      <w:r w:rsidR="001936A3">
        <w:t xml:space="preserve"> </w:t>
      </w:r>
      <w:r>
        <w:t>rise during a fault to less than 1.39pu voltage as per IEEE C62.92.1-2000.</w:t>
      </w:r>
    </w:p>
    <w:p w14:paraId="1FF3CFDB" w14:textId="5565F853" w:rsidR="0016527C" w:rsidRDefault="0016527C" w:rsidP="006A597E">
      <w:pPr>
        <w:pStyle w:val="Heading2"/>
      </w:pPr>
      <w:bookmarkStart w:id="147" w:name="_Toc185581409"/>
      <w:r>
        <w:t>Metering</w:t>
      </w:r>
      <w:bookmarkEnd w:id="147"/>
    </w:p>
    <w:p w14:paraId="63145891" w14:textId="6B031738" w:rsidR="0016527C" w:rsidRDefault="0016527C" w:rsidP="00111C2A">
      <w:pPr>
        <w:ind w:left="90"/>
      </w:pPr>
      <w:r>
        <w:t>Contractor shall provide bi-directional, revenue grade metering at each point of interconnection in</w:t>
      </w:r>
      <w:r w:rsidR="001936A3">
        <w:t xml:space="preserve"> </w:t>
      </w:r>
      <w:r>
        <w:t>the form of a SEL-735 Power Quality and Revenue Meter. Contractor shall also provide provisions</w:t>
      </w:r>
      <w:r w:rsidR="001936A3">
        <w:t xml:space="preserve"> </w:t>
      </w:r>
      <w:r>
        <w:t xml:space="preserve">for </w:t>
      </w:r>
      <w:proofErr w:type="gramStart"/>
      <w:r>
        <w:t>an</w:t>
      </w:r>
      <w:proofErr w:type="gramEnd"/>
      <w:r>
        <w:t xml:space="preserve"> Company supplied revenue meter (Schneider Electric ION-8500) or Company approved</w:t>
      </w:r>
      <w:r w:rsidR="001936A3">
        <w:t xml:space="preserve"> </w:t>
      </w:r>
      <w:r>
        <w:t>alternate.</w:t>
      </w:r>
    </w:p>
    <w:p w14:paraId="4E8761B0" w14:textId="77777777" w:rsidR="008C545E" w:rsidRDefault="008C545E" w:rsidP="0016527C"/>
    <w:p w14:paraId="7ADDEF2E" w14:textId="2FE064CA" w:rsidR="00765793" w:rsidRDefault="0016527C" w:rsidP="008C545E">
      <w:pPr>
        <w:ind w:left="90"/>
        <w:rPr>
          <w:highlight w:val="yellow"/>
        </w:rPr>
      </w:pPr>
      <w:r>
        <w:t>BESS facility auxiliary power consumption shall be separately metered, also with an SEL-735</w:t>
      </w:r>
      <w:r w:rsidR="001936A3">
        <w:t xml:space="preserve"> </w:t>
      </w:r>
      <w:r>
        <w:t>revenue grade meter.</w:t>
      </w:r>
    </w:p>
    <w:p w14:paraId="042CA96B" w14:textId="77777777" w:rsidR="00765793" w:rsidRPr="00111C2A" w:rsidRDefault="00765793" w:rsidP="006C152E"/>
    <w:p w14:paraId="09F9B123" w14:textId="5569B5DC" w:rsidR="00765793" w:rsidRPr="00111C2A" w:rsidRDefault="00765793" w:rsidP="00A10F89">
      <w:pPr>
        <w:pStyle w:val="Heading1"/>
      </w:pPr>
      <w:bookmarkStart w:id="148" w:name="_Toc185581410"/>
      <w:r w:rsidRPr="00111C2A">
        <w:t>LOW VOLTAGE ELECTRICAL DISTRIBUTION</w:t>
      </w:r>
      <w:bookmarkEnd w:id="148"/>
    </w:p>
    <w:p w14:paraId="05F19B89" w14:textId="77777777" w:rsidR="00022890" w:rsidRDefault="00022890" w:rsidP="006A597E">
      <w:pPr>
        <w:pStyle w:val="Heading2"/>
      </w:pPr>
      <w:bookmarkStart w:id="149" w:name="_Toc185581411"/>
      <w:r>
        <w:t>General</w:t>
      </w:r>
      <w:bookmarkEnd w:id="149"/>
    </w:p>
    <w:p w14:paraId="20E88959" w14:textId="77777777" w:rsidR="00022890" w:rsidRDefault="00022890" w:rsidP="00111C2A">
      <w:pPr>
        <w:ind w:left="90"/>
      </w:pPr>
      <w:r>
        <w:t>This section covers the low voltage distribution equipment</w:t>
      </w:r>
    </w:p>
    <w:p w14:paraId="13E9E61D" w14:textId="77777777" w:rsidR="00022890" w:rsidRDefault="00022890" w:rsidP="006A597E">
      <w:pPr>
        <w:pStyle w:val="Heading2"/>
      </w:pPr>
      <w:bookmarkStart w:id="150" w:name="_Toc185581412"/>
      <w:r>
        <w:t>15.2 Codes and Standards</w:t>
      </w:r>
      <w:bookmarkEnd w:id="150"/>
    </w:p>
    <w:p w14:paraId="0DA26CB5" w14:textId="4D714BB8" w:rsidR="00022890" w:rsidRDefault="00022890" w:rsidP="000365DC">
      <w:pPr>
        <w:pStyle w:val="ListParagraph"/>
        <w:numPr>
          <w:ilvl w:val="0"/>
          <w:numId w:val="118"/>
        </w:numPr>
      </w:pPr>
      <w:r>
        <w:t>The design and specification of work shall be in accordance with applicable laws and regulations of the governing bodies, local utility requirements for interconnection, and applicable local codes and ordinances.</w:t>
      </w:r>
    </w:p>
    <w:p w14:paraId="2B311274" w14:textId="239ECFAB" w:rsidR="00022890" w:rsidRDefault="00022890" w:rsidP="000365DC">
      <w:pPr>
        <w:pStyle w:val="ListParagraph"/>
        <w:numPr>
          <w:ilvl w:val="0"/>
          <w:numId w:val="118"/>
        </w:numPr>
      </w:pPr>
      <w:r>
        <w:t>A listing of the codes and industry standards to be used in design and construction:</w:t>
      </w:r>
    </w:p>
    <w:p w14:paraId="149DB68C" w14:textId="3DDBAA02" w:rsidR="00022890" w:rsidRDefault="00022890" w:rsidP="000365DC">
      <w:pPr>
        <w:pStyle w:val="ListParagraph"/>
        <w:numPr>
          <w:ilvl w:val="0"/>
          <w:numId w:val="119"/>
        </w:numPr>
      </w:pPr>
      <w:r>
        <w:t>American National Standards institute (ANSI)</w:t>
      </w:r>
    </w:p>
    <w:p w14:paraId="0170DA80" w14:textId="753B1833" w:rsidR="00022890" w:rsidRDefault="00022890" w:rsidP="000365DC">
      <w:pPr>
        <w:pStyle w:val="ListParagraph"/>
        <w:numPr>
          <w:ilvl w:val="0"/>
          <w:numId w:val="119"/>
        </w:numPr>
      </w:pPr>
      <w:r>
        <w:t>American Society for Testing and Materials (ASTM)</w:t>
      </w:r>
    </w:p>
    <w:p w14:paraId="617B1878" w14:textId="26F5FE30" w:rsidR="00022890" w:rsidRDefault="00022890" w:rsidP="000365DC">
      <w:pPr>
        <w:pStyle w:val="ListParagraph"/>
        <w:numPr>
          <w:ilvl w:val="0"/>
          <w:numId w:val="119"/>
        </w:numPr>
      </w:pPr>
      <w:r>
        <w:t>Institute of Electrical and Electronic Engineers (IEEE)</w:t>
      </w:r>
    </w:p>
    <w:p w14:paraId="4A66A7BC" w14:textId="2897A7C6" w:rsidR="00022890" w:rsidRDefault="00022890" w:rsidP="000365DC">
      <w:pPr>
        <w:pStyle w:val="ListParagraph"/>
        <w:numPr>
          <w:ilvl w:val="0"/>
          <w:numId w:val="119"/>
        </w:numPr>
      </w:pPr>
      <w:r>
        <w:t>National Electrical Manufacturers Association (NEMA)</w:t>
      </w:r>
    </w:p>
    <w:p w14:paraId="5F3DAB11" w14:textId="492FA0CA" w:rsidR="00022890" w:rsidRDefault="00022890" w:rsidP="000365DC">
      <w:pPr>
        <w:pStyle w:val="ListParagraph"/>
        <w:numPr>
          <w:ilvl w:val="0"/>
          <w:numId w:val="119"/>
        </w:numPr>
      </w:pPr>
      <w:r>
        <w:t>National Fire Protection Association (NFPA)</w:t>
      </w:r>
    </w:p>
    <w:p w14:paraId="1CE0F737" w14:textId="6E303DDA" w:rsidR="00022890" w:rsidRDefault="00022890" w:rsidP="000365DC">
      <w:pPr>
        <w:pStyle w:val="ListParagraph"/>
        <w:numPr>
          <w:ilvl w:val="0"/>
          <w:numId w:val="119"/>
        </w:numPr>
      </w:pPr>
      <w:r>
        <w:t>National Electrical Safety Code (NESC)</w:t>
      </w:r>
    </w:p>
    <w:p w14:paraId="7D78A8DB" w14:textId="0EBACC8C" w:rsidR="00022890" w:rsidRDefault="00022890" w:rsidP="000365DC">
      <w:pPr>
        <w:pStyle w:val="ListParagraph"/>
        <w:numPr>
          <w:ilvl w:val="0"/>
          <w:numId w:val="119"/>
        </w:numPr>
      </w:pPr>
      <w:r>
        <w:t>National Electrical Code (NEC)</w:t>
      </w:r>
    </w:p>
    <w:p w14:paraId="18F2DC63" w14:textId="5DBE7682" w:rsidR="00022890" w:rsidRDefault="00022890" w:rsidP="000365DC">
      <w:pPr>
        <w:pStyle w:val="ListParagraph"/>
        <w:numPr>
          <w:ilvl w:val="0"/>
          <w:numId w:val="119"/>
        </w:numPr>
      </w:pPr>
      <w:r>
        <w:t>Occupational Safety and Health Act (OSHA)</w:t>
      </w:r>
    </w:p>
    <w:p w14:paraId="37FD7B23" w14:textId="455824F6" w:rsidR="00022890" w:rsidRDefault="00022890" w:rsidP="000365DC">
      <w:pPr>
        <w:pStyle w:val="ListParagraph"/>
        <w:numPr>
          <w:ilvl w:val="0"/>
          <w:numId w:val="119"/>
        </w:numPr>
      </w:pPr>
      <w:r>
        <w:t>Underwriters Laboratories, Inc. (UL)</w:t>
      </w:r>
    </w:p>
    <w:p w14:paraId="1269B7E6" w14:textId="3C4DA6B1" w:rsidR="00022890" w:rsidRDefault="00022890" w:rsidP="000365DC">
      <w:pPr>
        <w:pStyle w:val="ListParagraph"/>
        <w:numPr>
          <w:ilvl w:val="0"/>
          <w:numId w:val="119"/>
        </w:numPr>
      </w:pPr>
      <w:r>
        <w:t>Other Applicable Company Standards</w:t>
      </w:r>
    </w:p>
    <w:p w14:paraId="46E196FF" w14:textId="5902EB32" w:rsidR="00022890" w:rsidRDefault="00022890" w:rsidP="000365DC">
      <w:pPr>
        <w:pStyle w:val="ListParagraph"/>
        <w:numPr>
          <w:ilvl w:val="0"/>
          <w:numId w:val="118"/>
        </w:numPr>
      </w:pPr>
      <w:r>
        <w:t>Other recognized standards shall be utilized as required to serve as design, fabrication, and construction guidelines when not in conflict with the above listed standards.</w:t>
      </w:r>
    </w:p>
    <w:p w14:paraId="2CDD5C05" w14:textId="572D756F" w:rsidR="00022890" w:rsidRDefault="00022890" w:rsidP="000365DC">
      <w:pPr>
        <w:pStyle w:val="ListParagraph"/>
        <w:numPr>
          <w:ilvl w:val="0"/>
          <w:numId w:val="118"/>
        </w:numPr>
      </w:pPr>
      <w:r>
        <w:t>The codes and industry standards used for design, fabrication, and construction shall be the codes and industry standards in effect at the date of this Contract.</w:t>
      </w:r>
    </w:p>
    <w:p w14:paraId="717778FB" w14:textId="7DC03CFE" w:rsidR="00022890" w:rsidRDefault="00022890" w:rsidP="000365DC">
      <w:pPr>
        <w:pStyle w:val="ListParagraph"/>
        <w:numPr>
          <w:ilvl w:val="0"/>
          <w:numId w:val="118"/>
        </w:numPr>
      </w:pPr>
      <w:r>
        <w:t>The Owner may be exempt from certain NEC requirements. The system electrical design shall be NEC compliant to the greatest extent possible and in accordance with all applicable standards. Deviations from the NEC must be approved by Owner.</w:t>
      </w:r>
    </w:p>
    <w:p w14:paraId="0F6925A7" w14:textId="11816D76" w:rsidR="00022890" w:rsidRDefault="00022890" w:rsidP="006A597E">
      <w:pPr>
        <w:pStyle w:val="Heading2"/>
      </w:pPr>
      <w:bookmarkStart w:id="151" w:name="_Toc185581413"/>
      <w:r>
        <w:lastRenderedPageBreak/>
        <w:t>Design Requirements</w:t>
      </w:r>
      <w:bookmarkEnd w:id="151"/>
    </w:p>
    <w:p w14:paraId="33363DD8" w14:textId="6CDDF434" w:rsidR="00022890" w:rsidRDefault="00022890" w:rsidP="000365DC">
      <w:pPr>
        <w:pStyle w:val="ListParagraph"/>
        <w:numPr>
          <w:ilvl w:val="0"/>
          <w:numId w:val="120"/>
        </w:numPr>
      </w:pPr>
      <w:r>
        <w:t xml:space="preserve">The LV distribution system shall be fed from a dedicated station service transformer. The LV system capacity shall be primarily determined by Contractor’s BESS HVAC design. See </w:t>
      </w:r>
      <w:r w:rsidR="008C5F9E">
        <w:t>on-line</w:t>
      </w:r>
      <w:r>
        <w:t xml:space="preserve"> diagram for additional information.</w:t>
      </w:r>
    </w:p>
    <w:p w14:paraId="42EF5E3C" w14:textId="68753423" w:rsidR="00022890" w:rsidRDefault="00022890" w:rsidP="000365DC">
      <w:pPr>
        <w:pStyle w:val="ListParagraph"/>
        <w:numPr>
          <w:ilvl w:val="0"/>
          <w:numId w:val="120"/>
        </w:numPr>
      </w:pPr>
      <w:r>
        <w:t>Auxiliary power consumption shall be metered separately.</w:t>
      </w:r>
    </w:p>
    <w:p w14:paraId="73FF0AAC" w14:textId="77777777" w:rsidR="00022890" w:rsidRDefault="00022890" w:rsidP="006A597E">
      <w:pPr>
        <w:pStyle w:val="Heading2"/>
      </w:pPr>
      <w:bookmarkStart w:id="152" w:name="_Toc185581414"/>
      <w:r>
        <w:t>15.4 Low Voltage Panelboards</w:t>
      </w:r>
      <w:bookmarkEnd w:id="152"/>
    </w:p>
    <w:p w14:paraId="1A495163" w14:textId="4C738222" w:rsidR="00022890" w:rsidRPr="00111C2A" w:rsidRDefault="00022890" w:rsidP="000365DC">
      <w:pPr>
        <w:pStyle w:val="ListParagraph"/>
        <w:numPr>
          <w:ilvl w:val="0"/>
          <w:numId w:val="121"/>
        </w:numPr>
      </w:pPr>
      <w:r w:rsidRPr="00111C2A">
        <w:t>Panelboards shall be dead-front, fixed mounted circuit breaker type.</w:t>
      </w:r>
    </w:p>
    <w:p w14:paraId="0CB5E29F" w14:textId="7F2F4EB7" w:rsidR="00765793" w:rsidRPr="00111C2A" w:rsidRDefault="00022890" w:rsidP="000365DC">
      <w:pPr>
        <w:pStyle w:val="ListParagraph"/>
        <w:numPr>
          <w:ilvl w:val="0"/>
          <w:numId w:val="121"/>
        </w:numPr>
      </w:pPr>
      <w:r w:rsidRPr="00111C2A">
        <w:t>Breaker operating handles shall be accessible through a door that can latch and lock. A panel directory shall be placed inside the panelboard door. Circuit breaker assignments shall be consistent with design drawings.</w:t>
      </w:r>
    </w:p>
    <w:p w14:paraId="476EABE8" w14:textId="77777777" w:rsidR="00765793" w:rsidRPr="00111C2A" w:rsidRDefault="00765793" w:rsidP="006C152E"/>
    <w:p w14:paraId="69F856D2" w14:textId="77777777" w:rsidR="00765793" w:rsidRPr="00111C2A" w:rsidRDefault="00765793" w:rsidP="006C152E"/>
    <w:p w14:paraId="49969130" w14:textId="786303AC" w:rsidR="00765793" w:rsidRPr="00111C2A" w:rsidRDefault="00765793" w:rsidP="00A10F89">
      <w:pPr>
        <w:pStyle w:val="Heading1"/>
      </w:pPr>
      <w:bookmarkStart w:id="153" w:name="_Toc185581415"/>
      <w:r w:rsidRPr="00111C2A">
        <w:t>MEDIUM/HIGH VOLTAGE EQUIPMENT AND INTERCONNECTION</w:t>
      </w:r>
      <w:bookmarkEnd w:id="153"/>
    </w:p>
    <w:p w14:paraId="7D91EB5A" w14:textId="77777777" w:rsidR="007729C8" w:rsidRDefault="007729C8" w:rsidP="006A597E">
      <w:pPr>
        <w:pStyle w:val="Heading2"/>
      </w:pPr>
      <w:bookmarkStart w:id="154" w:name="_Toc185581416"/>
      <w:r>
        <w:t>General</w:t>
      </w:r>
      <w:bookmarkEnd w:id="154"/>
    </w:p>
    <w:p w14:paraId="219648C4" w14:textId="06F6D5C3" w:rsidR="007729C8" w:rsidRDefault="007729C8" w:rsidP="000365DC">
      <w:pPr>
        <w:pStyle w:val="ListParagraph"/>
        <w:numPr>
          <w:ilvl w:val="0"/>
          <w:numId w:val="122"/>
        </w:numPr>
      </w:pPr>
      <w:r>
        <w:t>This section covers the scope of work associated with the interconnection of the BESS to the Company’s substation. The Contractor shall be responsible for ensuring compliance with the utility and system operator interface requirements.</w:t>
      </w:r>
    </w:p>
    <w:p w14:paraId="1D724638" w14:textId="0122D340" w:rsidR="007729C8" w:rsidRDefault="007729C8" w:rsidP="000365DC">
      <w:pPr>
        <w:pStyle w:val="ListParagraph"/>
        <w:numPr>
          <w:ilvl w:val="0"/>
          <w:numId w:val="122"/>
        </w:numPr>
      </w:pPr>
      <w:r>
        <w:t>Work shall include Engineering, Procurement, and Construction and shall include:</w:t>
      </w:r>
    </w:p>
    <w:p w14:paraId="43FCA2F7" w14:textId="23EFAAEE" w:rsidR="007729C8" w:rsidRDefault="007729C8" w:rsidP="000365DC">
      <w:pPr>
        <w:pStyle w:val="ListParagraph"/>
        <w:numPr>
          <w:ilvl w:val="0"/>
          <w:numId w:val="123"/>
        </w:numPr>
      </w:pPr>
      <w:r>
        <w:t>Site Work</w:t>
      </w:r>
    </w:p>
    <w:p w14:paraId="4E04C8A7" w14:textId="060A8CC1" w:rsidR="007729C8" w:rsidRDefault="007729C8" w:rsidP="000365DC">
      <w:pPr>
        <w:pStyle w:val="ListParagraph"/>
        <w:numPr>
          <w:ilvl w:val="0"/>
          <w:numId w:val="123"/>
        </w:numPr>
      </w:pPr>
      <w:r>
        <w:t>Grounding</w:t>
      </w:r>
    </w:p>
    <w:p w14:paraId="2892903A" w14:textId="3F7AC50D" w:rsidR="007729C8" w:rsidRDefault="007729C8" w:rsidP="000365DC">
      <w:pPr>
        <w:pStyle w:val="ListParagraph"/>
        <w:numPr>
          <w:ilvl w:val="0"/>
          <w:numId w:val="123"/>
        </w:numPr>
      </w:pPr>
      <w:r>
        <w:t>Steel Structures</w:t>
      </w:r>
    </w:p>
    <w:p w14:paraId="19B3C795" w14:textId="53B43185" w:rsidR="007729C8" w:rsidRDefault="007729C8" w:rsidP="000365DC">
      <w:pPr>
        <w:pStyle w:val="ListParagraph"/>
        <w:numPr>
          <w:ilvl w:val="0"/>
          <w:numId w:val="123"/>
        </w:numPr>
      </w:pPr>
      <w:r>
        <w:t>MV and HV Equipment</w:t>
      </w:r>
    </w:p>
    <w:p w14:paraId="20FC4FAF" w14:textId="3D50BADB" w:rsidR="007729C8" w:rsidRDefault="007729C8" w:rsidP="000365DC">
      <w:pPr>
        <w:pStyle w:val="ListParagraph"/>
        <w:numPr>
          <w:ilvl w:val="0"/>
          <w:numId w:val="123"/>
        </w:numPr>
      </w:pPr>
      <w:r>
        <w:t>Metering and Protection</w:t>
      </w:r>
    </w:p>
    <w:p w14:paraId="0A89BB07" w14:textId="42BEB6E2" w:rsidR="007729C8" w:rsidRDefault="007729C8" w:rsidP="000365DC">
      <w:pPr>
        <w:pStyle w:val="ListParagraph"/>
        <w:numPr>
          <w:ilvl w:val="0"/>
          <w:numId w:val="123"/>
        </w:numPr>
      </w:pPr>
      <w:r>
        <w:t>Instrument Transformers</w:t>
      </w:r>
    </w:p>
    <w:p w14:paraId="60D8B5D6" w14:textId="50CDE3EA" w:rsidR="007729C8" w:rsidRDefault="007729C8" w:rsidP="000365DC">
      <w:pPr>
        <w:pStyle w:val="ListParagraph"/>
        <w:numPr>
          <w:ilvl w:val="0"/>
          <w:numId w:val="123"/>
        </w:numPr>
      </w:pPr>
      <w:r>
        <w:t>Overhead Lines and Underground Lines</w:t>
      </w:r>
    </w:p>
    <w:p w14:paraId="74C4B8B7" w14:textId="3CF1D349" w:rsidR="007729C8" w:rsidRDefault="007729C8" w:rsidP="000365DC">
      <w:pPr>
        <w:pStyle w:val="ListParagraph"/>
        <w:numPr>
          <w:ilvl w:val="0"/>
          <w:numId w:val="123"/>
        </w:numPr>
      </w:pPr>
      <w:r>
        <w:t>Foundations</w:t>
      </w:r>
    </w:p>
    <w:p w14:paraId="39EF4CDA" w14:textId="68125F9F" w:rsidR="007729C8" w:rsidRDefault="007729C8" w:rsidP="000365DC">
      <w:pPr>
        <w:pStyle w:val="ListParagraph"/>
        <w:numPr>
          <w:ilvl w:val="0"/>
          <w:numId w:val="123"/>
        </w:numPr>
      </w:pPr>
      <w:r>
        <w:t>Commissioning and Start-up</w:t>
      </w:r>
    </w:p>
    <w:p w14:paraId="1D3D711F" w14:textId="19CE17E9" w:rsidR="007729C8" w:rsidRDefault="007729C8" w:rsidP="000365DC">
      <w:pPr>
        <w:pStyle w:val="ListParagraph"/>
        <w:numPr>
          <w:ilvl w:val="0"/>
          <w:numId w:val="122"/>
        </w:numPr>
      </w:pPr>
      <w:r>
        <w:t>Coordinate ratings and design requirements with interconnection utility. Equipment shall meet at least the minimum requirements. Single-line diagram (s) are provided for reference to show the limits of the anticipated work.</w:t>
      </w:r>
    </w:p>
    <w:p w14:paraId="27CB8BD2" w14:textId="0ED87EDF" w:rsidR="007729C8" w:rsidRDefault="007729C8" w:rsidP="000365DC">
      <w:pPr>
        <w:pStyle w:val="ListParagraph"/>
        <w:numPr>
          <w:ilvl w:val="0"/>
          <w:numId w:val="122"/>
        </w:numPr>
      </w:pPr>
      <w:r>
        <w:t>The codes and industry standards used for the design, fabrication, and construction shall be the codes and industry standards in effect at the start date of the work.</w:t>
      </w:r>
    </w:p>
    <w:p w14:paraId="46BFBE2C" w14:textId="7CAFD58F" w:rsidR="007729C8" w:rsidRDefault="007729C8" w:rsidP="006A597E">
      <w:pPr>
        <w:pStyle w:val="Heading2"/>
      </w:pPr>
      <w:bookmarkStart w:id="155" w:name="_Toc185581417"/>
      <w:r>
        <w:t>Codes and Standards</w:t>
      </w:r>
      <w:bookmarkEnd w:id="155"/>
    </w:p>
    <w:p w14:paraId="3B15D5F2" w14:textId="12408265" w:rsidR="007729C8" w:rsidRDefault="007729C8" w:rsidP="000365DC">
      <w:pPr>
        <w:pStyle w:val="ListParagraph"/>
        <w:numPr>
          <w:ilvl w:val="0"/>
          <w:numId w:val="124"/>
        </w:numPr>
      </w:pPr>
      <w:r>
        <w:t>The design and specification of work shall be in accordance with applicable laws and regulations of the governing bodies, local utility requirements for interconnection, and applicable local codes and ordinances.</w:t>
      </w:r>
    </w:p>
    <w:p w14:paraId="4FBD7948" w14:textId="12C2D368" w:rsidR="007729C8" w:rsidRDefault="007729C8" w:rsidP="000365DC">
      <w:pPr>
        <w:pStyle w:val="ListParagraph"/>
        <w:numPr>
          <w:ilvl w:val="0"/>
          <w:numId w:val="124"/>
        </w:numPr>
      </w:pPr>
      <w:r>
        <w:t>A listing of the codes and industry standards to be used in design and construction:</w:t>
      </w:r>
    </w:p>
    <w:p w14:paraId="32E2AD3A" w14:textId="7F810B64" w:rsidR="007729C8" w:rsidRDefault="007729C8" w:rsidP="000365DC">
      <w:pPr>
        <w:pStyle w:val="ListParagraph"/>
        <w:numPr>
          <w:ilvl w:val="0"/>
          <w:numId w:val="125"/>
        </w:numPr>
      </w:pPr>
      <w:r>
        <w:t>American National Standards institute (ANSI)</w:t>
      </w:r>
    </w:p>
    <w:p w14:paraId="3D1C5D64" w14:textId="6663CB69" w:rsidR="007729C8" w:rsidRDefault="007729C8" w:rsidP="000365DC">
      <w:pPr>
        <w:pStyle w:val="ListParagraph"/>
        <w:numPr>
          <w:ilvl w:val="0"/>
          <w:numId w:val="125"/>
        </w:numPr>
      </w:pPr>
      <w:r>
        <w:t>American Society for Testing and Materials (ASTM)</w:t>
      </w:r>
    </w:p>
    <w:p w14:paraId="04379E92" w14:textId="705C394E" w:rsidR="007729C8" w:rsidRDefault="007729C8" w:rsidP="000365DC">
      <w:pPr>
        <w:pStyle w:val="ListParagraph"/>
        <w:numPr>
          <w:ilvl w:val="0"/>
          <w:numId w:val="125"/>
        </w:numPr>
      </w:pPr>
      <w:r>
        <w:t>Institute of Electrical and Electronic Engineers (IEEE)</w:t>
      </w:r>
    </w:p>
    <w:p w14:paraId="64CB0753" w14:textId="48124ED4" w:rsidR="007729C8" w:rsidRDefault="007729C8" w:rsidP="000365DC">
      <w:pPr>
        <w:pStyle w:val="ListParagraph"/>
        <w:numPr>
          <w:ilvl w:val="0"/>
          <w:numId w:val="125"/>
        </w:numPr>
      </w:pPr>
      <w:r>
        <w:t>National Electrical Manufacturers Association (NEMA)</w:t>
      </w:r>
    </w:p>
    <w:p w14:paraId="5BE4F582" w14:textId="5A94FB49" w:rsidR="007729C8" w:rsidRDefault="007729C8" w:rsidP="000365DC">
      <w:pPr>
        <w:pStyle w:val="ListParagraph"/>
        <w:numPr>
          <w:ilvl w:val="0"/>
          <w:numId w:val="125"/>
        </w:numPr>
      </w:pPr>
      <w:r>
        <w:t>National Fire Protection Association (NFPA)</w:t>
      </w:r>
    </w:p>
    <w:p w14:paraId="40A0D2DA" w14:textId="388DBFFC" w:rsidR="007729C8" w:rsidRDefault="007729C8" w:rsidP="000365DC">
      <w:pPr>
        <w:pStyle w:val="ListParagraph"/>
        <w:numPr>
          <w:ilvl w:val="0"/>
          <w:numId w:val="125"/>
        </w:numPr>
      </w:pPr>
      <w:r>
        <w:t>National Electrical Safety Code (NESC)</w:t>
      </w:r>
    </w:p>
    <w:p w14:paraId="74C5CCA2" w14:textId="06F26D87" w:rsidR="007729C8" w:rsidRDefault="007729C8" w:rsidP="000365DC">
      <w:pPr>
        <w:pStyle w:val="ListParagraph"/>
        <w:numPr>
          <w:ilvl w:val="0"/>
          <w:numId w:val="125"/>
        </w:numPr>
      </w:pPr>
      <w:r>
        <w:t>National Electrical Code (NEC)</w:t>
      </w:r>
    </w:p>
    <w:p w14:paraId="63486214" w14:textId="7605379A" w:rsidR="007729C8" w:rsidRDefault="007729C8" w:rsidP="000365DC">
      <w:pPr>
        <w:pStyle w:val="ListParagraph"/>
        <w:numPr>
          <w:ilvl w:val="0"/>
          <w:numId w:val="125"/>
        </w:numPr>
      </w:pPr>
      <w:r>
        <w:t>Occupational Safety and Health Act (OSHA)</w:t>
      </w:r>
    </w:p>
    <w:p w14:paraId="6AE78396" w14:textId="4F527C4B" w:rsidR="007729C8" w:rsidRDefault="007729C8" w:rsidP="000365DC">
      <w:pPr>
        <w:pStyle w:val="ListParagraph"/>
        <w:numPr>
          <w:ilvl w:val="0"/>
          <w:numId w:val="125"/>
        </w:numPr>
      </w:pPr>
      <w:r>
        <w:t>Underwriters Laboratories, Inc. (UL)</w:t>
      </w:r>
    </w:p>
    <w:p w14:paraId="4EB00807" w14:textId="511A01DA" w:rsidR="007729C8" w:rsidRDefault="007729C8" w:rsidP="000365DC">
      <w:pPr>
        <w:pStyle w:val="ListParagraph"/>
        <w:numPr>
          <w:ilvl w:val="0"/>
          <w:numId w:val="125"/>
        </w:numPr>
      </w:pPr>
      <w:r>
        <w:t>Other Applicable Company Standards</w:t>
      </w:r>
    </w:p>
    <w:p w14:paraId="0E3F0DB4" w14:textId="51C58BD8" w:rsidR="007729C8" w:rsidRDefault="007729C8" w:rsidP="000365DC">
      <w:pPr>
        <w:pStyle w:val="ListParagraph"/>
        <w:numPr>
          <w:ilvl w:val="0"/>
          <w:numId w:val="124"/>
        </w:numPr>
      </w:pPr>
      <w:r>
        <w:t>Other recognized standards shall be utilized as required to serve as design, fabrication, and construction guidelines when not in conflict with the above listed standards.</w:t>
      </w:r>
    </w:p>
    <w:p w14:paraId="4E11069A" w14:textId="014992B5" w:rsidR="007729C8" w:rsidRPr="00111C2A" w:rsidRDefault="007729C8" w:rsidP="000365DC">
      <w:pPr>
        <w:pStyle w:val="ListParagraph"/>
        <w:numPr>
          <w:ilvl w:val="0"/>
          <w:numId w:val="124"/>
        </w:numPr>
      </w:pPr>
      <w:r w:rsidRPr="00111C2A">
        <w:t>The codes and industry standards used for design, fabrication, and construction shall be the codes and industry standards in effect at the date of this Contract.</w:t>
      </w:r>
    </w:p>
    <w:p w14:paraId="08F8DC78" w14:textId="3608934C" w:rsidR="00765793" w:rsidRPr="00111C2A" w:rsidRDefault="007729C8" w:rsidP="000365DC">
      <w:pPr>
        <w:pStyle w:val="ListParagraph"/>
        <w:numPr>
          <w:ilvl w:val="0"/>
          <w:numId w:val="124"/>
        </w:numPr>
      </w:pPr>
      <w:r w:rsidRPr="00111C2A">
        <w:lastRenderedPageBreak/>
        <w:t>The Owner may be exempt from certain NEC requirements. The system electrical design shall be NEC compliant to the greatest extent possible and in accordance with all applicable standards. Deviations from the NEC must be approved by Owner.</w:t>
      </w:r>
    </w:p>
    <w:p w14:paraId="6F94F577" w14:textId="77777777" w:rsidR="00765793" w:rsidRPr="00111C2A" w:rsidRDefault="00765793" w:rsidP="006C152E"/>
    <w:p w14:paraId="116A59A1" w14:textId="77777777" w:rsidR="00905BBA" w:rsidRDefault="00905BBA" w:rsidP="006A597E">
      <w:pPr>
        <w:pStyle w:val="Heading2"/>
      </w:pPr>
      <w:bookmarkStart w:id="156" w:name="_Toc185581418"/>
      <w:r>
        <w:t>Submittals</w:t>
      </w:r>
      <w:bookmarkEnd w:id="156"/>
    </w:p>
    <w:p w14:paraId="37FD297D" w14:textId="6317377D" w:rsidR="00905BBA" w:rsidRDefault="00905BBA" w:rsidP="000365DC">
      <w:pPr>
        <w:pStyle w:val="ListParagraph"/>
        <w:numPr>
          <w:ilvl w:val="0"/>
          <w:numId w:val="126"/>
        </w:numPr>
      </w:pPr>
      <w:r>
        <w:t>Provide submittals in accordance with project submittal requirements.</w:t>
      </w:r>
    </w:p>
    <w:p w14:paraId="062D7C80" w14:textId="3D7C3F3E" w:rsidR="00905BBA" w:rsidRDefault="00905BBA" w:rsidP="000365DC">
      <w:pPr>
        <w:pStyle w:val="ListParagraph"/>
        <w:numPr>
          <w:ilvl w:val="0"/>
          <w:numId w:val="126"/>
        </w:numPr>
      </w:pPr>
      <w:r>
        <w:t>Preliminary and detail design engineering and construction documents, to include:</w:t>
      </w:r>
    </w:p>
    <w:p w14:paraId="1A0DF70B" w14:textId="1B40B6E2" w:rsidR="00905BBA" w:rsidRDefault="00905BBA" w:rsidP="000365DC">
      <w:pPr>
        <w:pStyle w:val="ListParagraph"/>
        <w:numPr>
          <w:ilvl w:val="0"/>
          <w:numId w:val="127"/>
        </w:numPr>
      </w:pPr>
      <w:r>
        <w:t>Nameplate data.</w:t>
      </w:r>
    </w:p>
    <w:p w14:paraId="24CB31D9" w14:textId="543BBF25" w:rsidR="00905BBA" w:rsidRDefault="00905BBA" w:rsidP="000365DC">
      <w:pPr>
        <w:pStyle w:val="ListParagraph"/>
        <w:numPr>
          <w:ilvl w:val="0"/>
          <w:numId w:val="127"/>
        </w:numPr>
      </w:pPr>
      <w:r>
        <w:t>Schematic design drawings for Company review.</w:t>
      </w:r>
    </w:p>
    <w:p w14:paraId="224404EF" w14:textId="46E225B1" w:rsidR="00905BBA" w:rsidRDefault="00905BBA" w:rsidP="000365DC">
      <w:pPr>
        <w:pStyle w:val="ListParagraph"/>
        <w:numPr>
          <w:ilvl w:val="0"/>
          <w:numId w:val="127"/>
        </w:numPr>
      </w:pPr>
      <w:r>
        <w:t>Detailed construction drawings for Company review.</w:t>
      </w:r>
    </w:p>
    <w:p w14:paraId="267E1A05" w14:textId="24A86735" w:rsidR="00905BBA" w:rsidRDefault="00905BBA" w:rsidP="000365DC">
      <w:pPr>
        <w:pStyle w:val="ListParagraph"/>
        <w:numPr>
          <w:ilvl w:val="0"/>
          <w:numId w:val="127"/>
        </w:numPr>
      </w:pPr>
      <w:r>
        <w:t>Protection coordination study, selectivity, and settings.</w:t>
      </w:r>
    </w:p>
    <w:p w14:paraId="29467D22" w14:textId="1C612618" w:rsidR="00905BBA" w:rsidRDefault="00905BBA" w:rsidP="000365DC">
      <w:pPr>
        <w:pStyle w:val="ListParagraph"/>
        <w:numPr>
          <w:ilvl w:val="0"/>
          <w:numId w:val="127"/>
        </w:numPr>
      </w:pPr>
      <w:r>
        <w:t>Final sealed and signed conform to construction record drawings at the completion of the project.</w:t>
      </w:r>
    </w:p>
    <w:p w14:paraId="103B385A" w14:textId="723DB1E0" w:rsidR="00905BBA" w:rsidRDefault="00905BBA" w:rsidP="000365DC">
      <w:pPr>
        <w:pStyle w:val="ListParagraph"/>
        <w:numPr>
          <w:ilvl w:val="0"/>
          <w:numId w:val="127"/>
        </w:numPr>
      </w:pPr>
      <w:r>
        <w:t>Test Reports</w:t>
      </w:r>
    </w:p>
    <w:p w14:paraId="4AED949C" w14:textId="73E5A058" w:rsidR="00905BBA" w:rsidRDefault="00905BBA" w:rsidP="000365DC">
      <w:pPr>
        <w:pStyle w:val="ListParagraph"/>
        <w:numPr>
          <w:ilvl w:val="0"/>
          <w:numId w:val="127"/>
        </w:numPr>
      </w:pPr>
      <w:r>
        <w:t>Operation and Maintenance Manuals.</w:t>
      </w:r>
    </w:p>
    <w:p w14:paraId="4EF3461E" w14:textId="6EF38879" w:rsidR="00905BBA" w:rsidRDefault="00905BBA" w:rsidP="000365DC">
      <w:pPr>
        <w:pStyle w:val="ListParagraph"/>
        <w:numPr>
          <w:ilvl w:val="0"/>
          <w:numId w:val="126"/>
        </w:numPr>
      </w:pPr>
      <w:r>
        <w:t>Relay protection shall include such things as the study report, time coordination curves, settings, setting manuals, setting files for downloading into relays, and programming of protection devices.</w:t>
      </w:r>
    </w:p>
    <w:p w14:paraId="652B0EE4" w14:textId="6AAF931B" w:rsidR="00905BBA" w:rsidRDefault="00905BBA" w:rsidP="000365DC">
      <w:pPr>
        <w:pStyle w:val="ListParagraph"/>
        <w:numPr>
          <w:ilvl w:val="0"/>
          <w:numId w:val="126"/>
        </w:numPr>
      </w:pPr>
      <w:r>
        <w:t>Documentation for each relay, meter, or programmable controller furnished or altered under this contract shall include supporting calculations and/or methodology for each setting that differs from the relay vendor’s factory default settings. In addition, a logic drawing shall be provided that clearly documents all custom logic and the logic driving all relay output. Relay output includes; contact outputs, virtual outputs, LED targets, and LCD display message.</w:t>
      </w:r>
    </w:p>
    <w:p w14:paraId="3FE7205D" w14:textId="16BE37D9" w:rsidR="00905BBA" w:rsidRDefault="00905BBA" w:rsidP="006A597E">
      <w:pPr>
        <w:pStyle w:val="Heading2"/>
      </w:pPr>
      <w:bookmarkStart w:id="157" w:name="_Toc185581419"/>
      <w:r>
        <w:t>Site Work</w:t>
      </w:r>
      <w:bookmarkEnd w:id="157"/>
    </w:p>
    <w:p w14:paraId="20D159F7" w14:textId="2A2A4DDE" w:rsidR="00905BBA" w:rsidRDefault="00905BBA" w:rsidP="000365DC">
      <w:pPr>
        <w:pStyle w:val="ListParagraph"/>
        <w:numPr>
          <w:ilvl w:val="0"/>
          <w:numId w:val="128"/>
        </w:numPr>
      </w:pPr>
      <w:r>
        <w:t>Excavate as required for new breaker and takeoff structure foundations.</w:t>
      </w:r>
    </w:p>
    <w:p w14:paraId="477B1634" w14:textId="4B5BC708" w:rsidR="00905BBA" w:rsidRDefault="00905BBA" w:rsidP="000365DC">
      <w:pPr>
        <w:pStyle w:val="ListParagraph"/>
        <w:numPr>
          <w:ilvl w:val="0"/>
          <w:numId w:val="128"/>
        </w:numPr>
      </w:pPr>
      <w:r>
        <w:t>After completion of foundations, structures, ground grid; underground duct bank/precast cable trench and conduits, and other permanently installed equipment, the areas shall be backfilled and compacted to 95% modified proctor to an elevation of 6 in below finished grade.</w:t>
      </w:r>
    </w:p>
    <w:p w14:paraId="7E3E36B5" w14:textId="7D5E432B" w:rsidR="00905BBA" w:rsidRDefault="00905BBA" w:rsidP="000365DC">
      <w:pPr>
        <w:pStyle w:val="ListParagraph"/>
        <w:numPr>
          <w:ilvl w:val="0"/>
          <w:numId w:val="128"/>
        </w:numPr>
      </w:pPr>
      <w:r>
        <w:t>All areas within the substation shall be finished with 6 in of cleaned, crushed rock to match existing substation surfacing. The rock must have a minimum of 3 fractured faces and must meet the minimum requirements for appropriate step/touch potentials.</w:t>
      </w:r>
    </w:p>
    <w:p w14:paraId="33C5A72E" w14:textId="4E07D90A" w:rsidR="00905BBA" w:rsidRDefault="00905BBA" w:rsidP="006A597E">
      <w:pPr>
        <w:pStyle w:val="Heading2"/>
      </w:pPr>
      <w:bookmarkStart w:id="158" w:name="_Toc185581420"/>
      <w:r>
        <w:t>Grounding</w:t>
      </w:r>
      <w:bookmarkEnd w:id="158"/>
    </w:p>
    <w:p w14:paraId="0884B45A" w14:textId="06644F06" w:rsidR="00905BBA" w:rsidRDefault="00905BBA" w:rsidP="000365DC">
      <w:pPr>
        <w:pStyle w:val="ListParagraph"/>
        <w:numPr>
          <w:ilvl w:val="0"/>
          <w:numId w:val="129"/>
        </w:numPr>
      </w:pPr>
      <w:r>
        <w:t>All new above grade structures shall be connected to the substation grounding grid with #4/0 AWG bare copper conductors.</w:t>
      </w:r>
    </w:p>
    <w:p w14:paraId="7084B91F" w14:textId="42C4BEA6" w:rsidR="00905BBA" w:rsidRPr="00111C2A" w:rsidRDefault="00905BBA" w:rsidP="000365DC">
      <w:pPr>
        <w:pStyle w:val="ListParagraph"/>
        <w:numPr>
          <w:ilvl w:val="0"/>
          <w:numId w:val="129"/>
        </w:numPr>
      </w:pPr>
      <w:r>
        <w:t xml:space="preserve">Manual disconnect switch operators shall have a potential equalizing (switching) mat installed. Switching mats shall be constructed from galvanized 4 ft x 6 ft metal grating set level on top of the stone yard surface and connected to the ground grid and to the switch </w:t>
      </w:r>
      <w:r w:rsidRPr="00111C2A">
        <w:t>handle / operator ground.</w:t>
      </w:r>
    </w:p>
    <w:p w14:paraId="2EBEC509" w14:textId="3095B598" w:rsidR="00905BBA" w:rsidRPr="00111C2A" w:rsidRDefault="00905BBA" w:rsidP="006A597E">
      <w:pPr>
        <w:pStyle w:val="Heading2"/>
      </w:pPr>
      <w:bookmarkStart w:id="159" w:name="_Toc185581421"/>
      <w:r w:rsidRPr="00111C2A">
        <w:t>Circuit Breakers (APPLICABLEFORHVINTERCONNECTIONS)</w:t>
      </w:r>
      <w:bookmarkEnd w:id="159"/>
    </w:p>
    <w:p w14:paraId="6799BDF6" w14:textId="66CCC9BB" w:rsidR="00905BBA" w:rsidRPr="00111C2A" w:rsidRDefault="00905BBA" w:rsidP="000365DC">
      <w:pPr>
        <w:pStyle w:val="ListParagraph"/>
        <w:numPr>
          <w:ilvl w:val="0"/>
          <w:numId w:val="130"/>
        </w:numPr>
      </w:pPr>
      <w:r w:rsidRPr="00111C2A">
        <w:t>Provide three phase, freestanding, SF6 dead tank breaker, complete.</w:t>
      </w:r>
    </w:p>
    <w:p w14:paraId="10198274" w14:textId="68C7B261" w:rsidR="00905BBA" w:rsidRPr="00111C2A" w:rsidRDefault="00905BBA" w:rsidP="000365DC">
      <w:pPr>
        <w:pStyle w:val="ListParagraph"/>
        <w:numPr>
          <w:ilvl w:val="0"/>
          <w:numId w:val="130"/>
        </w:numPr>
      </w:pPr>
      <w:r w:rsidRPr="00111C2A">
        <w:t>Install breakers on new concrete foundation.</w:t>
      </w:r>
    </w:p>
    <w:p w14:paraId="7945DABA" w14:textId="25F82EAA" w:rsidR="00905BBA" w:rsidRPr="00111C2A" w:rsidRDefault="00905BBA" w:rsidP="000365DC">
      <w:pPr>
        <w:pStyle w:val="ListParagraph"/>
        <w:numPr>
          <w:ilvl w:val="0"/>
          <w:numId w:val="130"/>
        </w:numPr>
      </w:pPr>
      <w:r w:rsidRPr="00111C2A">
        <w:t>Equip breakers with the number of multi-ratio current transformers (MRCT) required for use in protective relaying or metering.</w:t>
      </w:r>
    </w:p>
    <w:p w14:paraId="7B3ADB6A" w14:textId="77777777" w:rsidR="00905BBA" w:rsidRPr="00111C2A" w:rsidRDefault="00905BBA" w:rsidP="006C152E"/>
    <w:p w14:paraId="08D6019F" w14:textId="04F012DE" w:rsidR="00E31C4F" w:rsidRDefault="00E31C4F" w:rsidP="006A597E">
      <w:pPr>
        <w:pStyle w:val="Heading2"/>
      </w:pPr>
      <w:bookmarkStart w:id="160" w:name="_Toc185581422"/>
      <w:r>
        <w:t>Islanding Switchgear (APPLICABLE FOR MV INTERCONNECTIONS)</w:t>
      </w:r>
      <w:bookmarkEnd w:id="160"/>
    </w:p>
    <w:p w14:paraId="1508DE9F" w14:textId="241FF335" w:rsidR="00E31C4F" w:rsidRDefault="00E31C4F" w:rsidP="000365DC">
      <w:pPr>
        <w:pStyle w:val="ListParagraph"/>
        <w:numPr>
          <w:ilvl w:val="0"/>
          <w:numId w:val="131"/>
        </w:numPr>
      </w:pPr>
      <w:r>
        <w:t>Provide three phase, freestanding, metal clad switchgear lineup</w:t>
      </w:r>
    </w:p>
    <w:p w14:paraId="10513389" w14:textId="237ED860" w:rsidR="00E31C4F" w:rsidRDefault="00E31C4F" w:rsidP="000365DC">
      <w:pPr>
        <w:pStyle w:val="ListParagraph"/>
        <w:numPr>
          <w:ilvl w:val="0"/>
          <w:numId w:val="131"/>
        </w:numPr>
      </w:pPr>
      <w:r>
        <w:t>Switchgear shall be outdoor, arc rated construction</w:t>
      </w:r>
    </w:p>
    <w:p w14:paraId="3494D996" w14:textId="5A7E8A31" w:rsidR="00E31C4F" w:rsidRDefault="00E31C4F" w:rsidP="000365DC">
      <w:pPr>
        <w:pStyle w:val="ListParagraph"/>
        <w:numPr>
          <w:ilvl w:val="0"/>
          <w:numId w:val="131"/>
        </w:numPr>
      </w:pPr>
      <w:r>
        <w:t>Switchgear shall include vacuum circuit breakers, instrument transformers, and protective relaying</w:t>
      </w:r>
    </w:p>
    <w:p w14:paraId="4D6C16D3" w14:textId="453BEA51" w:rsidR="00E31C4F" w:rsidRDefault="00E31C4F" w:rsidP="006A597E">
      <w:pPr>
        <w:pStyle w:val="Heading2"/>
      </w:pPr>
      <w:bookmarkStart w:id="161" w:name="_Toc185581423"/>
      <w:r>
        <w:t>Instrument Transformers</w:t>
      </w:r>
      <w:bookmarkEnd w:id="161"/>
    </w:p>
    <w:p w14:paraId="13BF969F" w14:textId="78FEDDC3" w:rsidR="00E31C4F" w:rsidRDefault="00E31C4F" w:rsidP="000365DC">
      <w:pPr>
        <w:pStyle w:val="ListParagraph"/>
        <w:numPr>
          <w:ilvl w:val="0"/>
          <w:numId w:val="132"/>
        </w:numPr>
      </w:pPr>
      <w:r>
        <w:t>Current and voltage transformers are required for protection and metering. High accuracy CTs shall be required for revenue metering.</w:t>
      </w:r>
    </w:p>
    <w:p w14:paraId="111BBB66" w14:textId="1D40BC42" w:rsidR="00E31C4F" w:rsidRDefault="00E31C4F" w:rsidP="000365DC">
      <w:pPr>
        <w:pStyle w:val="ListParagraph"/>
        <w:numPr>
          <w:ilvl w:val="0"/>
          <w:numId w:val="132"/>
        </w:numPr>
      </w:pPr>
      <w:r>
        <w:lastRenderedPageBreak/>
        <w:t>Current and voltage transformers shall meet the utility interconnection requirements for both type and accuracy class. Accuracy class shall be maintained for any tap position on a multi-ratio CT, specifically for metering applications during lightly loaded conditions.</w:t>
      </w:r>
    </w:p>
    <w:p w14:paraId="6FF0F45F" w14:textId="45FE0985" w:rsidR="00E31C4F" w:rsidRDefault="00E31C4F" w:rsidP="000365DC">
      <w:pPr>
        <w:pStyle w:val="ListParagraph"/>
        <w:numPr>
          <w:ilvl w:val="0"/>
          <w:numId w:val="132"/>
        </w:numPr>
      </w:pPr>
      <w:r>
        <w:t>Protection and metering CTs should be separate.</w:t>
      </w:r>
    </w:p>
    <w:p w14:paraId="09DBC2D2" w14:textId="76DC18C6" w:rsidR="00E31C4F" w:rsidRDefault="00E31C4F" w:rsidP="006A597E">
      <w:pPr>
        <w:pStyle w:val="Heading2"/>
      </w:pPr>
      <w:bookmarkStart w:id="162" w:name="_Toc185581424"/>
      <w:r>
        <w:t>Underground Raceway</w:t>
      </w:r>
      <w:bookmarkEnd w:id="162"/>
    </w:p>
    <w:p w14:paraId="44290D2F" w14:textId="548F4423" w:rsidR="00E31C4F" w:rsidRDefault="00E31C4F" w:rsidP="000365DC">
      <w:pPr>
        <w:pStyle w:val="ListParagraph"/>
        <w:numPr>
          <w:ilvl w:val="0"/>
          <w:numId w:val="133"/>
        </w:numPr>
      </w:pPr>
      <w:r>
        <w:t xml:space="preserve">All underground circuits installed in the substation shall be encased in conduit, </w:t>
      </w:r>
      <w:proofErr w:type="spellStart"/>
      <w:r>
        <w:t>ductbank</w:t>
      </w:r>
      <w:proofErr w:type="spellEnd"/>
      <w:r>
        <w:t>, or a cable trench.</w:t>
      </w:r>
    </w:p>
    <w:p w14:paraId="69F0B8DE" w14:textId="01057AD4" w:rsidR="00E31C4F" w:rsidRDefault="00E31C4F" w:rsidP="000365DC">
      <w:pPr>
        <w:pStyle w:val="ListParagraph"/>
        <w:numPr>
          <w:ilvl w:val="0"/>
          <w:numId w:val="133"/>
        </w:numPr>
      </w:pPr>
      <w:r>
        <w:t>Duct banks shall be concrete encased. Cable trench shall have covers rated for the appropriate loads that may be encountered.</w:t>
      </w:r>
    </w:p>
    <w:p w14:paraId="069C2C7E" w14:textId="0AA9D779" w:rsidR="00E31C4F" w:rsidRDefault="00E31C4F" w:rsidP="000365DC">
      <w:pPr>
        <w:pStyle w:val="ListParagraph"/>
        <w:numPr>
          <w:ilvl w:val="0"/>
          <w:numId w:val="133"/>
        </w:numPr>
      </w:pPr>
      <w:r>
        <w:t>The AC collection circuits from the BESS to the substation may be direct buried after exiting the substation.</w:t>
      </w:r>
    </w:p>
    <w:p w14:paraId="3063911A" w14:textId="2642519C" w:rsidR="00E31C4F" w:rsidRDefault="00E31C4F" w:rsidP="006A597E">
      <w:pPr>
        <w:pStyle w:val="Heading2"/>
      </w:pPr>
      <w:bookmarkStart w:id="163" w:name="_Toc185581425"/>
      <w:r>
        <w:t>Foundations</w:t>
      </w:r>
      <w:bookmarkEnd w:id="163"/>
    </w:p>
    <w:p w14:paraId="76C2562D" w14:textId="0B7C32E7" w:rsidR="00E31C4F" w:rsidRPr="00111C2A" w:rsidRDefault="00E31C4F" w:rsidP="000365DC">
      <w:pPr>
        <w:pStyle w:val="ListParagraph"/>
        <w:numPr>
          <w:ilvl w:val="0"/>
          <w:numId w:val="134"/>
        </w:numPr>
      </w:pPr>
      <w:r w:rsidRPr="00111C2A">
        <w:t>Foundations shall be provided as specified in other Sections of this specification.</w:t>
      </w:r>
    </w:p>
    <w:p w14:paraId="177779CB" w14:textId="7BF063B7" w:rsidR="00905BBA" w:rsidRPr="00111C2A" w:rsidRDefault="00E31C4F" w:rsidP="000365DC">
      <w:pPr>
        <w:pStyle w:val="ListParagraph"/>
        <w:numPr>
          <w:ilvl w:val="0"/>
          <w:numId w:val="134"/>
        </w:numPr>
      </w:pPr>
      <w:r w:rsidRPr="00111C2A">
        <w:t>Substation foundations shall extend at least 12 in (300 mm) above finished grade.</w:t>
      </w:r>
    </w:p>
    <w:p w14:paraId="35CA4ACF" w14:textId="77777777" w:rsidR="000A4848" w:rsidRPr="00E31C4F" w:rsidRDefault="000A4848" w:rsidP="000A4848">
      <w:pPr>
        <w:pStyle w:val="ListParagraph"/>
        <w:numPr>
          <w:ilvl w:val="0"/>
          <w:numId w:val="0"/>
        </w:numPr>
        <w:ind w:left="720"/>
        <w:rPr>
          <w:highlight w:val="yellow"/>
        </w:rPr>
      </w:pPr>
    </w:p>
    <w:p w14:paraId="64A261A9" w14:textId="1D59208B" w:rsidR="00765793" w:rsidRDefault="00765793" w:rsidP="00A10F89">
      <w:pPr>
        <w:pStyle w:val="Heading1"/>
      </w:pPr>
      <w:bookmarkStart w:id="164" w:name="_Toc185581426"/>
      <w:r w:rsidRPr="00765793">
        <w:t>BATTERIES, RACKS, AND BMS</w:t>
      </w:r>
      <w:bookmarkEnd w:id="164"/>
    </w:p>
    <w:p w14:paraId="65FBC3AE" w14:textId="77777777" w:rsidR="00BB720A" w:rsidRDefault="00BB720A" w:rsidP="006A597E">
      <w:pPr>
        <w:pStyle w:val="Heading2"/>
      </w:pPr>
      <w:bookmarkStart w:id="165" w:name="_Toc185581427"/>
      <w:r>
        <w:t>General</w:t>
      </w:r>
      <w:bookmarkEnd w:id="165"/>
    </w:p>
    <w:p w14:paraId="2F264B55" w14:textId="20D1F642" w:rsidR="00BB720A" w:rsidRDefault="00BB720A" w:rsidP="000365DC">
      <w:pPr>
        <w:pStyle w:val="ListParagraph"/>
        <w:numPr>
          <w:ilvl w:val="0"/>
          <w:numId w:val="170"/>
        </w:numPr>
      </w:pPr>
      <w:r>
        <w:t>This section establishes the minimum functional specifications for the Batteries, Racks, and Battery Management System (BMS).</w:t>
      </w:r>
    </w:p>
    <w:p w14:paraId="495890A8" w14:textId="25A6D098" w:rsidR="00BB720A" w:rsidRDefault="00BB720A" w:rsidP="000365DC">
      <w:pPr>
        <w:pStyle w:val="ListParagraph"/>
        <w:numPr>
          <w:ilvl w:val="0"/>
          <w:numId w:val="170"/>
        </w:numPr>
      </w:pPr>
      <w:r>
        <w:t>The system supplied under these specifications is a pilot project and will be used by the Company to test various operating modes / use cases as described more fully in Section 20.0, Site Controller.</w:t>
      </w:r>
    </w:p>
    <w:p w14:paraId="65B24689" w14:textId="451D6A84" w:rsidR="00BB720A" w:rsidRDefault="00BB720A" w:rsidP="006A597E">
      <w:pPr>
        <w:pStyle w:val="Heading2"/>
      </w:pPr>
      <w:bookmarkStart w:id="166" w:name="_Toc185581428"/>
      <w:r>
        <w:t>Batteries</w:t>
      </w:r>
      <w:bookmarkEnd w:id="166"/>
    </w:p>
    <w:p w14:paraId="45730EDC" w14:textId="0C11309D" w:rsidR="00BB720A" w:rsidRPr="00111C2A" w:rsidRDefault="00BB720A" w:rsidP="000365DC">
      <w:pPr>
        <w:pStyle w:val="ListParagraph"/>
        <w:numPr>
          <w:ilvl w:val="0"/>
          <w:numId w:val="135"/>
        </w:numPr>
      </w:pPr>
      <w:r>
        <w:t xml:space="preserve">Battery cell/module design shall be of proven technology and shall have been installed in similar applications for a minimum of one year. It is expected that battery cells/modules are sourced from recognized “Tier 1” manufacturers. It is expected that replacement </w:t>
      </w:r>
      <w:r w:rsidRPr="00111C2A">
        <w:t>modules of the same design or of a directly compatible design will be readily available from the manufacturer for a minimum of 10 years such that rack modifications are not required.</w:t>
      </w:r>
    </w:p>
    <w:p w14:paraId="76CC145B" w14:textId="41B0222B" w:rsidR="00765793" w:rsidRPr="00111C2A" w:rsidRDefault="00BB720A" w:rsidP="000365DC">
      <w:pPr>
        <w:pStyle w:val="ListParagraph"/>
        <w:numPr>
          <w:ilvl w:val="0"/>
          <w:numId w:val="135"/>
        </w:numPr>
      </w:pPr>
      <w:r w:rsidRPr="00111C2A">
        <w:t>Battery racks shall be factory pre-assembled into vertical sections. Rack dimensions shall be manufacturer’s standard, designed for installation into a building or environmental enclosure arranged in back-to-back rows. Racks shall include all bracing required for the site seismic conditions and to ensure racks cannot tip during module installation. Racks shall be suitable for installation directly onto a finished concrete floor with tolerances specified in other sections of this specification. Racks shall be anchored using drilled concrete anchors and leveling shims as required. Rack design shall include provisions to protect personnel from inadvertent contact with exposed energized parts, such as ventilated doors or insulated covers over live parts</w:t>
      </w:r>
    </w:p>
    <w:p w14:paraId="434C5A3A" w14:textId="77777777" w:rsidR="00765793" w:rsidRPr="00111C2A" w:rsidRDefault="00765793" w:rsidP="00765793"/>
    <w:p w14:paraId="2800A39A" w14:textId="7A04B82F" w:rsidR="008C5F9E" w:rsidRDefault="008C5F9E">
      <w:pPr>
        <w:tabs>
          <w:tab w:val="clear" w:pos="9360"/>
        </w:tabs>
        <w:spacing w:after="200" w:line="276" w:lineRule="auto"/>
        <w:jc w:val="left"/>
        <w:rPr>
          <w:highlight w:val="yellow"/>
        </w:rPr>
      </w:pPr>
      <w:r>
        <w:rPr>
          <w:highlight w:val="yellow"/>
        </w:rPr>
        <w:br w:type="page"/>
      </w:r>
    </w:p>
    <w:p w14:paraId="221ADF9B" w14:textId="77777777" w:rsidR="00CC5C15" w:rsidRDefault="00CC5C15" w:rsidP="00765793">
      <w:pPr>
        <w:rPr>
          <w:highlight w:val="yellow"/>
        </w:rPr>
      </w:pPr>
    </w:p>
    <w:p w14:paraId="004823CB" w14:textId="574E1B53" w:rsidR="00765793" w:rsidRDefault="00765793" w:rsidP="00765793">
      <w:pPr>
        <w:rPr>
          <w:highlight w:val="yellow"/>
        </w:rPr>
      </w:pPr>
    </w:p>
    <w:p w14:paraId="36FDB6A7" w14:textId="0144D124" w:rsidR="00206D5C" w:rsidRDefault="00206D5C" w:rsidP="00940C0A">
      <w:pPr>
        <w:pStyle w:val="Caption"/>
      </w:pPr>
      <w:bookmarkStart w:id="167" w:name="_Toc185581485"/>
      <w:r>
        <w:t xml:space="preserve">Table </w:t>
      </w:r>
      <w:r>
        <w:fldChar w:fldCharType="begin"/>
      </w:r>
      <w:r>
        <w:instrText xml:space="preserve"> SEQ Table \* ARABIC </w:instrText>
      </w:r>
      <w:r>
        <w:fldChar w:fldCharType="separate"/>
      </w:r>
      <w:r w:rsidR="00876E41">
        <w:rPr>
          <w:noProof/>
        </w:rPr>
        <w:t>12</w:t>
      </w:r>
      <w:r>
        <w:fldChar w:fldCharType="end"/>
      </w:r>
      <w:r w:rsidR="00FC50EF">
        <w:t xml:space="preserve"> Minimum Battery Functional Specifications</w:t>
      </w:r>
      <w:bookmarkEnd w:id="167"/>
    </w:p>
    <w:tbl>
      <w:tblPr>
        <w:tblW w:w="9360" w:type="dxa"/>
        <w:tblInd w:w="2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55"/>
        <w:gridCol w:w="5705"/>
      </w:tblGrid>
      <w:tr w:rsidR="00206D5C" w:rsidRPr="00746266" w14:paraId="1272B169" w14:textId="77777777" w:rsidTr="00206D5C">
        <w:trPr>
          <w:trHeight w:val="275"/>
          <w:tblHeader/>
        </w:trPr>
        <w:tc>
          <w:tcPr>
            <w:tcW w:w="9360" w:type="dxa"/>
            <w:gridSpan w:val="2"/>
            <w:shd w:val="clear" w:color="auto" w:fill="003478" w:themeFill="text2"/>
          </w:tcPr>
          <w:p w14:paraId="3B143CF1" w14:textId="77777777" w:rsidR="00206D5C" w:rsidRPr="00746266" w:rsidRDefault="00206D5C">
            <w:pPr>
              <w:pStyle w:val="TableParagraph"/>
              <w:spacing w:line="255" w:lineRule="exact"/>
              <w:ind w:left="2178"/>
              <w:rPr>
                <w:rFonts w:asciiTheme="minorHAnsi" w:hAnsiTheme="minorHAnsi"/>
                <w:b/>
                <w:sz w:val="24"/>
              </w:rPr>
            </w:pPr>
            <w:r w:rsidRPr="00746266">
              <w:rPr>
                <w:rFonts w:asciiTheme="minorHAnsi" w:hAnsiTheme="minorHAnsi"/>
                <w:b/>
                <w:spacing w:val="-4"/>
                <w:sz w:val="24"/>
              </w:rPr>
              <w:t>Table</w:t>
            </w:r>
            <w:r w:rsidRPr="00746266">
              <w:rPr>
                <w:rFonts w:asciiTheme="minorHAnsi" w:hAnsiTheme="minorHAnsi"/>
                <w:spacing w:val="-8"/>
                <w:sz w:val="24"/>
              </w:rPr>
              <w:t xml:space="preserve"> </w:t>
            </w:r>
            <w:r w:rsidRPr="00746266">
              <w:rPr>
                <w:rFonts w:asciiTheme="minorHAnsi" w:hAnsiTheme="minorHAnsi"/>
                <w:b/>
                <w:spacing w:val="-4"/>
                <w:sz w:val="24"/>
              </w:rPr>
              <w:t>1-</w:t>
            </w:r>
            <w:r w:rsidRPr="00746266">
              <w:rPr>
                <w:rFonts w:asciiTheme="minorHAnsi" w:hAnsiTheme="minorHAnsi"/>
                <w:spacing w:val="-11"/>
                <w:sz w:val="24"/>
              </w:rPr>
              <w:t xml:space="preserve"> </w:t>
            </w:r>
            <w:r w:rsidRPr="00746266">
              <w:rPr>
                <w:rFonts w:asciiTheme="minorHAnsi" w:hAnsiTheme="minorHAnsi"/>
                <w:b/>
                <w:spacing w:val="-4"/>
                <w:sz w:val="24"/>
              </w:rPr>
              <w:t>Minimum</w:t>
            </w:r>
            <w:r w:rsidRPr="00746266">
              <w:rPr>
                <w:rFonts w:asciiTheme="minorHAnsi" w:hAnsiTheme="minorHAnsi"/>
                <w:spacing w:val="-7"/>
                <w:sz w:val="24"/>
              </w:rPr>
              <w:t xml:space="preserve"> </w:t>
            </w:r>
            <w:r w:rsidRPr="00746266">
              <w:rPr>
                <w:rFonts w:asciiTheme="minorHAnsi" w:hAnsiTheme="minorHAnsi"/>
                <w:b/>
                <w:spacing w:val="-4"/>
                <w:sz w:val="24"/>
              </w:rPr>
              <w:t>Battery</w:t>
            </w:r>
            <w:r w:rsidRPr="00746266">
              <w:rPr>
                <w:rFonts w:asciiTheme="minorHAnsi" w:hAnsiTheme="minorHAnsi"/>
                <w:spacing w:val="-8"/>
                <w:sz w:val="24"/>
              </w:rPr>
              <w:t xml:space="preserve"> </w:t>
            </w:r>
            <w:r w:rsidRPr="00746266">
              <w:rPr>
                <w:rFonts w:asciiTheme="minorHAnsi" w:hAnsiTheme="minorHAnsi"/>
                <w:b/>
                <w:spacing w:val="-4"/>
                <w:sz w:val="24"/>
              </w:rPr>
              <w:t>Functional</w:t>
            </w:r>
            <w:r w:rsidRPr="00746266">
              <w:rPr>
                <w:rFonts w:asciiTheme="minorHAnsi" w:hAnsiTheme="minorHAnsi"/>
                <w:spacing w:val="-8"/>
                <w:sz w:val="24"/>
              </w:rPr>
              <w:t xml:space="preserve"> </w:t>
            </w:r>
            <w:r w:rsidRPr="00746266">
              <w:rPr>
                <w:rFonts w:asciiTheme="minorHAnsi" w:hAnsiTheme="minorHAnsi"/>
                <w:b/>
                <w:spacing w:val="-4"/>
                <w:sz w:val="24"/>
              </w:rPr>
              <w:t>Specifications</w:t>
            </w:r>
          </w:p>
        </w:tc>
      </w:tr>
      <w:tr w:rsidR="00206D5C" w:rsidRPr="00746266" w14:paraId="7EF1FBE3" w14:textId="77777777" w:rsidTr="00206D5C">
        <w:trPr>
          <w:trHeight w:val="392"/>
          <w:tblHeader/>
        </w:trPr>
        <w:tc>
          <w:tcPr>
            <w:tcW w:w="3655" w:type="dxa"/>
            <w:shd w:val="clear" w:color="auto" w:fill="003478" w:themeFill="text2"/>
          </w:tcPr>
          <w:p w14:paraId="550CC40A" w14:textId="77777777" w:rsidR="00206D5C" w:rsidRPr="00746266" w:rsidRDefault="00206D5C">
            <w:pPr>
              <w:pStyle w:val="TableParagraph"/>
              <w:spacing w:before="75"/>
              <w:ind w:left="114"/>
              <w:rPr>
                <w:rFonts w:asciiTheme="minorHAnsi" w:hAnsiTheme="minorHAnsi"/>
                <w:b/>
                <w:sz w:val="20"/>
              </w:rPr>
            </w:pPr>
            <w:r w:rsidRPr="00746266">
              <w:rPr>
                <w:rFonts w:asciiTheme="minorHAnsi" w:hAnsiTheme="minorHAnsi"/>
                <w:b/>
                <w:spacing w:val="-2"/>
                <w:sz w:val="20"/>
              </w:rPr>
              <w:t>Description</w:t>
            </w:r>
          </w:p>
        </w:tc>
        <w:tc>
          <w:tcPr>
            <w:tcW w:w="5705" w:type="dxa"/>
            <w:shd w:val="clear" w:color="auto" w:fill="003478" w:themeFill="text2"/>
          </w:tcPr>
          <w:p w14:paraId="65C984A1" w14:textId="77777777" w:rsidR="00206D5C" w:rsidRPr="00746266" w:rsidRDefault="00206D5C">
            <w:pPr>
              <w:pStyle w:val="TableParagraph"/>
              <w:spacing w:before="75"/>
              <w:ind w:left="115"/>
              <w:rPr>
                <w:rFonts w:asciiTheme="minorHAnsi" w:hAnsiTheme="minorHAnsi"/>
                <w:b/>
                <w:sz w:val="20"/>
              </w:rPr>
            </w:pPr>
            <w:r w:rsidRPr="00746266">
              <w:rPr>
                <w:rFonts w:asciiTheme="minorHAnsi" w:hAnsiTheme="minorHAnsi"/>
                <w:b/>
                <w:spacing w:val="-2"/>
                <w:sz w:val="20"/>
              </w:rPr>
              <w:t>Requirements</w:t>
            </w:r>
          </w:p>
        </w:tc>
      </w:tr>
      <w:tr w:rsidR="00206D5C" w:rsidRPr="00746266" w14:paraId="654A1873" w14:textId="77777777" w:rsidTr="00206D5C">
        <w:trPr>
          <w:trHeight w:val="480"/>
        </w:trPr>
        <w:tc>
          <w:tcPr>
            <w:tcW w:w="3655" w:type="dxa"/>
          </w:tcPr>
          <w:p w14:paraId="347BEE39" w14:textId="13651D89" w:rsidR="00206D5C" w:rsidRPr="00746266" w:rsidRDefault="00206D5C">
            <w:pPr>
              <w:pStyle w:val="TableParagraph"/>
              <w:spacing w:before="72"/>
              <w:ind w:left="114"/>
              <w:rPr>
                <w:rFonts w:asciiTheme="minorHAnsi" w:hAnsiTheme="minorHAnsi"/>
                <w:spacing w:val="-2"/>
                <w:sz w:val="20"/>
              </w:rPr>
            </w:pPr>
            <w:r w:rsidRPr="00746266">
              <w:rPr>
                <w:rFonts w:asciiTheme="minorHAnsi" w:hAnsiTheme="minorHAnsi"/>
                <w:spacing w:val="-2"/>
                <w:sz w:val="20"/>
              </w:rPr>
              <w:t>Intended use</w:t>
            </w:r>
          </w:p>
        </w:tc>
        <w:tc>
          <w:tcPr>
            <w:tcW w:w="5705" w:type="dxa"/>
          </w:tcPr>
          <w:p w14:paraId="116EDE12" w14:textId="5640F017" w:rsidR="00206D5C" w:rsidRPr="00746266" w:rsidRDefault="008C5F9E">
            <w:pPr>
              <w:pStyle w:val="TableParagraph"/>
              <w:spacing w:before="72"/>
              <w:ind w:left="115" w:right="581" w:hanging="1"/>
              <w:rPr>
                <w:rFonts w:asciiTheme="minorHAnsi" w:hAnsiTheme="minorHAnsi"/>
                <w:spacing w:val="-2"/>
                <w:sz w:val="20"/>
              </w:rPr>
            </w:pPr>
            <w:r w:rsidRPr="00746266">
              <w:rPr>
                <w:rFonts w:asciiTheme="minorHAnsi" w:hAnsiTheme="minorHAnsi"/>
                <w:spacing w:val="-2"/>
                <w:sz w:val="20"/>
              </w:rPr>
              <w:t>Utility-scale battery energy storage system</w:t>
            </w:r>
          </w:p>
        </w:tc>
      </w:tr>
      <w:tr w:rsidR="00206D5C" w:rsidRPr="00746266" w14:paraId="213FC0F7" w14:textId="77777777" w:rsidTr="00206D5C">
        <w:trPr>
          <w:trHeight w:val="4215"/>
        </w:trPr>
        <w:tc>
          <w:tcPr>
            <w:tcW w:w="3655" w:type="dxa"/>
          </w:tcPr>
          <w:p w14:paraId="245926C8" w14:textId="77777777" w:rsidR="00206D5C" w:rsidRPr="00746266" w:rsidRDefault="00206D5C">
            <w:pPr>
              <w:pStyle w:val="TableParagraph"/>
              <w:spacing w:before="72"/>
              <w:ind w:left="114"/>
              <w:rPr>
                <w:rFonts w:asciiTheme="minorHAnsi" w:hAnsiTheme="minorHAnsi"/>
                <w:sz w:val="20"/>
              </w:rPr>
            </w:pPr>
            <w:r w:rsidRPr="00746266">
              <w:rPr>
                <w:rFonts w:asciiTheme="minorHAnsi" w:hAnsiTheme="minorHAnsi"/>
                <w:spacing w:val="-2"/>
                <w:sz w:val="20"/>
              </w:rPr>
              <w:t>Applications</w:t>
            </w:r>
            <w:r w:rsidRPr="00746266">
              <w:rPr>
                <w:rFonts w:asciiTheme="minorHAnsi" w:hAnsiTheme="minorHAnsi"/>
                <w:spacing w:val="-10"/>
                <w:sz w:val="20"/>
              </w:rPr>
              <w:t xml:space="preserve"> </w:t>
            </w:r>
            <w:r w:rsidRPr="00746266">
              <w:rPr>
                <w:rFonts w:asciiTheme="minorHAnsi" w:hAnsiTheme="minorHAnsi"/>
                <w:spacing w:val="-2"/>
                <w:sz w:val="20"/>
              </w:rPr>
              <w:t>/</w:t>
            </w:r>
            <w:r w:rsidRPr="00746266">
              <w:rPr>
                <w:rFonts w:asciiTheme="minorHAnsi" w:hAnsiTheme="minorHAnsi"/>
                <w:spacing w:val="-11"/>
                <w:sz w:val="20"/>
              </w:rPr>
              <w:t xml:space="preserve"> </w:t>
            </w:r>
            <w:r w:rsidRPr="00746266">
              <w:rPr>
                <w:rFonts w:asciiTheme="minorHAnsi" w:hAnsiTheme="minorHAnsi"/>
                <w:spacing w:val="-2"/>
                <w:sz w:val="20"/>
              </w:rPr>
              <w:t>Use</w:t>
            </w:r>
            <w:r w:rsidRPr="00746266">
              <w:rPr>
                <w:rFonts w:asciiTheme="minorHAnsi" w:hAnsiTheme="minorHAnsi"/>
                <w:spacing w:val="-10"/>
                <w:sz w:val="20"/>
              </w:rPr>
              <w:t xml:space="preserve"> </w:t>
            </w:r>
            <w:r w:rsidRPr="00746266">
              <w:rPr>
                <w:rFonts w:asciiTheme="minorHAnsi" w:hAnsiTheme="minorHAnsi"/>
                <w:spacing w:val="-2"/>
                <w:sz w:val="20"/>
              </w:rPr>
              <w:t>Cases</w:t>
            </w:r>
          </w:p>
        </w:tc>
        <w:tc>
          <w:tcPr>
            <w:tcW w:w="5705" w:type="dxa"/>
          </w:tcPr>
          <w:p w14:paraId="6DB2C294" w14:textId="19D858D5" w:rsidR="008C5F9E" w:rsidRPr="00746266" w:rsidRDefault="000E2D43">
            <w:pPr>
              <w:pStyle w:val="TableParagraph"/>
              <w:spacing w:before="72"/>
              <w:ind w:left="115" w:right="581" w:hanging="1"/>
              <w:rPr>
                <w:rFonts w:asciiTheme="minorHAnsi" w:hAnsiTheme="minorHAnsi"/>
                <w:spacing w:val="-2"/>
                <w:sz w:val="20"/>
              </w:rPr>
            </w:pPr>
            <w:r w:rsidRPr="00746266">
              <w:rPr>
                <w:rFonts w:asciiTheme="minorHAnsi" w:hAnsiTheme="minorHAnsi"/>
                <w:spacing w:val="-2"/>
                <w:sz w:val="20"/>
              </w:rPr>
              <w:t xml:space="preserve">This  application is </w:t>
            </w:r>
            <w:r w:rsidR="008C5F9E" w:rsidRPr="00746266">
              <w:rPr>
                <w:rFonts w:asciiTheme="minorHAnsi" w:hAnsiTheme="minorHAnsi"/>
                <w:spacing w:val="-2"/>
                <w:sz w:val="20"/>
              </w:rPr>
              <w:t>C/2 = 0.5 C</w:t>
            </w:r>
          </w:p>
          <w:p w14:paraId="0375FDE2" w14:textId="77777777" w:rsidR="008C5F9E" w:rsidRPr="00746266" w:rsidRDefault="008C5F9E">
            <w:pPr>
              <w:pStyle w:val="TableParagraph"/>
              <w:spacing w:before="72"/>
              <w:ind w:left="115" w:right="581" w:hanging="1"/>
              <w:rPr>
                <w:rFonts w:asciiTheme="minorHAnsi" w:hAnsiTheme="minorHAnsi"/>
                <w:spacing w:val="-2"/>
                <w:sz w:val="20"/>
              </w:rPr>
            </w:pPr>
          </w:p>
          <w:p w14:paraId="0B318F1E" w14:textId="7DDF881F" w:rsidR="00206D5C" w:rsidRPr="00746266" w:rsidRDefault="00206D5C">
            <w:pPr>
              <w:pStyle w:val="TableParagraph"/>
              <w:spacing w:before="72"/>
              <w:ind w:left="115" w:right="581" w:hanging="1"/>
              <w:rPr>
                <w:rFonts w:asciiTheme="minorHAnsi" w:hAnsiTheme="minorHAnsi"/>
                <w:sz w:val="20"/>
              </w:rPr>
            </w:pPr>
            <w:r w:rsidRPr="00746266">
              <w:rPr>
                <w:rFonts w:asciiTheme="minorHAnsi" w:hAnsiTheme="minorHAnsi"/>
                <w:spacing w:val="-2"/>
                <w:sz w:val="20"/>
              </w:rPr>
              <w:t>Primary</w:t>
            </w:r>
            <w:r w:rsidRPr="00746266">
              <w:rPr>
                <w:rFonts w:asciiTheme="minorHAnsi" w:hAnsiTheme="minorHAnsi"/>
                <w:spacing w:val="-7"/>
                <w:sz w:val="20"/>
              </w:rPr>
              <w:t xml:space="preserve"> </w:t>
            </w:r>
            <w:r w:rsidRPr="00746266">
              <w:rPr>
                <w:rFonts w:asciiTheme="minorHAnsi" w:hAnsiTheme="minorHAnsi"/>
                <w:spacing w:val="-2"/>
                <w:sz w:val="20"/>
              </w:rPr>
              <w:t>application</w:t>
            </w:r>
            <w:r w:rsidRPr="00746266">
              <w:rPr>
                <w:rFonts w:asciiTheme="minorHAnsi" w:hAnsiTheme="minorHAnsi"/>
                <w:spacing w:val="-8"/>
                <w:sz w:val="20"/>
              </w:rPr>
              <w:t xml:space="preserve"> </w:t>
            </w:r>
            <w:r w:rsidRPr="00746266">
              <w:rPr>
                <w:rFonts w:asciiTheme="minorHAnsi" w:hAnsiTheme="minorHAnsi"/>
                <w:spacing w:val="-2"/>
                <w:sz w:val="20"/>
              </w:rPr>
              <w:t>is</w:t>
            </w:r>
            <w:r w:rsidRPr="00746266">
              <w:rPr>
                <w:rFonts w:asciiTheme="minorHAnsi" w:hAnsiTheme="minorHAnsi"/>
                <w:spacing w:val="-4"/>
                <w:sz w:val="20"/>
              </w:rPr>
              <w:t xml:space="preserve"> </w:t>
            </w:r>
            <w:r w:rsidRPr="00746266">
              <w:rPr>
                <w:rFonts w:asciiTheme="minorHAnsi" w:hAnsiTheme="minorHAnsi"/>
                <w:spacing w:val="-2"/>
                <w:sz w:val="20"/>
              </w:rPr>
              <w:t>energy</w:t>
            </w:r>
            <w:r w:rsidRPr="00746266">
              <w:rPr>
                <w:rFonts w:asciiTheme="minorHAnsi" w:hAnsiTheme="minorHAnsi"/>
                <w:spacing w:val="-7"/>
                <w:sz w:val="20"/>
              </w:rPr>
              <w:t xml:space="preserve"> </w:t>
            </w:r>
            <w:r w:rsidRPr="00746266">
              <w:rPr>
                <w:rFonts w:asciiTheme="minorHAnsi" w:hAnsiTheme="minorHAnsi"/>
                <w:spacing w:val="-2"/>
                <w:sz w:val="20"/>
              </w:rPr>
              <w:t>time-shift</w:t>
            </w:r>
            <w:r w:rsidRPr="00746266">
              <w:rPr>
                <w:rFonts w:asciiTheme="minorHAnsi" w:hAnsiTheme="minorHAnsi"/>
                <w:spacing w:val="-5"/>
                <w:sz w:val="20"/>
              </w:rPr>
              <w:t xml:space="preserve"> </w:t>
            </w:r>
            <w:r w:rsidRPr="00746266">
              <w:rPr>
                <w:rFonts w:asciiTheme="minorHAnsi" w:hAnsiTheme="minorHAnsi"/>
                <w:spacing w:val="-2"/>
                <w:sz w:val="20"/>
              </w:rPr>
              <w:t>and</w:t>
            </w:r>
            <w:r w:rsidRPr="00746266">
              <w:rPr>
                <w:rFonts w:asciiTheme="minorHAnsi" w:hAnsiTheme="minorHAnsi"/>
                <w:spacing w:val="-5"/>
                <w:sz w:val="20"/>
              </w:rPr>
              <w:t xml:space="preserve"> </w:t>
            </w:r>
            <w:r w:rsidRPr="00746266">
              <w:rPr>
                <w:rFonts w:asciiTheme="minorHAnsi" w:hAnsiTheme="minorHAnsi"/>
                <w:spacing w:val="-2"/>
                <w:sz w:val="20"/>
              </w:rPr>
              <w:t>arbitrage</w:t>
            </w:r>
            <w:r w:rsidRPr="00746266">
              <w:rPr>
                <w:rFonts w:asciiTheme="minorHAnsi" w:hAnsiTheme="minorHAnsi"/>
                <w:spacing w:val="-4"/>
                <w:sz w:val="20"/>
              </w:rPr>
              <w:t xml:space="preserve"> </w:t>
            </w:r>
            <w:r w:rsidRPr="00746266">
              <w:rPr>
                <w:rFonts w:asciiTheme="minorHAnsi" w:hAnsiTheme="minorHAnsi"/>
                <w:spacing w:val="-2"/>
                <w:sz w:val="20"/>
              </w:rPr>
              <w:t>(C = 0.25)</w:t>
            </w:r>
          </w:p>
          <w:p w14:paraId="074C17D1" w14:textId="77777777" w:rsidR="00206D5C" w:rsidRPr="00746266" w:rsidRDefault="00206D5C">
            <w:pPr>
              <w:pStyle w:val="TableParagraph"/>
              <w:spacing w:before="81"/>
              <w:ind w:left="115"/>
              <w:rPr>
                <w:rFonts w:asciiTheme="minorHAnsi" w:hAnsiTheme="minorHAnsi"/>
                <w:sz w:val="20"/>
              </w:rPr>
            </w:pPr>
            <w:r w:rsidRPr="00746266">
              <w:rPr>
                <w:rFonts w:asciiTheme="minorHAnsi" w:hAnsiTheme="minorHAnsi"/>
                <w:spacing w:val="-2"/>
                <w:sz w:val="20"/>
              </w:rPr>
              <w:t>Secondary</w:t>
            </w:r>
            <w:r w:rsidRPr="00746266">
              <w:rPr>
                <w:rFonts w:asciiTheme="minorHAnsi" w:hAnsiTheme="minorHAnsi"/>
                <w:spacing w:val="-5"/>
                <w:sz w:val="20"/>
              </w:rPr>
              <w:t xml:space="preserve"> </w:t>
            </w:r>
            <w:r w:rsidRPr="00746266">
              <w:rPr>
                <w:rFonts w:asciiTheme="minorHAnsi" w:hAnsiTheme="minorHAnsi"/>
                <w:spacing w:val="-2"/>
                <w:sz w:val="20"/>
              </w:rPr>
              <w:t>application</w:t>
            </w:r>
            <w:r w:rsidRPr="00746266">
              <w:rPr>
                <w:rFonts w:asciiTheme="minorHAnsi" w:hAnsiTheme="minorHAnsi"/>
                <w:spacing w:val="-8"/>
                <w:sz w:val="20"/>
              </w:rPr>
              <w:t xml:space="preserve"> </w:t>
            </w:r>
            <w:r w:rsidRPr="00746266">
              <w:rPr>
                <w:rFonts w:asciiTheme="minorHAnsi" w:hAnsiTheme="minorHAnsi"/>
                <w:spacing w:val="-2"/>
                <w:sz w:val="20"/>
              </w:rPr>
              <w:t>is intermittent</w:t>
            </w:r>
            <w:r w:rsidRPr="00746266">
              <w:rPr>
                <w:rFonts w:asciiTheme="minorHAnsi" w:hAnsiTheme="minorHAnsi"/>
                <w:spacing w:val="-4"/>
                <w:sz w:val="20"/>
              </w:rPr>
              <w:t xml:space="preserve"> </w:t>
            </w:r>
            <w:r w:rsidRPr="00746266">
              <w:rPr>
                <w:rFonts w:asciiTheme="minorHAnsi" w:hAnsiTheme="minorHAnsi"/>
                <w:spacing w:val="-2"/>
                <w:sz w:val="20"/>
              </w:rPr>
              <w:t>generation</w:t>
            </w:r>
            <w:r w:rsidRPr="00746266">
              <w:rPr>
                <w:rFonts w:asciiTheme="minorHAnsi" w:hAnsiTheme="minorHAnsi"/>
                <w:spacing w:val="-8"/>
                <w:sz w:val="20"/>
              </w:rPr>
              <w:t xml:space="preserve"> </w:t>
            </w:r>
            <w:r w:rsidRPr="00746266">
              <w:rPr>
                <w:rFonts w:asciiTheme="minorHAnsi" w:hAnsiTheme="minorHAnsi"/>
                <w:spacing w:val="-2"/>
                <w:sz w:val="20"/>
              </w:rPr>
              <w:t>smoothing</w:t>
            </w:r>
            <w:r w:rsidRPr="00746266">
              <w:rPr>
                <w:rFonts w:asciiTheme="minorHAnsi" w:hAnsiTheme="minorHAnsi"/>
                <w:spacing w:val="-6"/>
                <w:sz w:val="20"/>
              </w:rPr>
              <w:t xml:space="preserve"> </w:t>
            </w:r>
            <w:r w:rsidRPr="00746266">
              <w:rPr>
                <w:rFonts w:asciiTheme="minorHAnsi" w:hAnsiTheme="minorHAnsi"/>
                <w:spacing w:val="-2"/>
                <w:sz w:val="20"/>
              </w:rPr>
              <w:t xml:space="preserve">and </w:t>
            </w:r>
            <w:r w:rsidRPr="00746266">
              <w:rPr>
                <w:rFonts w:asciiTheme="minorHAnsi" w:hAnsiTheme="minorHAnsi"/>
                <w:sz w:val="20"/>
              </w:rPr>
              <w:t>ramp rate control. (C = 0.5)</w:t>
            </w:r>
          </w:p>
          <w:p w14:paraId="0D3A5CF5" w14:textId="77777777" w:rsidR="00206D5C" w:rsidRPr="00746266" w:rsidRDefault="00206D5C">
            <w:pPr>
              <w:pStyle w:val="TableParagraph"/>
              <w:spacing w:before="76"/>
              <w:ind w:left="115"/>
              <w:rPr>
                <w:rFonts w:asciiTheme="minorHAnsi" w:hAnsiTheme="minorHAnsi"/>
                <w:sz w:val="20"/>
              </w:rPr>
            </w:pPr>
            <w:r w:rsidRPr="00746266">
              <w:rPr>
                <w:rFonts w:asciiTheme="minorHAnsi" w:hAnsiTheme="minorHAnsi"/>
                <w:spacing w:val="-2"/>
                <w:sz w:val="20"/>
              </w:rPr>
              <w:t>Additional</w:t>
            </w:r>
            <w:r w:rsidRPr="00746266">
              <w:rPr>
                <w:rFonts w:asciiTheme="minorHAnsi" w:hAnsiTheme="minorHAnsi"/>
                <w:spacing w:val="-4"/>
                <w:sz w:val="20"/>
              </w:rPr>
              <w:t xml:space="preserve"> </w:t>
            </w:r>
            <w:r w:rsidRPr="00746266">
              <w:rPr>
                <w:rFonts w:asciiTheme="minorHAnsi" w:hAnsiTheme="minorHAnsi"/>
                <w:spacing w:val="-2"/>
                <w:sz w:val="20"/>
              </w:rPr>
              <w:t>use</w:t>
            </w:r>
            <w:r w:rsidRPr="00746266">
              <w:rPr>
                <w:rFonts w:asciiTheme="minorHAnsi" w:hAnsiTheme="minorHAnsi"/>
                <w:spacing w:val="-4"/>
                <w:sz w:val="20"/>
              </w:rPr>
              <w:t xml:space="preserve"> </w:t>
            </w:r>
            <w:r w:rsidRPr="00746266">
              <w:rPr>
                <w:rFonts w:asciiTheme="minorHAnsi" w:hAnsiTheme="minorHAnsi"/>
                <w:spacing w:val="-2"/>
                <w:sz w:val="20"/>
              </w:rPr>
              <w:t>cases</w:t>
            </w:r>
            <w:r w:rsidRPr="00746266">
              <w:rPr>
                <w:rFonts w:asciiTheme="minorHAnsi" w:hAnsiTheme="minorHAnsi"/>
                <w:spacing w:val="-4"/>
                <w:sz w:val="20"/>
              </w:rPr>
              <w:t xml:space="preserve"> </w:t>
            </w:r>
            <w:r w:rsidRPr="00746266">
              <w:rPr>
                <w:rFonts w:asciiTheme="minorHAnsi" w:hAnsiTheme="minorHAnsi"/>
                <w:spacing w:val="-2"/>
                <w:sz w:val="20"/>
              </w:rPr>
              <w:t>include</w:t>
            </w:r>
            <w:r w:rsidRPr="00746266">
              <w:rPr>
                <w:rFonts w:asciiTheme="minorHAnsi" w:hAnsiTheme="minorHAnsi"/>
                <w:spacing w:val="-7"/>
                <w:sz w:val="20"/>
              </w:rPr>
              <w:t xml:space="preserve"> </w:t>
            </w:r>
            <w:r w:rsidRPr="00746266">
              <w:rPr>
                <w:rFonts w:asciiTheme="minorHAnsi" w:hAnsiTheme="minorHAnsi"/>
                <w:spacing w:val="-2"/>
                <w:sz w:val="20"/>
              </w:rPr>
              <w:t>Automatic</w:t>
            </w:r>
            <w:r w:rsidRPr="00746266">
              <w:rPr>
                <w:rFonts w:asciiTheme="minorHAnsi" w:hAnsiTheme="minorHAnsi"/>
                <w:spacing w:val="-4"/>
                <w:sz w:val="20"/>
              </w:rPr>
              <w:t xml:space="preserve"> </w:t>
            </w:r>
            <w:r w:rsidRPr="00746266">
              <w:rPr>
                <w:rFonts w:asciiTheme="minorHAnsi" w:hAnsiTheme="minorHAnsi"/>
                <w:spacing w:val="-2"/>
                <w:sz w:val="20"/>
              </w:rPr>
              <w:t>Voltage</w:t>
            </w:r>
            <w:r w:rsidRPr="00746266">
              <w:rPr>
                <w:rFonts w:asciiTheme="minorHAnsi" w:hAnsiTheme="minorHAnsi"/>
                <w:spacing w:val="-4"/>
                <w:sz w:val="20"/>
              </w:rPr>
              <w:t xml:space="preserve"> </w:t>
            </w:r>
            <w:r w:rsidRPr="00746266">
              <w:rPr>
                <w:rFonts w:asciiTheme="minorHAnsi" w:hAnsiTheme="minorHAnsi"/>
                <w:spacing w:val="-2"/>
                <w:sz w:val="20"/>
              </w:rPr>
              <w:t>Regulation</w:t>
            </w:r>
            <w:r w:rsidRPr="00746266">
              <w:rPr>
                <w:rFonts w:asciiTheme="minorHAnsi" w:hAnsiTheme="minorHAnsi"/>
                <w:spacing w:val="-10"/>
                <w:sz w:val="20"/>
              </w:rPr>
              <w:t xml:space="preserve"> </w:t>
            </w:r>
            <w:r w:rsidRPr="00746266">
              <w:rPr>
                <w:rFonts w:asciiTheme="minorHAnsi" w:hAnsiTheme="minorHAnsi"/>
                <w:spacing w:val="-2"/>
                <w:sz w:val="20"/>
              </w:rPr>
              <w:t xml:space="preserve">and </w:t>
            </w:r>
            <w:r w:rsidRPr="00746266">
              <w:rPr>
                <w:rFonts w:asciiTheme="minorHAnsi" w:hAnsiTheme="minorHAnsi"/>
                <w:sz w:val="20"/>
              </w:rPr>
              <w:t>Autonomous Frequency Regulation.</w:t>
            </w:r>
            <w:r w:rsidRPr="00746266">
              <w:rPr>
                <w:rFonts w:asciiTheme="minorHAnsi" w:hAnsiTheme="minorHAnsi"/>
                <w:spacing w:val="40"/>
                <w:sz w:val="20"/>
              </w:rPr>
              <w:t xml:space="preserve"> </w:t>
            </w:r>
            <w:r w:rsidRPr="00746266">
              <w:rPr>
                <w:rFonts w:asciiTheme="minorHAnsi" w:hAnsiTheme="minorHAnsi"/>
                <w:sz w:val="20"/>
              </w:rPr>
              <w:t>(C = 0.5)</w:t>
            </w:r>
          </w:p>
          <w:p w14:paraId="130CE70B" w14:textId="77777777" w:rsidR="00206D5C" w:rsidRPr="00746266" w:rsidRDefault="00206D5C">
            <w:pPr>
              <w:pStyle w:val="TableParagraph"/>
              <w:spacing w:before="78"/>
              <w:ind w:left="115" w:right="174"/>
              <w:jc w:val="both"/>
              <w:rPr>
                <w:rFonts w:asciiTheme="minorHAnsi" w:hAnsiTheme="minorHAnsi"/>
                <w:sz w:val="20"/>
              </w:rPr>
            </w:pPr>
            <w:r w:rsidRPr="00746266">
              <w:rPr>
                <w:rFonts w:asciiTheme="minorHAnsi" w:hAnsiTheme="minorHAnsi"/>
                <w:sz w:val="20"/>
              </w:rPr>
              <w:t>The</w:t>
            </w:r>
            <w:r w:rsidRPr="00746266">
              <w:rPr>
                <w:rFonts w:asciiTheme="minorHAnsi" w:hAnsiTheme="minorHAnsi"/>
                <w:spacing w:val="-13"/>
                <w:sz w:val="20"/>
              </w:rPr>
              <w:t xml:space="preserve"> </w:t>
            </w:r>
            <w:r w:rsidRPr="00746266">
              <w:rPr>
                <w:rFonts w:asciiTheme="minorHAnsi" w:hAnsiTheme="minorHAnsi"/>
                <w:sz w:val="20"/>
              </w:rPr>
              <w:t>battery</w:t>
            </w:r>
            <w:r w:rsidRPr="00746266">
              <w:rPr>
                <w:rFonts w:asciiTheme="minorHAnsi" w:hAnsiTheme="minorHAnsi"/>
                <w:spacing w:val="-10"/>
                <w:sz w:val="20"/>
              </w:rPr>
              <w:t xml:space="preserve"> </w:t>
            </w:r>
            <w:r w:rsidRPr="00746266">
              <w:rPr>
                <w:rFonts w:asciiTheme="minorHAnsi" w:hAnsiTheme="minorHAnsi"/>
                <w:sz w:val="20"/>
              </w:rPr>
              <w:t>will</w:t>
            </w:r>
            <w:r w:rsidRPr="00746266">
              <w:rPr>
                <w:rFonts w:asciiTheme="minorHAnsi" w:hAnsiTheme="minorHAnsi"/>
                <w:spacing w:val="-11"/>
                <w:sz w:val="20"/>
              </w:rPr>
              <w:t xml:space="preserve"> </w:t>
            </w:r>
            <w:r w:rsidRPr="00746266">
              <w:rPr>
                <w:rFonts w:asciiTheme="minorHAnsi" w:hAnsiTheme="minorHAnsi"/>
                <w:sz w:val="20"/>
              </w:rPr>
              <w:t>be</w:t>
            </w:r>
            <w:r w:rsidRPr="00746266">
              <w:rPr>
                <w:rFonts w:asciiTheme="minorHAnsi" w:hAnsiTheme="minorHAnsi"/>
                <w:spacing w:val="-8"/>
                <w:sz w:val="20"/>
              </w:rPr>
              <w:t xml:space="preserve"> </w:t>
            </w:r>
            <w:r w:rsidRPr="00746266">
              <w:rPr>
                <w:rFonts w:asciiTheme="minorHAnsi" w:hAnsiTheme="minorHAnsi"/>
                <w:sz w:val="20"/>
              </w:rPr>
              <w:t>operated</w:t>
            </w:r>
            <w:r w:rsidRPr="00746266">
              <w:rPr>
                <w:rFonts w:asciiTheme="minorHAnsi" w:hAnsiTheme="minorHAnsi"/>
                <w:spacing w:val="-12"/>
                <w:sz w:val="20"/>
              </w:rPr>
              <w:t xml:space="preserve"> </w:t>
            </w:r>
            <w:r w:rsidRPr="00746266">
              <w:rPr>
                <w:rFonts w:asciiTheme="minorHAnsi" w:hAnsiTheme="minorHAnsi"/>
                <w:sz w:val="20"/>
              </w:rPr>
              <w:t>at</w:t>
            </w:r>
            <w:r w:rsidRPr="00746266">
              <w:rPr>
                <w:rFonts w:asciiTheme="minorHAnsi" w:hAnsiTheme="minorHAnsi"/>
                <w:spacing w:val="-13"/>
                <w:sz w:val="20"/>
              </w:rPr>
              <w:t xml:space="preserve"> </w:t>
            </w:r>
            <w:r w:rsidRPr="00746266">
              <w:rPr>
                <w:rFonts w:asciiTheme="minorHAnsi" w:hAnsiTheme="minorHAnsi"/>
                <w:sz w:val="20"/>
              </w:rPr>
              <w:t>Charge/Discharge</w:t>
            </w:r>
            <w:r w:rsidRPr="00746266">
              <w:rPr>
                <w:rFonts w:asciiTheme="minorHAnsi" w:hAnsiTheme="minorHAnsi"/>
                <w:spacing w:val="-12"/>
                <w:sz w:val="20"/>
              </w:rPr>
              <w:t xml:space="preserve"> </w:t>
            </w:r>
            <w:r w:rsidRPr="00746266">
              <w:rPr>
                <w:rFonts w:asciiTheme="minorHAnsi" w:hAnsiTheme="minorHAnsi"/>
                <w:sz w:val="20"/>
              </w:rPr>
              <w:t>rates</w:t>
            </w:r>
            <w:r w:rsidRPr="00746266">
              <w:rPr>
                <w:rFonts w:asciiTheme="minorHAnsi" w:hAnsiTheme="minorHAnsi"/>
                <w:spacing w:val="-11"/>
                <w:sz w:val="20"/>
              </w:rPr>
              <w:t xml:space="preserve"> </w:t>
            </w:r>
            <w:r w:rsidRPr="00746266">
              <w:rPr>
                <w:rFonts w:asciiTheme="minorHAnsi" w:hAnsiTheme="minorHAnsi"/>
                <w:sz w:val="20"/>
              </w:rPr>
              <w:t>ranging from</w:t>
            </w:r>
            <w:r w:rsidRPr="00746266">
              <w:rPr>
                <w:rFonts w:asciiTheme="minorHAnsi" w:hAnsiTheme="minorHAnsi"/>
                <w:spacing w:val="-5"/>
                <w:sz w:val="20"/>
              </w:rPr>
              <w:t xml:space="preserve"> </w:t>
            </w:r>
            <w:r w:rsidRPr="00746266">
              <w:rPr>
                <w:rFonts w:asciiTheme="minorHAnsi" w:hAnsiTheme="minorHAnsi"/>
                <w:sz w:val="20"/>
              </w:rPr>
              <w:t>2</w:t>
            </w:r>
            <w:r w:rsidRPr="00746266">
              <w:rPr>
                <w:rFonts w:asciiTheme="minorHAnsi" w:hAnsiTheme="minorHAnsi"/>
                <w:spacing w:val="-7"/>
                <w:sz w:val="20"/>
              </w:rPr>
              <w:t xml:space="preserve"> </w:t>
            </w:r>
            <w:r w:rsidRPr="00746266">
              <w:rPr>
                <w:rFonts w:asciiTheme="minorHAnsi" w:hAnsiTheme="minorHAnsi"/>
                <w:sz w:val="20"/>
              </w:rPr>
              <w:t>hours</w:t>
            </w:r>
            <w:r w:rsidRPr="00746266">
              <w:rPr>
                <w:rFonts w:asciiTheme="minorHAnsi" w:hAnsiTheme="minorHAnsi"/>
                <w:spacing w:val="-6"/>
                <w:sz w:val="20"/>
              </w:rPr>
              <w:t xml:space="preserve"> </w:t>
            </w:r>
            <w:r w:rsidRPr="00746266">
              <w:rPr>
                <w:rFonts w:asciiTheme="minorHAnsi" w:hAnsiTheme="minorHAnsi"/>
                <w:sz w:val="20"/>
              </w:rPr>
              <w:t>to</w:t>
            </w:r>
            <w:r w:rsidRPr="00746266">
              <w:rPr>
                <w:rFonts w:asciiTheme="minorHAnsi" w:hAnsiTheme="minorHAnsi"/>
                <w:spacing w:val="-5"/>
                <w:sz w:val="20"/>
              </w:rPr>
              <w:t xml:space="preserve"> </w:t>
            </w:r>
            <w:r w:rsidRPr="00746266">
              <w:rPr>
                <w:rFonts w:asciiTheme="minorHAnsi" w:hAnsiTheme="minorHAnsi"/>
                <w:sz w:val="20"/>
              </w:rPr>
              <w:t>4</w:t>
            </w:r>
            <w:r w:rsidRPr="00746266">
              <w:rPr>
                <w:rFonts w:asciiTheme="minorHAnsi" w:hAnsiTheme="minorHAnsi"/>
                <w:spacing w:val="-7"/>
                <w:sz w:val="20"/>
              </w:rPr>
              <w:t xml:space="preserve"> </w:t>
            </w:r>
            <w:r w:rsidRPr="00746266">
              <w:rPr>
                <w:rFonts w:asciiTheme="minorHAnsi" w:hAnsiTheme="minorHAnsi"/>
                <w:sz w:val="20"/>
              </w:rPr>
              <w:t>hours</w:t>
            </w:r>
            <w:r w:rsidRPr="00746266">
              <w:rPr>
                <w:rFonts w:asciiTheme="minorHAnsi" w:hAnsiTheme="minorHAnsi"/>
                <w:spacing w:val="-4"/>
                <w:sz w:val="20"/>
              </w:rPr>
              <w:t xml:space="preserve"> </w:t>
            </w:r>
            <w:r w:rsidRPr="00746266">
              <w:rPr>
                <w:rFonts w:asciiTheme="minorHAnsi" w:hAnsiTheme="minorHAnsi"/>
                <w:sz w:val="20"/>
              </w:rPr>
              <w:t>by</w:t>
            </w:r>
            <w:r w:rsidRPr="00746266">
              <w:rPr>
                <w:rFonts w:asciiTheme="minorHAnsi" w:hAnsiTheme="minorHAnsi"/>
                <w:spacing w:val="-7"/>
                <w:sz w:val="20"/>
              </w:rPr>
              <w:t xml:space="preserve"> </w:t>
            </w:r>
            <w:r w:rsidRPr="00746266">
              <w:rPr>
                <w:rFonts w:asciiTheme="minorHAnsi" w:hAnsiTheme="minorHAnsi"/>
                <w:sz w:val="20"/>
              </w:rPr>
              <w:t>varying</w:t>
            </w:r>
            <w:r w:rsidRPr="00746266">
              <w:rPr>
                <w:rFonts w:asciiTheme="minorHAnsi" w:hAnsiTheme="minorHAnsi"/>
                <w:spacing w:val="-5"/>
                <w:sz w:val="20"/>
              </w:rPr>
              <w:t xml:space="preserve"> </w:t>
            </w:r>
            <w:r w:rsidRPr="00746266">
              <w:rPr>
                <w:rFonts w:asciiTheme="minorHAnsi" w:hAnsiTheme="minorHAnsi"/>
                <w:sz w:val="20"/>
              </w:rPr>
              <w:t>the</w:t>
            </w:r>
            <w:r w:rsidRPr="00746266">
              <w:rPr>
                <w:rFonts w:asciiTheme="minorHAnsi" w:hAnsiTheme="minorHAnsi"/>
                <w:spacing w:val="-6"/>
                <w:sz w:val="20"/>
              </w:rPr>
              <w:t xml:space="preserve"> </w:t>
            </w:r>
            <w:r w:rsidRPr="00746266">
              <w:rPr>
                <w:rFonts w:asciiTheme="minorHAnsi" w:hAnsiTheme="minorHAnsi"/>
                <w:sz w:val="20"/>
              </w:rPr>
              <w:t>power</w:t>
            </w:r>
            <w:r w:rsidRPr="00746266">
              <w:rPr>
                <w:rFonts w:asciiTheme="minorHAnsi" w:hAnsiTheme="minorHAnsi"/>
                <w:spacing w:val="-7"/>
                <w:sz w:val="20"/>
              </w:rPr>
              <w:t xml:space="preserve"> </w:t>
            </w:r>
            <w:r w:rsidRPr="00746266">
              <w:rPr>
                <w:rFonts w:asciiTheme="minorHAnsi" w:hAnsiTheme="minorHAnsi"/>
                <w:sz w:val="20"/>
              </w:rPr>
              <w:t>flow</w:t>
            </w:r>
            <w:r w:rsidRPr="00746266">
              <w:rPr>
                <w:rFonts w:asciiTheme="minorHAnsi" w:hAnsiTheme="minorHAnsi"/>
                <w:spacing w:val="-7"/>
                <w:sz w:val="20"/>
              </w:rPr>
              <w:t xml:space="preserve"> </w:t>
            </w:r>
            <w:r w:rsidRPr="00746266">
              <w:rPr>
                <w:rFonts w:asciiTheme="minorHAnsi" w:hAnsiTheme="minorHAnsi"/>
                <w:sz w:val="20"/>
              </w:rPr>
              <w:t>through</w:t>
            </w:r>
            <w:r w:rsidRPr="00746266">
              <w:rPr>
                <w:rFonts w:asciiTheme="minorHAnsi" w:hAnsiTheme="minorHAnsi"/>
                <w:spacing w:val="-8"/>
                <w:sz w:val="20"/>
              </w:rPr>
              <w:t xml:space="preserve"> </w:t>
            </w:r>
            <w:r w:rsidRPr="00746266">
              <w:rPr>
                <w:rFonts w:asciiTheme="minorHAnsi" w:hAnsiTheme="minorHAnsi"/>
                <w:sz w:val="20"/>
              </w:rPr>
              <w:t xml:space="preserve">the </w:t>
            </w:r>
            <w:r w:rsidRPr="00746266">
              <w:rPr>
                <w:rFonts w:asciiTheme="minorHAnsi" w:hAnsiTheme="minorHAnsi"/>
                <w:spacing w:val="-2"/>
                <w:sz w:val="20"/>
              </w:rPr>
              <w:t>inverters.</w:t>
            </w:r>
          </w:p>
          <w:p w14:paraId="710841C6" w14:textId="77777777" w:rsidR="00206D5C" w:rsidRPr="00746266" w:rsidRDefault="00206D5C">
            <w:pPr>
              <w:pStyle w:val="TableParagraph"/>
              <w:spacing w:before="79"/>
              <w:ind w:left="115"/>
              <w:jc w:val="both"/>
              <w:rPr>
                <w:rFonts w:asciiTheme="minorHAnsi" w:hAnsiTheme="minorHAnsi"/>
                <w:sz w:val="20"/>
              </w:rPr>
            </w:pPr>
            <w:r w:rsidRPr="00746266">
              <w:rPr>
                <w:rFonts w:asciiTheme="minorHAnsi" w:hAnsiTheme="minorHAnsi"/>
                <w:spacing w:val="-2"/>
                <w:sz w:val="20"/>
              </w:rPr>
              <w:t>Maximum</w:t>
            </w:r>
            <w:r w:rsidRPr="00746266">
              <w:rPr>
                <w:rFonts w:asciiTheme="minorHAnsi" w:hAnsiTheme="minorHAnsi"/>
                <w:spacing w:val="-9"/>
                <w:sz w:val="20"/>
              </w:rPr>
              <w:t xml:space="preserve"> </w:t>
            </w:r>
            <w:r w:rsidRPr="00746266">
              <w:rPr>
                <w:rFonts w:asciiTheme="minorHAnsi" w:hAnsiTheme="minorHAnsi"/>
                <w:spacing w:val="-2"/>
                <w:sz w:val="20"/>
              </w:rPr>
              <w:t>C</w:t>
            </w:r>
            <w:r w:rsidRPr="00746266">
              <w:rPr>
                <w:rFonts w:asciiTheme="minorHAnsi" w:hAnsiTheme="minorHAnsi"/>
                <w:spacing w:val="-6"/>
                <w:sz w:val="20"/>
              </w:rPr>
              <w:t xml:space="preserve"> </w:t>
            </w:r>
            <w:r w:rsidRPr="00746266">
              <w:rPr>
                <w:rFonts w:asciiTheme="minorHAnsi" w:hAnsiTheme="minorHAnsi"/>
                <w:spacing w:val="-2"/>
                <w:sz w:val="20"/>
              </w:rPr>
              <w:t>rate</w:t>
            </w:r>
            <w:r w:rsidRPr="00746266">
              <w:rPr>
                <w:rFonts w:asciiTheme="minorHAnsi" w:hAnsiTheme="minorHAnsi"/>
                <w:spacing w:val="-7"/>
                <w:sz w:val="20"/>
              </w:rPr>
              <w:t xml:space="preserve"> </w:t>
            </w:r>
            <w:r w:rsidRPr="00746266">
              <w:rPr>
                <w:rFonts w:asciiTheme="minorHAnsi" w:hAnsiTheme="minorHAnsi"/>
                <w:spacing w:val="-2"/>
                <w:sz w:val="20"/>
              </w:rPr>
              <w:t>is</w:t>
            </w:r>
            <w:r w:rsidRPr="00746266">
              <w:rPr>
                <w:rFonts w:asciiTheme="minorHAnsi" w:hAnsiTheme="minorHAnsi"/>
                <w:spacing w:val="-8"/>
                <w:sz w:val="20"/>
              </w:rPr>
              <w:t xml:space="preserve"> </w:t>
            </w:r>
            <w:r w:rsidRPr="00746266">
              <w:rPr>
                <w:rFonts w:asciiTheme="minorHAnsi" w:hAnsiTheme="minorHAnsi"/>
                <w:spacing w:val="-4"/>
                <w:sz w:val="20"/>
              </w:rPr>
              <w:t>0.5.</w:t>
            </w:r>
          </w:p>
          <w:p w14:paraId="64D02C48" w14:textId="77777777" w:rsidR="00206D5C" w:rsidRPr="00746266" w:rsidRDefault="00206D5C">
            <w:pPr>
              <w:pStyle w:val="TableParagraph"/>
              <w:spacing w:before="82"/>
              <w:ind w:left="115" w:right="162"/>
              <w:rPr>
                <w:rFonts w:asciiTheme="minorHAnsi" w:hAnsiTheme="minorHAnsi"/>
              </w:rPr>
            </w:pPr>
            <w:r w:rsidRPr="00746266">
              <w:rPr>
                <w:rFonts w:asciiTheme="minorHAnsi" w:hAnsiTheme="minorHAnsi"/>
              </w:rPr>
              <w:t>(C-rate</w:t>
            </w:r>
            <w:r w:rsidRPr="00746266">
              <w:rPr>
                <w:rFonts w:asciiTheme="minorHAnsi" w:hAnsiTheme="minorHAnsi"/>
                <w:spacing w:val="-2"/>
              </w:rPr>
              <w:t xml:space="preserve"> </w:t>
            </w:r>
            <w:r w:rsidRPr="00746266">
              <w:rPr>
                <w:rFonts w:asciiTheme="minorHAnsi" w:hAnsiTheme="minorHAnsi"/>
              </w:rPr>
              <w:t>is a measure of the</w:t>
            </w:r>
            <w:r w:rsidRPr="00746266">
              <w:rPr>
                <w:rFonts w:asciiTheme="minorHAnsi" w:hAnsiTheme="minorHAnsi"/>
                <w:spacing w:val="-2"/>
              </w:rPr>
              <w:t xml:space="preserve"> </w:t>
            </w:r>
            <w:r w:rsidRPr="00746266">
              <w:rPr>
                <w:rFonts w:asciiTheme="minorHAnsi" w:hAnsiTheme="minorHAnsi"/>
              </w:rPr>
              <w:t>rate at which a battery</w:t>
            </w:r>
            <w:r w:rsidRPr="00746266">
              <w:rPr>
                <w:rFonts w:asciiTheme="minorHAnsi" w:hAnsiTheme="minorHAnsi"/>
                <w:spacing w:val="-4"/>
              </w:rPr>
              <w:t xml:space="preserve"> </w:t>
            </w:r>
            <w:r w:rsidRPr="00746266">
              <w:rPr>
                <w:rFonts w:asciiTheme="minorHAnsi" w:hAnsiTheme="minorHAnsi"/>
              </w:rPr>
              <w:t>is discharged</w:t>
            </w:r>
            <w:r w:rsidRPr="00746266">
              <w:rPr>
                <w:rFonts w:asciiTheme="minorHAnsi" w:hAnsiTheme="minorHAnsi"/>
                <w:spacing w:val="-14"/>
              </w:rPr>
              <w:t xml:space="preserve"> </w:t>
            </w:r>
            <w:r w:rsidRPr="00746266">
              <w:rPr>
                <w:rFonts w:asciiTheme="minorHAnsi" w:hAnsiTheme="minorHAnsi"/>
              </w:rPr>
              <w:t>relative</w:t>
            </w:r>
            <w:r w:rsidRPr="00746266">
              <w:rPr>
                <w:rFonts w:asciiTheme="minorHAnsi" w:hAnsiTheme="minorHAnsi"/>
                <w:spacing w:val="-14"/>
              </w:rPr>
              <w:t xml:space="preserve"> </w:t>
            </w:r>
            <w:r w:rsidRPr="00746266">
              <w:rPr>
                <w:rFonts w:asciiTheme="minorHAnsi" w:hAnsiTheme="minorHAnsi"/>
              </w:rPr>
              <w:t>to</w:t>
            </w:r>
            <w:r w:rsidRPr="00746266">
              <w:rPr>
                <w:rFonts w:asciiTheme="minorHAnsi" w:hAnsiTheme="minorHAnsi"/>
                <w:spacing w:val="-14"/>
              </w:rPr>
              <w:t xml:space="preserve"> </w:t>
            </w:r>
            <w:r w:rsidRPr="00746266">
              <w:rPr>
                <w:rFonts w:asciiTheme="minorHAnsi" w:hAnsiTheme="minorHAnsi"/>
              </w:rPr>
              <w:t>its</w:t>
            </w:r>
            <w:r w:rsidRPr="00746266">
              <w:rPr>
                <w:rFonts w:asciiTheme="minorHAnsi" w:hAnsiTheme="minorHAnsi"/>
                <w:spacing w:val="-13"/>
              </w:rPr>
              <w:t xml:space="preserve"> </w:t>
            </w:r>
            <w:r w:rsidRPr="00746266">
              <w:rPr>
                <w:rFonts w:asciiTheme="minorHAnsi" w:hAnsiTheme="minorHAnsi"/>
              </w:rPr>
              <w:t>maximum</w:t>
            </w:r>
            <w:r w:rsidRPr="00746266">
              <w:rPr>
                <w:rFonts w:asciiTheme="minorHAnsi" w:hAnsiTheme="minorHAnsi"/>
                <w:spacing w:val="-12"/>
              </w:rPr>
              <w:t xml:space="preserve"> </w:t>
            </w:r>
            <w:r w:rsidRPr="00746266">
              <w:rPr>
                <w:rFonts w:asciiTheme="minorHAnsi" w:hAnsiTheme="minorHAnsi"/>
              </w:rPr>
              <w:t>capacity.</w:t>
            </w:r>
            <w:r w:rsidRPr="00746266">
              <w:rPr>
                <w:rFonts w:asciiTheme="minorHAnsi" w:hAnsiTheme="minorHAnsi"/>
                <w:spacing w:val="-14"/>
              </w:rPr>
              <w:t xml:space="preserve"> </w:t>
            </w:r>
            <w:r w:rsidRPr="00746266">
              <w:rPr>
                <w:rFonts w:asciiTheme="minorHAnsi" w:hAnsiTheme="minorHAnsi"/>
              </w:rPr>
              <w:t>The</w:t>
            </w:r>
            <w:r w:rsidRPr="00746266">
              <w:rPr>
                <w:rFonts w:asciiTheme="minorHAnsi" w:hAnsiTheme="minorHAnsi"/>
                <w:spacing w:val="-13"/>
              </w:rPr>
              <w:t xml:space="preserve"> </w:t>
            </w:r>
            <w:r w:rsidRPr="00746266">
              <w:rPr>
                <w:rFonts w:asciiTheme="minorHAnsi" w:hAnsiTheme="minorHAnsi"/>
              </w:rPr>
              <w:t>c</w:t>
            </w:r>
            <w:r w:rsidRPr="00746266">
              <w:rPr>
                <w:rFonts w:asciiTheme="minorHAnsi" w:hAnsiTheme="minorHAnsi"/>
                <w:spacing w:val="-13"/>
              </w:rPr>
              <w:t xml:space="preserve"> </w:t>
            </w:r>
            <w:r w:rsidRPr="00746266">
              <w:rPr>
                <w:rFonts w:asciiTheme="minorHAnsi" w:hAnsiTheme="minorHAnsi"/>
              </w:rPr>
              <w:t>rate</w:t>
            </w:r>
            <w:r w:rsidRPr="00746266">
              <w:rPr>
                <w:rFonts w:asciiTheme="minorHAnsi" w:hAnsiTheme="minorHAnsi"/>
                <w:spacing w:val="-14"/>
              </w:rPr>
              <w:t xml:space="preserve"> </w:t>
            </w:r>
            <w:r w:rsidRPr="00746266">
              <w:rPr>
                <w:rFonts w:asciiTheme="minorHAnsi" w:hAnsiTheme="minorHAnsi"/>
              </w:rPr>
              <w:t>is calculated as the inverse of battery discharge rate</w:t>
            </w:r>
            <w:r w:rsidRPr="00746266">
              <w:rPr>
                <w:rFonts w:asciiTheme="minorHAnsi" w:hAnsiTheme="minorHAnsi"/>
                <w:spacing w:val="-1"/>
              </w:rPr>
              <w:t xml:space="preserve"> </w:t>
            </w:r>
            <w:r w:rsidRPr="00746266">
              <w:rPr>
                <w:rFonts w:asciiTheme="minorHAnsi" w:hAnsiTheme="minorHAnsi"/>
              </w:rPr>
              <w:t>in hours.</w:t>
            </w:r>
            <w:r w:rsidRPr="00746266">
              <w:rPr>
                <w:rFonts w:asciiTheme="minorHAnsi" w:hAnsiTheme="minorHAnsi"/>
                <w:spacing w:val="-14"/>
              </w:rPr>
              <w:t xml:space="preserve"> </w:t>
            </w:r>
            <w:r w:rsidRPr="00746266">
              <w:rPr>
                <w:rFonts w:asciiTheme="minorHAnsi" w:hAnsiTheme="minorHAnsi"/>
              </w:rPr>
              <w:t>i.e.</w:t>
            </w:r>
            <w:r w:rsidRPr="00746266">
              <w:rPr>
                <w:rFonts w:asciiTheme="minorHAnsi" w:hAnsiTheme="minorHAnsi"/>
                <w:spacing w:val="-14"/>
              </w:rPr>
              <w:t xml:space="preserve"> </w:t>
            </w:r>
            <w:r w:rsidRPr="00746266">
              <w:rPr>
                <w:rFonts w:asciiTheme="minorHAnsi" w:hAnsiTheme="minorHAnsi"/>
              </w:rPr>
              <w:t>a</w:t>
            </w:r>
            <w:r w:rsidRPr="00746266">
              <w:rPr>
                <w:rFonts w:asciiTheme="minorHAnsi" w:hAnsiTheme="minorHAnsi"/>
                <w:spacing w:val="-14"/>
              </w:rPr>
              <w:t xml:space="preserve"> </w:t>
            </w:r>
            <w:r w:rsidRPr="00746266">
              <w:rPr>
                <w:rFonts w:asciiTheme="minorHAnsi" w:hAnsiTheme="minorHAnsi"/>
              </w:rPr>
              <w:t>battery</w:t>
            </w:r>
            <w:r w:rsidRPr="00746266">
              <w:rPr>
                <w:rFonts w:asciiTheme="minorHAnsi" w:hAnsiTheme="minorHAnsi"/>
                <w:spacing w:val="-13"/>
              </w:rPr>
              <w:t xml:space="preserve"> </w:t>
            </w:r>
            <w:r w:rsidRPr="00746266">
              <w:rPr>
                <w:rFonts w:asciiTheme="minorHAnsi" w:hAnsiTheme="minorHAnsi"/>
              </w:rPr>
              <w:t>that</w:t>
            </w:r>
            <w:r w:rsidRPr="00746266">
              <w:rPr>
                <w:rFonts w:asciiTheme="minorHAnsi" w:hAnsiTheme="minorHAnsi"/>
                <w:spacing w:val="-14"/>
              </w:rPr>
              <w:t xml:space="preserve"> </w:t>
            </w:r>
            <w:r w:rsidRPr="00746266">
              <w:rPr>
                <w:rFonts w:asciiTheme="minorHAnsi" w:hAnsiTheme="minorHAnsi"/>
              </w:rPr>
              <w:t>discharges</w:t>
            </w:r>
            <w:r w:rsidRPr="00746266">
              <w:rPr>
                <w:rFonts w:asciiTheme="minorHAnsi" w:hAnsiTheme="minorHAnsi"/>
                <w:spacing w:val="-14"/>
              </w:rPr>
              <w:t xml:space="preserve"> </w:t>
            </w:r>
            <w:r w:rsidRPr="00746266">
              <w:rPr>
                <w:rFonts w:asciiTheme="minorHAnsi" w:hAnsiTheme="minorHAnsi"/>
              </w:rPr>
              <w:t>in</w:t>
            </w:r>
            <w:r w:rsidRPr="00746266">
              <w:rPr>
                <w:rFonts w:asciiTheme="minorHAnsi" w:hAnsiTheme="minorHAnsi"/>
                <w:spacing w:val="-14"/>
              </w:rPr>
              <w:t xml:space="preserve"> </w:t>
            </w:r>
            <w:r w:rsidRPr="00746266">
              <w:rPr>
                <w:rFonts w:asciiTheme="minorHAnsi" w:hAnsiTheme="minorHAnsi"/>
              </w:rPr>
              <w:t>2</w:t>
            </w:r>
            <w:r w:rsidRPr="00746266">
              <w:rPr>
                <w:rFonts w:asciiTheme="minorHAnsi" w:hAnsiTheme="minorHAnsi"/>
                <w:spacing w:val="-13"/>
              </w:rPr>
              <w:t xml:space="preserve"> </w:t>
            </w:r>
            <w:r w:rsidRPr="00746266">
              <w:rPr>
                <w:rFonts w:asciiTheme="minorHAnsi" w:hAnsiTheme="minorHAnsi"/>
              </w:rPr>
              <w:t>hours</w:t>
            </w:r>
            <w:r w:rsidRPr="00746266">
              <w:rPr>
                <w:rFonts w:asciiTheme="minorHAnsi" w:hAnsiTheme="minorHAnsi"/>
                <w:spacing w:val="-14"/>
              </w:rPr>
              <w:t xml:space="preserve"> </w:t>
            </w:r>
            <w:r w:rsidRPr="00746266">
              <w:rPr>
                <w:rFonts w:asciiTheme="minorHAnsi" w:hAnsiTheme="minorHAnsi"/>
              </w:rPr>
              <w:t>would</w:t>
            </w:r>
            <w:r w:rsidRPr="00746266">
              <w:rPr>
                <w:rFonts w:asciiTheme="minorHAnsi" w:hAnsiTheme="minorHAnsi"/>
                <w:spacing w:val="-14"/>
              </w:rPr>
              <w:t xml:space="preserve"> </w:t>
            </w:r>
            <w:r w:rsidRPr="00746266">
              <w:rPr>
                <w:rFonts w:asciiTheme="minorHAnsi" w:hAnsiTheme="minorHAnsi"/>
              </w:rPr>
              <w:t>have a C rate of ½ = 0.5.)</w:t>
            </w:r>
          </w:p>
        </w:tc>
      </w:tr>
      <w:tr w:rsidR="00206D5C" w:rsidRPr="00746266" w14:paraId="2FC16CCD" w14:textId="77777777" w:rsidTr="00206D5C">
        <w:trPr>
          <w:trHeight w:val="392"/>
        </w:trPr>
        <w:tc>
          <w:tcPr>
            <w:tcW w:w="3655" w:type="dxa"/>
          </w:tcPr>
          <w:p w14:paraId="25DA9268" w14:textId="77777777" w:rsidR="00206D5C" w:rsidRPr="00746266" w:rsidRDefault="00206D5C">
            <w:pPr>
              <w:pStyle w:val="TableParagraph"/>
              <w:spacing w:before="75"/>
              <w:ind w:left="114"/>
              <w:rPr>
                <w:rFonts w:asciiTheme="minorHAnsi" w:hAnsiTheme="minorHAnsi"/>
                <w:sz w:val="20"/>
              </w:rPr>
            </w:pPr>
            <w:r w:rsidRPr="00746266">
              <w:rPr>
                <w:rFonts w:asciiTheme="minorHAnsi" w:hAnsiTheme="minorHAnsi"/>
                <w:spacing w:val="-2"/>
                <w:sz w:val="20"/>
              </w:rPr>
              <w:t>Beginning</w:t>
            </w:r>
            <w:r w:rsidRPr="00746266">
              <w:rPr>
                <w:rFonts w:asciiTheme="minorHAnsi" w:hAnsiTheme="minorHAnsi"/>
                <w:spacing w:val="-8"/>
                <w:sz w:val="20"/>
              </w:rPr>
              <w:t xml:space="preserve"> </w:t>
            </w:r>
            <w:r w:rsidRPr="00746266">
              <w:rPr>
                <w:rFonts w:asciiTheme="minorHAnsi" w:hAnsiTheme="minorHAnsi"/>
                <w:spacing w:val="-2"/>
                <w:sz w:val="20"/>
              </w:rPr>
              <w:t>of</w:t>
            </w:r>
            <w:r w:rsidRPr="00746266">
              <w:rPr>
                <w:rFonts w:asciiTheme="minorHAnsi" w:hAnsiTheme="minorHAnsi"/>
                <w:spacing w:val="-6"/>
                <w:sz w:val="20"/>
              </w:rPr>
              <w:t xml:space="preserve"> </w:t>
            </w:r>
            <w:r w:rsidRPr="00746266">
              <w:rPr>
                <w:rFonts w:asciiTheme="minorHAnsi" w:hAnsiTheme="minorHAnsi"/>
                <w:spacing w:val="-2"/>
                <w:sz w:val="20"/>
              </w:rPr>
              <w:t>Life</w:t>
            </w:r>
            <w:r w:rsidRPr="00746266">
              <w:rPr>
                <w:rFonts w:asciiTheme="minorHAnsi" w:hAnsiTheme="minorHAnsi"/>
                <w:spacing w:val="-7"/>
                <w:sz w:val="20"/>
              </w:rPr>
              <w:t xml:space="preserve"> </w:t>
            </w:r>
            <w:r w:rsidRPr="00746266">
              <w:rPr>
                <w:rFonts w:asciiTheme="minorHAnsi" w:hAnsiTheme="minorHAnsi"/>
                <w:spacing w:val="-4"/>
                <w:sz w:val="20"/>
              </w:rPr>
              <w:t>Power</w:t>
            </w:r>
          </w:p>
        </w:tc>
        <w:tc>
          <w:tcPr>
            <w:tcW w:w="5705" w:type="dxa"/>
          </w:tcPr>
          <w:p w14:paraId="4D2F6EFB" w14:textId="38F635C2" w:rsidR="00206D5C" w:rsidRPr="00746266" w:rsidRDefault="008C5F9E">
            <w:pPr>
              <w:pStyle w:val="TableParagraph"/>
              <w:spacing w:before="75"/>
              <w:ind w:left="115"/>
              <w:rPr>
                <w:rFonts w:asciiTheme="minorHAnsi" w:hAnsiTheme="minorHAnsi"/>
                <w:sz w:val="20"/>
              </w:rPr>
            </w:pPr>
            <w:r w:rsidRPr="00746266">
              <w:rPr>
                <w:rFonts w:asciiTheme="minorHAnsi" w:hAnsiTheme="minorHAnsi"/>
                <w:color w:val="000000"/>
                <w:w w:val="90"/>
                <w:sz w:val="20"/>
              </w:rPr>
              <w:t>500 kW</w:t>
            </w:r>
          </w:p>
        </w:tc>
      </w:tr>
      <w:tr w:rsidR="00206D5C" w:rsidRPr="00746266" w14:paraId="7C2E1C1B" w14:textId="77777777" w:rsidTr="008C5F9E">
        <w:trPr>
          <w:trHeight w:val="385"/>
        </w:trPr>
        <w:tc>
          <w:tcPr>
            <w:tcW w:w="3655" w:type="dxa"/>
          </w:tcPr>
          <w:p w14:paraId="2A77B13E" w14:textId="77777777" w:rsidR="00206D5C" w:rsidRPr="00746266" w:rsidRDefault="00206D5C">
            <w:pPr>
              <w:pStyle w:val="TableParagraph"/>
              <w:spacing w:before="72"/>
              <w:ind w:left="114"/>
              <w:rPr>
                <w:rFonts w:asciiTheme="minorHAnsi" w:hAnsiTheme="minorHAnsi"/>
                <w:sz w:val="20"/>
              </w:rPr>
            </w:pPr>
            <w:r w:rsidRPr="00746266">
              <w:rPr>
                <w:rFonts w:asciiTheme="minorHAnsi" w:hAnsiTheme="minorHAnsi"/>
                <w:spacing w:val="-2"/>
                <w:sz w:val="20"/>
              </w:rPr>
              <w:t>Beginning</w:t>
            </w:r>
            <w:r w:rsidRPr="00746266">
              <w:rPr>
                <w:rFonts w:asciiTheme="minorHAnsi" w:hAnsiTheme="minorHAnsi"/>
                <w:spacing w:val="-8"/>
                <w:sz w:val="20"/>
              </w:rPr>
              <w:t xml:space="preserve"> </w:t>
            </w:r>
            <w:r w:rsidRPr="00746266">
              <w:rPr>
                <w:rFonts w:asciiTheme="minorHAnsi" w:hAnsiTheme="minorHAnsi"/>
                <w:spacing w:val="-2"/>
                <w:sz w:val="20"/>
              </w:rPr>
              <w:t>of</w:t>
            </w:r>
            <w:r w:rsidRPr="00746266">
              <w:rPr>
                <w:rFonts w:asciiTheme="minorHAnsi" w:hAnsiTheme="minorHAnsi"/>
                <w:spacing w:val="-6"/>
                <w:sz w:val="20"/>
              </w:rPr>
              <w:t xml:space="preserve"> </w:t>
            </w:r>
            <w:r w:rsidRPr="00746266">
              <w:rPr>
                <w:rFonts w:asciiTheme="minorHAnsi" w:hAnsiTheme="minorHAnsi"/>
                <w:spacing w:val="-2"/>
                <w:sz w:val="20"/>
              </w:rPr>
              <w:t>Life</w:t>
            </w:r>
            <w:r w:rsidRPr="00746266">
              <w:rPr>
                <w:rFonts w:asciiTheme="minorHAnsi" w:hAnsiTheme="minorHAnsi"/>
                <w:spacing w:val="-7"/>
                <w:sz w:val="20"/>
              </w:rPr>
              <w:t xml:space="preserve"> </w:t>
            </w:r>
            <w:r w:rsidRPr="00746266">
              <w:rPr>
                <w:rFonts w:asciiTheme="minorHAnsi" w:hAnsiTheme="minorHAnsi"/>
                <w:spacing w:val="-2"/>
                <w:sz w:val="20"/>
              </w:rPr>
              <w:t>Energy</w:t>
            </w:r>
          </w:p>
        </w:tc>
        <w:tc>
          <w:tcPr>
            <w:tcW w:w="5705" w:type="dxa"/>
            <w:shd w:val="clear" w:color="auto" w:fill="auto"/>
          </w:tcPr>
          <w:p w14:paraId="4CD756EA" w14:textId="22D45A19" w:rsidR="00206D5C" w:rsidRPr="00746266" w:rsidRDefault="008C5F9E">
            <w:pPr>
              <w:pStyle w:val="TableParagraph"/>
              <w:spacing w:before="72"/>
              <w:ind w:left="115"/>
              <w:rPr>
                <w:rFonts w:asciiTheme="minorHAnsi" w:hAnsiTheme="minorHAnsi"/>
                <w:sz w:val="20"/>
              </w:rPr>
            </w:pPr>
            <w:r w:rsidRPr="00746266">
              <w:rPr>
                <w:rFonts w:asciiTheme="minorHAnsi" w:hAnsiTheme="minorHAnsi"/>
                <w:color w:val="000000"/>
                <w:w w:val="90"/>
                <w:sz w:val="20"/>
              </w:rPr>
              <w:t>1,000 kWh</w:t>
            </w:r>
            <w:r w:rsidR="00206D5C" w:rsidRPr="00746266">
              <w:rPr>
                <w:rFonts w:asciiTheme="minorHAnsi" w:hAnsiTheme="minorHAnsi"/>
                <w:color w:val="000000"/>
                <w:spacing w:val="-8"/>
                <w:w w:val="90"/>
                <w:sz w:val="20"/>
              </w:rPr>
              <w:t xml:space="preserve"> </w:t>
            </w:r>
            <w:hyperlink r:id="rId14">
              <w:r w:rsidR="00206D5C" w:rsidRPr="00746266">
                <w:rPr>
                  <w:rFonts w:asciiTheme="minorHAnsi" w:hAnsiTheme="minorHAnsi"/>
                  <w:color w:val="000000"/>
                  <w:w w:val="90"/>
                  <w:sz w:val="20"/>
                </w:rPr>
                <w:t>useable</w:t>
              </w:r>
              <w:r w:rsidR="00206D5C" w:rsidRPr="00746266">
                <w:rPr>
                  <w:rFonts w:asciiTheme="minorHAnsi" w:hAnsiTheme="minorHAnsi"/>
                  <w:color w:val="000000"/>
                  <w:spacing w:val="-9"/>
                  <w:w w:val="90"/>
                  <w:sz w:val="20"/>
                </w:rPr>
                <w:t xml:space="preserve"> </w:t>
              </w:r>
              <w:r w:rsidR="00206D5C" w:rsidRPr="00746266">
                <w:rPr>
                  <w:rFonts w:asciiTheme="minorHAnsi" w:hAnsiTheme="minorHAnsi"/>
                  <w:color w:val="000000"/>
                  <w:w w:val="90"/>
                  <w:sz w:val="20"/>
                </w:rPr>
                <w:t>depth</w:t>
              </w:r>
              <w:r w:rsidR="00206D5C" w:rsidRPr="00746266">
                <w:rPr>
                  <w:rFonts w:asciiTheme="minorHAnsi" w:hAnsiTheme="minorHAnsi"/>
                  <w:color w:val="000000"/>
                  <w:spacing w:val="-8"/>
                  <w:w w:val="90"/>
                  <w:sz w:val="20"/>
                </w:rPr>
                <w:t xml:space="preserve"> </w:t>
              </w:r>
              <w:r w:rsidR="00206D5C" w:rsidRPr="00746266">
                <w:rPr>
                  <w:rFonts w:asciiTheme="minorHAnsi" w:hAnsiTheme="minorHAnsi"/>
                  <w:color w:val="000000"/>
                  <w:w w:val="90"/>
                  <w:sz w:val="20"/>
                </w:rPr>
                <w:t>of</w:t>
              </w:r>
              <w:r w:rsidR="00206D5C" w:rsidRPr="00746266">
                <w:rPr>
                  <w:rFonts w:asciiTheme="minorHAnsi" w:hAnsiTheme="minorHAnsi"/>
                  <w:color w:val="000000"/>
                  <w:spacing w:val="-3"/>
                  <w:w w:val="90"/>
                  <w:sz w:val="20"/>
                </w:rPr>
                <w:t xml:space="preserve"> </w:t>
              </w:r>
              <w:r w:rsidR="00206D5C" w:rsidRPr="00746266">
                <w:rPr>
                  <w:rFonts w:asciiTheme="minorHAnsi" w:hAnsiTheme="minorHAnsi"/>
                  <w:color w:val="000000"/>
                  <w:w w:val="90"/>
                  <w:sz w:val="20"/>
                </w:rPr>
                <w:t>discharge</w:t>
              </w:r>
              <w:r w:rsidR="00206D5C" w:rsidRPr="00746266">
                <w:rPr>
                  <w:rFonts w:asciiTheme="minorHAnsi" w:hAnsiTheme="minorHAnsi"/>
                  <w:color w:val="000000"/>
                  <w:spacing w:val="-9"/>
                  <w:w w:val="90"/>
                  <w:sz w:val="20"/>
                </w:rPr>
                <w:t xml:space="preserve"> </w:t>
              </w:r>
              <w:r w:rsidR="00206D5C" w:rsidRPr="00746266">
                <w:rPr>
                  <w:rFonts w:asciiTheme="minorHAnsi" w:hAnsiTheme="minorHAnsi"/>
                  <w:color w:val="000000"/>
                  <w:w w:val="90"/>
                  <w:sz w:val="20"/>
                </w:rPr>
                <w:t>(DOD)</w:t>
              </w:r>
              <w:r w:rsidR="00206D5C" w:rsidRPr="00746266">
                <w:rPr>
                  <w:rFonts w:asciiTheme="minorHAnsi" w:hAnsiTheme="minorHAnsi"/>
                  <w:color w:val="000000"/>
                  <w:spacing w:val="-12"/>
                  <w:w w:val="90"/>
                  <w:sz w:val="20"/>
                </w:rPr>
                <w:t xml:space="preserve"> </w:t>
              </w:r>
              <w:r w:rsidR="00206D5C" w:rsidRPr="00746266">
                <w:rPr>
                  <w:rFonts w:asciiTheme="minorHAnsi" w:hAnsiTheme="minorHAnsi"/>
                  <w:color w:val="000000"/>
                  <w:w w:val="90"/>
                  <w:sz w:val="20"/>
                </w:rPr>
                <w:t>@</w:t>
              </w:r>
              <w:r w:rsidR="00206D5C" w:rsidRPr="00746266">
                <w:rPr>
                  <w:rFonts w:asciiTheme="minorHAnsi" w:hAnsiTheme="minorHAnsi"/>
                  <w:color w:val="000000"/>
                  <w:spacing w:val="-5"/>
                  <w:w w:val="90"/>
                  <w:sz w:val="20"/>
                </w:rPr>
                <w:t xml:space="preserve"> </w:t>
              </w:r>
              <w:r w:rsidR="00206D5C" w:rsidRPr="00746266">
                <w:rPr>
                  <w:rFonts w:asciiTheme="minorHAnsi" w:hAnsiTheme="minorHAnsi"/>
                  <w:color w:val="000000"/>
                  <w:spacing w:val="-4"/>
                  <w:w w:val="90"/>
                  <w:sz w:val="20"/>
                </w:rPr>
                <w:t>0.5C</w:t>
              </w:r>
            </w:hyperlink>
          </w:p>
        </w:tc>
      </w:tr>
      <w:tr w:rsidR="00206D5C" w:rsidRPr="00746266" w14:paraId="792B4D5D" w14:textId="77777777" w:rsidTr="00206D5C">
        <w:trPr>
          <w:trHeight w:val="623"/>
        </w:trPr>
        <w:tc>
          <w:tcPr>
            <w:tcW w:w="3655" w:type="dxa"/>
          </w:tcPr>
          <w:p w14:paraId="0FF9347E" w14:textId="77777777" w:rsidR="00206D5C" w:rsidRPr="00746266" w:rsidRDefault="00206D5C">
            <w:pPr>
              <w:pStyle w:val="TableParagraph"/>
              <w:spacing w:before="75"/>
              <w:ind w:left="114"/>
              <w:rPr>
                <w:rFonts w:asciiTheme="minorHAnsi" w:hAnsiTheme="minorHAnsi"/>
                <w:sz w:val="20"/>
              </w:rPr>
            </w:pPr>
            <w:r w:rsidRPr="00746266">
              <w:rPr>
                <w:rFonts w:asciiTheme="minorHAnsi" w:hAnsiTheme="minorHAnsi"/>
                <w:spacing w:val="-2"/>
                <w:sz w:val="20"/>
              </w:rPr>
              <w:t>Minimum</w:t>
            </w:r>
            <w:r w:rsidRPr="00746266">
              <w:rPr>
                <w:rFonts w:asciiTheme="minorHAnsi" w:hAnsiTheme="minorHAnsi"/>
                <w:spacing w:val="-7"/>
                <w:sz w:val="20"/>
              </w:rPr>
              <w:t xml:space="preserve"> </w:t>
            </w:r>
            <w:r w:rsidRPr="00746266">
              <w:rPr>
                <w:rFonts w:asciiTheme="minorHAnsi" w:hAnsiTheme="minorHAnsi"/>
                <w:spacing w:val="-2"/>
                <w:sz w:val="20"/>
              </w:rPr>
              <w:t>End</w:t>
            </w:r>
            <w:r w:rsidRPr="00746266">
              <w:rPr>
                <w:rFonts w:asciiTheme="minorHAnsi" w:hAnsiTheme="minorHAnsi"/>
                <w:spacing w:val="-8"/>
                <w:sz w:val="20"/>
              </w:rPr>
              <w:t xml:space="preserve"> </w:t>
            </w:r>
            <w:r w:rsidRPr="00746266">
              <w:rPr>
                <w:rFonts w:asciiTheme="minorHAnsi" w:hAnsiTheme="minorHAnsi"/>
                <w:spacing w:val="-2"/>
                <w:sz w:val="20"/>
              </w:rPr>
              <w:t>of</w:t>
            </w:r>
            <w:r w:rsidRPr="00746266">
              <w:rPr>
                <w:rFonts w:asciiTheme="minorHAnsi" w:hAnsiTheme="minorHAnsi"/>
                <w:spacing w:val="-7"/>
                <w:sz w:val="20"/>
              </w:rPr>
              <w:t xml:space="preserve"> </w:t>
            </w:r>
            <w:r w:rsidRPr="00746266">
              <w:rPr>
                <w:rFonts w:asciiTheme="minorHAnsi" w:hAnsiTheme="minorHAnsi"/>
                <w:spacing w:val="-2"/>
                <w:sz w:val="20"/>
              </w:rPr>
              <w:t>Life</w:t>
            </w:r>
            <w:r w:rsidRPr="00746266">
              <w:rPr>
                <w:rFonts w:asciiTheme="minorHAnsi" w:hAnsiTheme="minorHAnsi"/>
                <w:spacing w:val="-7"/>
                <w:sz w:val="20"/>
              </w:rPr>
              <w:t xml:space="preserve"> </w:t>
            </w:r>
            <w:r w:rsidRPr="00746266">
              <w:rPr>
                <w:rFonts w:asciiTheme="minorHAnsi" w:hAnsiTheme="minorHAnsi"/>
                <w:spacing w:val="-2"/>
                <w:sz w:val="20"/>
              </w:rPr>
              <w:t>Energy</w:t>
            </w:r>
          </w:p>
        </w:tc>
        <w:tc>
          <w:tcPr>
            <w:tcW w:w="5705" w:type="dxa"/>
          </w:tcPr>
          <w:p w14:paraId="665F82D7" w14:textId="77777777" w:rsidR="00206D5C" w:rsidRPr="00746266" w:rsidRDefault="00206D5C">
            <w:pPr>
              <w:pStyle w:val="TableParagraph"/>
              <w:spacing w:before="75"/>
              <w:ind w:left="115"/>
              <w:rPr>
                <w:rFonts w:asciiTheme="minorHAnsi" w:hAnsiTheme="minorHAnsi"/>
                <w:sz w:val="20"/>
              </w:rPr>
            </w:pPr>
            <w:r w:rsidRPr="00746266">
              <w:rPr>
                <w:rFonts w:asciiTheme="minorHAnsi" w:hAnsiTheme="minorHAnsi"/>
                <w:spacing w:val="-2"/>
                <w:sz w:val="20"/>
              </w:rPr>
              <w:t>EPC</w:t>
            </w:r>
            <w:r w:rsidRPr="00746266">
              <w:rPr>
                <w:rFonts w:asciiTheme="minorHAnsi" w:hAnsiTheme="minorHAnsi"/>
                <w:spacing w:val="-5"/>
                <w:sz w:val="20"/>
              </w:rPr>
              <w:t xml:space="preserve"> </w:t>
            </w:r>
            <w:r w:rsidRPr="00746266">
              <w:rPr>
                <w:rFonts w:asciiTheme="minorHAnsi" w:hAnsiTheme="minorHAnsi"/>
                <w:spacing w:val="-2"/>
                <w:sz w:val="20"/>
              </w:rPr>
              <w:t>to</w:t>
            </w:r>
            <w:r w:rsidRPr="00746266">
              <w:rPr>
                <w:rFonts w:asciiTheme="minorHAnsi" w:hAnsiTheme="minorHAnsi"/>
                <w:spacing w:val="-3"/>
                <w:sz w:val="20"/>
              </w:rPr>
              <w:t xml:space="preserve"> </w:t>
            </w:r>
            <w:r w:rsidRPr="00746266">
              <w:rPr>
                <w:rFonts w:asciiTheme="minorHAnsi" w:hAnsiTheme="minorHAnsi"/>
                <w:spacing w:val="-2"/>
                <w:sz w:val="20"/>
              </w:rPr>
              <w:t>provide</w:t>
            </w:r>
            <w:r w:rsidRPr="00746266">
              <w:rPr>
                <w:rFonts w:asciiTheme="minorHAnsi" w:hAnsiTheme="minorHAnsi"/>
                <w:spacing w:val="-5"/>
                <w:sz w:val="20"/>
              </w:rPr>
              <w:t xml:space="preserve"> </w:t>
            </w:r>
            <w:r w:rsidRPr="00746266">
              <w:rPr>
                <w:rFonts w:asciiTheme="minorHAnsi" w:hAnsiTheme="minorHAnsi"/>
                <w:spacing w:val="-2"/>
                <w:sz w:val="20"/>
              </w:rPr>
              <w:t>expected</w:t>
            </w:r>
            <w:r w:rsidRPr="00746266">
              <w:rPr>
                <w:rFonts w:asciiTheme="minorHAnsi" w:hAnsiTheme="minorHAnsi"/>
                <w:spacing w:val="-7"/>
                <w:sz w:val="20"/>
              </w:rPr>
              <w:t xml:space="preserve"> </w:t>
            </w:r>
            <w:r w:rsidRPr="00746266">
              <w:rPr>
                <w:rFonts w:asciiTheme="minorHAnsi" w:hAnsiTheme="minorHAnsi"/>
                <w:spacing w:val="-2"/>
                <w:sz w:val="20"/>
              </w:rPr>
              <w:t>degradation</w:t>
            </w:r>
            <w:r w:rsidRPr="00746266">
              <w:rPr>
                <w:rFonts w:asciiTheme="minorHAnsi" w:hAnsiTheme="minorHAnsi"/>
                <w:spacing w:val="-5"/>
                <w:sz w:val="20"/>
              </w:rPr>
              <w:t xml:space="preserve"> </w:t>
            </w:r>
            <w:r w:rsidRPr="00746266">
              <w:rPr>
                <w:rFonts w:asciiTheme="minorHAnsi" w:hAnsiTheme="minorHAnsi"/>
                <w:spacing w:val="-2"/>
                <w:sz w:val="20"/>
              </w:rPr>
              <w:t>curves based</w:t>
            </w:r>
            <w:r w:rsidRPr="00746266">
              <w:rPr>
                <w:rFonts w:asciiTheme="minorHAnsi" w:hAnsiTheme="minorHAnsi"/>
                <w:spacing w:val="-6"/>
                <w:sz w:val="20"/>
              </w:rPr>
              <w:t xml:space="preserve"> </w:t>
            </w:r>
            <w:r w:rsidRPr="00746266">
              <w:rPr>
                <w:rFonts w:asciiTheme="minorHAnsi" w:hAnsiTheme="minorHAnsi"/>
                <w:spacing w:val="-2"/>
                <w:sz w:val="20"/>
              </w:rPr>
              <w:t>on</w:t>
            </w:r>
            <w:r w:rsidRPr="00746266">
              <w:rPr>
                <w:rFonts w:asciiTheme="minorHAnsi" w:hAnsiTheme="minorHAnsi"/>
                <w:spacing w:val="-7"/>
                <w:sz w:val="20"/>
              </w:rPr>
              <w:t xml:space="preserve"> </w:t>
            </w:r>
            <w:r w:rsidRPr="00746266">
              <w:rPr>
                <w:rFonts w:asciiTheme="minorHAnsi" w:hAnsiTheme="minorHAnsi"/>
                <w:spacing w:val="-2"/>
                <w:sz w:val="20"/>
              </w:rPr>
              <w:t xml:space="preserve">specified </w:t>
            </w:r>
            <w:r w:rsidRPr="00746266">
              <w:rPr>
                <w:rFonts w:asciiTheme="minorHAnsi" w:hAnsiTheme="minorHAnsi"/>
                <w:sz w:val="20"/>
              </w:rPr>
              <w:t>Duty Cycle with proposal.</w:t>
            </w:r>
          </w:p>
        </w:tc>
      </w:tr>
      <w:tr w:rsidR="00206D5C" w:rsidRPr="00746266" w14:paraId="0BB2132D" w14:textId="77777777" w:rsidTr="00206D5C">
        <w:trPr>
          <w:trHeight w:val="1254"/>
        </w:trPr>
        <w:tc>
          <w:tcPr>
            <w:tcW w:w="3655" w:type="dxa"/>
          </w:tcPr>
          <w:p w14:paraId="0D43F222" w14:textId="77777777" w:rsidR="00206D5C" w:rsidRPr="00746266" w:rsidRDefault="00206D5C">
            <w:pPr>
              <w:pStyle w:val="TableParagraph"/>
              <w:spacing w:before="75"/>
              <w:ind w:left="114"/>
              <w:rPr>
                <w:rFonts w:asciiTheme="minorHAnsi" w:hAnsiTheme="minorHAnsi"/>
                <w:sz w:val="20"/>
              </w:rPr>
            </w:pPr>
            <w:r w:rsidRPr="00746266">
              <w:rPr>
                <w:rFonts w:asciiTheme="minorHAnsi" w:hAnsiTheme="minorHAnsi"/>
                <w:spacing w:val="-2"/>
                <w:sz w:val="20"/>
              </w:rPr>
              <w:t>Duty</w:t>
            </w:r>
            <w:r w:rsidRPr="00746266">
              <w:rPr>
                <w:rFonts w:asciiTheme="minorHAnsi" w:hAnsiTheme="minorHAnsi"/>
                <w:spacing w:val="-14"/>
                <w:sz w:val="20"/>
              </w:rPr>
              <w:t xml:space="preserve"> </w:t>
            </w:r>
            <w:r w:rsidRPr="00746266">
              <w:rPr>
                <w:rFonts w:asciiTheme="minorHAnsi" w:hAnsiTheme="minorHAnsi"/>
                <w:spacing w:val="-2"/>
                <w:sz w:val="20"/>
              </w:rPr>
              <w:t>Cycle</w:t>
            </w:r>
          </w:p>
        </w:tc>
        <w:tc>
          <w:tcPr>
            <w:tcW w:w="5705" w:type="dxa"/>
          </w:tcPr>
          <w:p w14:paraId="02ACB3E2" w14:textId="253562C3" w:rsidR="00206D5C" w:rsidRPr="00746266" w:rsidRDefault="00206D5C">
            <w:pPr>
              <w:pStyle w:val="TableParagraph"/>
              <w:spacing w:before="75" w:line="324" w:lineRule="auto"/>
              <w:ind w:left="115" w:right="581"/>
              <w:rPr>
                <w:rFonts w:asciiTheme="minorHAnsi" w:hAnsiTheme="minorHAnsi"/>
                <w:sz w:val="20"/>
              </w:rPr>
            </w:pPr>
            <w:r w:rsidRPr="00746266">
              <w:rPr>
                <w:rFonts w:asciiTheme="minorHAnsi" w:hAnsiTheme="minorHAnsi"/>
                <w:color w:val="000000"/>
                <w:w w:val="90"/>
                <w:sz w:val="20"/>
              </w:rPr>
              <w:t>200</w:t>
            </w:r>
            <w:r w:rsidRPr="00746266">
              <w:rPr>
                <w:rFonts w:asciiTheme="minorHAnsi" w:hAnsiTheme="minorHAnsi"/>
                <w:color w:val="000000"/>
                <w:spacing w:val="-13"/>
                <w:w w:val="90"/>
                <w:sz w:val="20"/>
              </w:rPr>
              <w:t xml:space="preserve"> </w:t>
            </w:r>
            <w:r w:rsidRPr="00746266">
              <w:rPr>
                <w:rFonts w:asciiTheme="minorHAnsi" w:hAnsiTheme="minorHAnsi"/>
                <w:color w:val="000000"/>
                <w:w w:val="90"/>
                <w:sz w:val="20"/>
              </w:rPr>
              <w:t>cycles</w:t>
            </w:r>
            <w:r w:rsidRPr="00746266">
              <w:rPr>
                <w:rFonts w:asciiTheme="minorHAnsi" w:hAnsiTheme="minorHAnsi"/>
                <w:color w:val="000000"/>
                <w:spacing w:val="-10"/>
                <w:w w:val="90"/>
                <w:sz w:val="20"/>
              </w:rPr>
              <w:t xml:space="preserve"> </w:t>
            </w:r>
            <w:r w:rsidRPr="00746266">
              <w:rPr>
                <w:rFonts w:asciiTheme="minorHAnsi" w:hAnsiTheme="minorHAnsi"/>
                <w:color w:val="000000"/>
                <w:w w:val="90"/>
                <w:sz w:val="20"/>
              </w:rPr>
              <w:t>of</w:t>
            </w:r>
            <w:r w:rsidRPr="00746266">
              <w:rPr>
                <w:rFonts w:asciiTheme="minorHAnsi" w:hAnsiTheme="minorHAnsi"/>
                <w:color w:val="000000"/>
                <w:spacing w:val="-6"/>
                <w:w w:val="90"/>
                <w:sz w:val="20"/>
              </w:rPr>
              <w:t xml:space="preserve"> </w:t>
            </w:r>
            <w:r w:rsidRPr="00746266">
              <w:rPr>
                <w:rFonts w:asciiTheme="minorHAnsi" w:hAnsiTheme="minorHAnsi"/>
                <w:color w:val="000000"/>
                <w:w w:val="90"/>
                <w:sz w:val="20"/>
              </w:rPr>
              <w:t>full</w:t>
            </w:r>
            <w:r w:rsidRPr="00746266">
              <w:rPr>
                <w:rFonts w:asciiTheme="minorHAnsi" w:hAnsiTheme="minorHAnsi"/>
                <w:color w:val="000000"/>
                <w:spacing w:val="-8"/>
                <w:w w:val="90"/>
                <w:sz w:val="20"/>
              </w:rPr>
              <w:t xml:space="preserve"> </w:t>
            </w:r>
            <w:r w:rsidRPr="00746266">
              <w:rPr>
                <w:rFonts w:asciiTheme="minorHAnsi" w:hAnsiTheme="minorHAnsi"/>
                <w:color w:val="000000"/>
                <w:w w:val="90"/>
                <w:sz w:val="20"/>
              </w:rPr>
              <w:t>depth</w:t>
            </w:r>
            <w:r w:rsidRPr="00746266">
              <w:rPr>
                <w:rFonts w:asciiTheme="minorHAnsi" w:hAnsiTheme="minorHAnsi"/>
                <w:color w:val="000000"/>
                <w:spacing w:val="-8"/>
                <w:w w:val="90"/>
                <w:sz w:val="20"/>
              </w:rPr>
              <w:t xml:space="preserve"> </w:t>
            </w:r>
            <w:r w:rsidRPr="00746266">
              <w:rPr>
                <w:rFonts w:asciiTheme="minorHAnsi" w:hAnsiTheme="minorHAnsi"/>
                <w:color w:val="000000"/>
                <w:w w:val="90"/>
                <w:sz w:val="20"/>
              </w:rPr>
              <w:t>of</w:t>
            </w:r>
            <w:r w:rsidRPr="00746266">
              <w:rPr>
                <w:rFonts w:asciiTheme="minorHAnsi" w:hAnsiTheme="minorHAnsi"/>
                <w:color w:val="000000"/>
                <w:spacing w:val="-6"/>
                <w:w w:val="90"/>
                <w:sz w:val="20"/>
              </w:rPr>
              <w:t xml:space="preserve"> </w:t>
            </w:r>
            <w:r w:rsidRPr="00746266">
              <w:rPr>
                <w:rFonts w:asciiTheme="minorHAnsi" w:hAnsiTheme="minorHAnsi"/>
                <w:color w:val="000000"/>
                <w:w w:val="90"/>
                <w:sz w:val="20"/>
              </w:rPr>
              <w:t>charge/discharge</w:t>
            </w:r>
            <w:r w:rsidRPr="00746266">
              <w:rPr>
                <w:rFonts w:asciiTheme="minorHAnsi" w:hAnsiTheme="minorHAnsi"/>
                <w:color w:val="000000"/>
                <w:spacing w:val="-8"/>
                <w:w w:val="90"/>
                <w:sz w:val="20"/>
              </w:rPr>
              <w:t xml:space="preserve"> </w:t>
            </w:r>
            <w:r w:rsidRPr="00746266">
              <w:rPr>
                <w:rFonts w:asciiTheme="minorHAnsi" w:hAnsiTheme="minorHAnsi"/>
                <w:color w:val="000000"/>
                <w:w w:val="90"/>
                <w:sz w:val="20"/>
              </w:rPr>
              <w:t>per</w:t>
            </w:r>
            <w:r w:rsidRPr="00746266">
              <w:rPr>
                <w:rFonts w:asciiTheme="minorHAnsi" w:hAnsiTheme="minorHAnsi"/>
                <w:color w:val="000000"/>
                <w:spacing w:val="-8"/>
                <w:w w:val="90"/>
                <w:sz w:val="20"/>
              </w:rPr>
              <w:t xml:space="preserve"> </w:t>
            </w:r>
            <w:r w:rsidRPr="00746266">
              <w:rPr>
                <w:rFonts w:asciiTheme="minorHAnsi" w:hAnsiTheme="minorHAnsi"/>
                <w:color w:val="000000"/>
                <w:w w:val="90"/>
                <w:sz w:val="20"/>
              </w:rPr>
              <w:t>year</w:t>
            </w:r>
            <w:r w:rsidR="000E2D43" w:rsidRPr="00746266">
              <w:rPr>
                <w:rFonts w:asciiTheme="minorHAnsi" w:hAnsiTheme="minorHAnsi"/>
                <w:color w:val="000000"/>
                <w:w w:val="90"/>
                <w:sz w:val="20"/>
              </w:rPr>
              <w:t xml:space="preserve"> </w:t>
            </w:r>
            <w:r w:rsidRPr="00746266">
              <w:rPr>
                <w:rFonts w:asciiTheme="minorHAnsi" w:hAnsiTheme="minorHAnsi"/>
                <w:color w:val="000000"/>
                <w:w w:val="90"/>
                <w:sz w:val="20"/>
              </w:rPr>
              <w:t>at</w:t>
            </w:r>
            <w:r w:rsidRPr="00746266">
              <w:rPr>
                <w:rFonts w:asciiTheme="minorHAnsi" w:hAnsiTheme="minorHAnsi"/>
                <w:color w:val="000000"/>
                <w:spacing w:val="-10"/>
                <w:w w:val="90"/>
                <w:sz w:val="20"/>
              </w:rPr>
              <w:t xml:space="preserve"> </w:t>
            </w:r>
            <w:r w:rsidRPr="00746266">
              <w:rPr>
                <w:rFonts w:asciiTheme="minorHAnsi" w:hAnsiTheme="minorHAnsi"/>
                <w:color w:val="000000"/>
                <w:w w:val="90"/>
                <w:sz w:val="20"/>
              </w:rPr>
              <w:t xml:space="preserve">0.25C, </w:t>
            </w:r>
            <w:r w:rsidRPr="00746266">
              <w:rPr>
                <w:rFonts w:asciiTheme="minorHAnsi" w:hAnsiTheme="minorHAnsi"/>
                <w:color w:val="000000"/>
                <w:spacing w:val="-4"/>
                <w:sz w:val="20"/>
              </w:rPr>
              <w:t>plus</w:t>
            </w:r>
          </w:p>
          <w:p w14:paraId="367D9B0D" w14:textId="77777777" w:rsidR="00206D5C" w:rsidRPr="00746266" w:rsidRDefault="00206D5C">
            <w:pPr>
              <w:pStyle w:val="TableParagraph"/>
              <w:ind w:left="115"/>
              <w:rPr>
                <w:rFonts w:asciiTheme="minorHAnsi" w:hAnsiTheme="minorHAnsi"/>
                <w:sz w:val="20"/>
              </w:rPr>
            </w:pPr>
            <w:r w:rsidRPr="00746266">
              <w:rPr>
                <w:rFonts w:asciiTheme="minorHAnsi" w:hAnsiTheme="minorHAnsi"/>
                <w:color w:val="000000"/>
                <w:sz w:val="20"/>
              </w:rPr>
              <w:t>10</w:t>
            </w:r>
            <w:r w:rsidRPr="00746266">
              <w:rPr>
                <w:rFonts w:asciiTheme="minorHAnsi" w:hAnsiTheme="minorHAnsi"/>
                <w:color w:val="000000"/>
                <w:spacing w:val="-14"/>
                <w:sz w:val="20"/>
              </w:rPr>
              <w:t xml:space="preserve"> </w:t>
            </w:r>
            <w:r w:rsidRPr="00746266">
              <w:rPr>
                <w:rFonts w:asciiTheme="minorHAnsi" w:hAnsiTheme="minorHAnsi"/>
                <w:color w:val="000000"/>
                <w:sz w:val="20"/>
              </w:rPr>
              <w:t>cycles</w:t>
            </w:r>
            <w:r w:rsidRPr="00746266">
              <w:rPr>
                <w:rFonts w:asciiTheme="minorHAnsi" w:hAnsiTheme="minorHAnsi"/>
                <w:color w:val="000000"/>
                <w:spacing w:val="-13"/>
                <w:sz w:val="20"/>
              </w:rPr>
              <w:t xml:space="preserve"> </w:t>
            </w:r>
            <w:r w:rsidRPr="00746266">
              <w:rPr>
                <w:rFonts w:asciiTheme="minorHAnsi" w:hAnsiTheme="minorHAnsi"/>
                <w:color w:val="000000"/>
                <w:sz w:val="20"/>
              </w:rPr>
              <w:t>per</w:t>
            </w:r>
            <w:r w:rsidRPr="00746266">
              <w:rPr>
                <w:rFonts w:asciiTheme="minorHAnsi" w:hAnsiTheme="minorHAnsi"/>
                <w:color w:val="000000"/>
                <w:spacing w:val="-13"/>
                <w:sz w:val="20"/>
              </w:rPr>
              <w:t xml:space="preserve"> </w:t>
            </w:r>
            <w:r w:rsidRPr="00746266">
              <w:rPr>
                <w:rFonts w:asciiTheme="minorHAnsi" w:hAnsiTheme="minorHAnsi"/>
                <w:color w:val="000000"/>
                <w:sz w:val="20"/>
              </w:rPr>
              <w:t>day</w:t>
            </w:r>
            <w:r w:rsidRPr="00746266">
              <w:rPr>
                <w:rFonts w:asciiTheme="minorHAnsi" w:hAnsiTheme="minorHAnsi"/>
                <w:color w:val="000000"/>
                <w:spacing w:val="-12"/>
                <w:sz w:val="20"/>
              </w:rPr>
              <w:t xml:space="preserve"> </w:t>
            </w:r>
            <w:r w:rsidRPr="00746266">
              <w:rPr>
                <w:rFonts w:asciiTheme="minorHAnsi" w:hAnsiTheme="minorHAnsi"/>
                <w:color w:val="000000"/>
                <w:sz w:val="20"/>
              </w:rPr>
              <w:t>within</w:t>
            </w:r>
            <w:r w:rsidRPr="00746266">
              <w:rPr>
                <w:rFonts w:asciiTheme="minorHAnsi" w:hAnsiTheme="minorHAnsi"/>
                <w:color w:val="000000"/>
                <w:spacing w:val="-13"/>
                <w:sz w:val="20"/>
              </w:rPr>
              <w:t xml:space="preserve"> </w:t>
            </w:r>
            <w:r w:rsidRPr="00746266">
              <w:rPr>
                <w:rFonts w:asciiTheme="minorHAnsi" w:hAnsiTheme="minorHAnsi"/>
                <w:color w:val="000000"/>
                <w:sz w:val="20"/>
              </w:rPr>
              <w:t>+/-</w:t>
            </w:r>
            <w:r w:rsidRPr="00746266">
              <w:rPr>
                <w:rFonts w:asciiTheme="minorHAnsi" w:hAnsiTheme="minorHAnsi"/>
                <w:color w:val="000000"/>
                <w:spacing w:val="-12"/>
                <w:sz w:val="20"/>
              </w:rPr>
              <w:t xml:space="preserve"> </w:t>
            </w:r>
            <w:r w:rsidRPr="00746266">
              <w:rPr>
                <w:rFonts w:asciiTheme="minorHAnsi" w:hAnsiTheme="minorHAnsi"/>
                <w:color w:val="000000"/>
                <w:sz w:val="20"/>
              </w:rPr>
              <w:t>15</w:t>
            </w:r>
            <w:r w:rsidRPr="00746266">
              <w:rPr>
                <w:rFonts w:asciiTheme="minorHAnsi" w:hAnsiTheme="minorHAnsi"/>
                <w:color w:val="000000"/>
                <w:spacing w:val="-13"/>
                <w:sz w:val="20"/>
              </w:rPr>
              <w:t xml:space="preserve"> </w:t>
            </w:r>
            <w:r w:rsidRPr="00746266">
              <w:rPr>
                <w:rFonts w:asciiTheme="minorHAnsi" w:hAnsiTheme="minorHAnsi"/>
                <w:color w:val="000000"/>
                <w:sz w:val="20"/>
              </w:rPr>
              <w:t>percent</w:t>
            </w:r>
            <w:r w:rsidRPr="00746266">
              <w:rPr>
                <w:rFonts w:asciiTheme="minorHAnsi" w:hAnsiTheme="minorHAnsi"/>
                <w:color w:val="000000"/>
                <w:spacing w:val="-12"/>
                <w:sz w:val="20"/>
              </w:rPr>
              <w:t xml:space="preserve"> </w:t>
            </w:r>
            <w:r w:rsidRPr="00746266">
              <w:rPr>
                <w:rFonts w:asciiTheme="minorHAnsi" w:hAnsiTheme="minorHAnsi"/>
                <w:color w:val="000000"/>
                <w:sz w:val="20"/>
              </w:rPr>
              <w:t>range</w:t>
            </w:r>
            <w:r w:rsidRPr="00746266">
              <w:rPr>
                <w:rFonts w:asciiTheme="minorHAnsi" w:hAnsiTheme="minorHAnsi"/>
                <w:color w:val="000000"/>
                <w:spacing w:val="-13"/>
                <w:sz w:val="20"/>
              </w:rPr>
              <w:t xml:space="preserve"> </w:t>
            </w:r>
            <w:r w:rsidRPr="00746266">
              <w:rPr>
                <w:rFonts w:asciiTheme="minorHAnsi" w:hAnsiTheme="minorHAnsi"/>
                <w:color w:val="000000"/>
                <w:sz w:val="20"/>
              </w:rPr>
              <w:t>DOD</w:t>
            </w:r>
            <w:r w:rsidRPr="00746266">
              <w:rPr>
                <w:rFonts w:asciiTheme="minorHAnsi" w:hAnsiTheme="minorHAnsi"/>
                <w:color w:val="000000"/>
                <w:spacing w:val="-12"/>
                <w:sz w:val="20"/>
              </w:rPr>
              <w:t xml:space="preserve"> </w:t>
            </w:r>
            <w:r w:rsidRPr="00746266">
              <w:rPr>
                <w:rFonts w:asciiTheme="minorHAnsi" w:hAnsiTheme="minorHAnsi"/>
                <w:color w:val="000000"/>
                <w:sz w:val="20"/>
              </w:rPr>
              <w:t>(of</w:t>
            </w:r>
            <w:r w:rsidRPr="00746266">
              <w:rPr>
                <w:rFonts w:asciiTheme="minorHAnsi" w:hAnsiTheme="minorHAnsi"/>
                <w:color w:val="000000"/>
                <w:spacing w:val="-13"/>
                <w:sz w:val="20"/>
              </w:rPr>
              <w:t xml:space="preserve"> </w:t>
            </w:r>
            <w:r w:rsidRPr="00746266">
              <w:rPr>
                <w:rFonts w:asciiTheme="minorHAnsi" w:hAnsiTheme="minorHAnsi"/>
                <w:color w:val="000000"/>
                <w:sz w:val="20"/>
              </w:rPr>
              <w:t>50% nominal SOC) at 0.5C</w:t>
            </w:r>
          </w:p>
        </w:tc>
      </w:tr>
      <w:tr w:rsidR="00206D5C" w:rsidRPr="00746266" w14:paraId="7AEE2B22" w14:textId="77777777" w:rsidTr="00206D5C">
        <w:trPr>
          <w:trHeight w:val="388"/>
        </w:trPr>
        <w:tc>
          <w:tcPr>
            <w:tcW w:w="3655" w:type="dxa"/>
          </w:tcPr>
          <w:p w14:paraId="49965A79" w14:textId="77777777" w:rsidR="00206D5C" w:rsidRPr="00746266" w:rsidRDefault="00206D5C">
            <w:pPr>
              <w:pStyle w:val="TableParagraph"/>
              <w:spacing w:before="75"/>
              <w:ind w:left="114"/>
              <w:rPr>
                <w:rFonts w:asciiTheme="minorHAnsi" w:hAnsiTheme="minorHAnsi"/>
                <w:sz w:val="20"/>
              </w:rPr>
            </w:pPr>
            <w:r w:rsidRPr="00746266">
              <w:rPr>
                <w:rFonts w:asciiTheme="minorHAnsi" w:hAnsiTheme="minorHAnsi"/>
                <w:spacing w:val="-2"/>
                <w:sz w:val="20"/>
              </w:rPr>
              <w:t>Charging</w:t>
            </w:r>
            <w:r w:rsidRPr="00746266">
              <w:rPr>
                <w:rFonts w:asciiTheme="minorHAnsi" w:hAnsiTheme="minorHAnsi"/>
                <w:spacing w:val="-14"/>
                <w:sz w:val="20"/>
              </w:rPr>
              <w:t xml:space="preserve"> </w:t>
            </w:r>
            <w:r w:rsidRPr="00746266">
              <w:rPr>
                <w:rFonts w:asciiTheme="minorHAnsi" w:hAnsiTheme="minorHAnsi"/>
                <w:spacing w:val="-2"/>
                <w:sz w:val="20"/>
              </w:rPr>
              <w:t>Method</w:t>
            </w:r>
          </w:p>
        </w:tc>
        <w:tc>
          <w:tcPr>
            <w:tcW w:w="5705" w:type="dxa"/>
          </w:tcPr>
          <w:p w14:paraId="2819A57B" w14:textId="77777777" w:rsidR="00206D5C" w:rsidRPr="00746266" w:rsidRDefault="00206D5C">
            <w:pPr>
              <w:pStyle w:val="TableParagraph"/>
              <w:spacing w:before="75"/>
              <w:ind w:left="115"/>
              <w:rPr>
                <w:rFonts w:asciiTheme="minorHAnsi" w:hAnsiTheme="minorHAnsi"/>
                <w:sz w:val="20"/>
              </w:rPr>
            </w:pPr>
            <w:r w:rsidRPr="00746266">
              <w:rPr>
                <w:rFonts w:asciiTheme="minorHAnsi" w:hAnsiTheme="minorHAnsi"/>
                <w:spacing w:val="-2"/>
                <w:sz w:val="20"/>
              </w:rPr>
              <w:t>Constant</w:t>
            </w:r>
            <w:r w:rsidRPr="00746266">
              <w:rPr>
                <w:rFonts w:asciiTheme="minorHAnsi" w:hAnsiTheme="minorHAnsi"/>
                <w:spacing w:val="-9"/>
                <w:sz w:val="20"/>
              </w:rPr>
              <w:t xml:space="preserve"> </w:t>
            </w:r>
            <w:r w:rsidRPr="00746266">
              <w:rPr>
                <w:rFonts w:asciiTheme="minorHAnsi" w:hAnsiTheme="minorHAnsi"/>
                <w:spacing w:val="-2"/>
                <w:sz w:val="20"/>
              </w:rPr>
              <w:t>Current</w:t>
            </w:r>
            <w:r w:rsidRPr="00746266">
              <w:rPr>
                <w:rFonts w:asciiTheme="minorHAnsi" w:hAnsiTheme="minorHAnsi"/>
                <w:spacing w:val="-8"/>
                <w:sz w:val="20"/>
              </w:rPr>
              <w:t xml:space="preserve"> </w:t>
            </w:r>
            <w:r w:rsidRPr="00746266">
              <w:rPr>
                <w:rFonts w:asciiTheme="minorHAnsi" w:hAnsiTheme="minorHAnsi"/>
                <w:spacing w:val="-2"/>
                <w:sz w:val="20"/>
              </w:rPr>
              <w:t>/</w:t>
            </w:r>
            <w:r w:rsidRPr="00746266">
              <w:rPr>
                <w:rFonts w:asciiTheme="minorHAnsi" w:hAnsiTheme="minorHAnsi"/>
                <w:spacing w:val="-7"/>
                <w:sz w:val="20"/>
              </w:rPr>
              <w:t xml:space="preserve"> </w:t>
            </w:r>
            <w:r w:rsidRPr="00746266">
              <w:rPr>
                <w:rFonts w:asciiTheme="minorHAnsi" w:hAnsiTheme="minorHAnsi"/>
                <w:spacing w:val="-2"/>
                <w:sz w:val="20"/>
              </w:rPr>
              <w:t>Constant Voltage</w:t>
            </w:r>
          </w:p>
        </w:tc>
      </w:tr>
      <w:tr w:rsidR="00206D5C" w:rsidRPr="00746266" w14:paraId="1200A408" w14:textId="77777777" w:rsidTr="00206D5C">
        <w:trPr>
          <w:trHeight w:val="392"/>
        </w:trPr>
        <w:tc>
          <w:tcPr>
            <w:tcW w:w="3655" w:type="dxa"/>
          </w:tcPr>
          <w:p w14:paraId="1DF9B42F" w14:textId="77777777" w:rsidR="00206D5C" w:rsidRPr="00746266" w:rsidRDefault="00206D5C">
            <w:pPr>
              <w:pStyle w:val="TableParagraph"/>
              <w:spacing w:before="75"/>
              <w:ind w:left="114"/>
              <w:rPr>
                <w:rFonts w:asciiTheme="minorHAnsi" w:hAnsiTheme="minorHAnsi"/>
                <w:sz w:val="20"/>
              </w:rPr>
            </w:pPr>
            <w:r w:rsidRPr="00746266">
              <w:rPr>
                <w:rFonts w:asciiTheme="minorHAnsi" w:hAnsiTheme="minorHAnsi"/>
                <w:spacing w:val="-2"/>
                <w:sz w:val="20"/>
              </w:rPr>
              <w:t>Discharging</w:t>
            </w:r>
            <w:r w:rsidRPr="00746266">
              <w:rPr>
                <w:rFonts w:asciiTheme="minorHAnsi" w:hAnsiTheme="minorHAnsi"/>
                <w:spacing w:val="-12"/>
                <w:sz w:val="20"/>
              </w:rPr>
              <w:t xml:space="preserve"> </w:t>
            </w:r>
            <w:r w:rsidRPr="00746266">
              <w:rPr>
                <w:rFonts w:asciiTheme="minorHAnsi" w:hAnsiTheme="minorHAnsi"/>
                <w:spacing w:val="-2"/>
                <w:sz w:val="20"/>
              </w:rPr>
              <w:t>Method</w:t>
            </w:r>
          </w:p>
        </w:tc>
        <w:tc>
          <w:tcPr>
            <w:tcW w:w="5705" w:type="dxa"/>
          </w:tcPr>
          <w:p w14:paraId="0F823A3B" w14:textId="77777777" w:rsidR="00206D5C" w:rsidRPr="00746266" w:rsidRDefault="00206D5C">
            <w:pPr>
              <w:pStyle w:val="TableParagraph"/>
              <w:spacing w:before="75"/>
              <w:ind w:left="115"/>
              <w:rPr>
                <w:rFonts w:asciiTheme="minorHAnsi" w:hAnsiTheme="minorHAnsi"/>
                <w:sz w:val="20"/>
              </w:rPr>
            </w:pPr>
            <w:r w:rsidRPr="00746266">
              <w:rPr>
                <w:rFonts w:asciiTheme="minorHAnsi" w:hAnsiTheme="minorHAnsi"/>
                <w:spacing w:val="-2"/>
                <w:sz w:val="20"/>
              </w:rPr>
              <w:t>Constant</w:t>
            </w:r>
            <w:r w:rsidRPr="00746266">
              <w:rPr>
                <w:rFonts w:asciiTheme="minorHAnsi" w:hAnsiTheme="minorHAnsi"/>
                <w:spacing w:val="-14"/>
                <w:sz w:val="20"/>
              </w:rPr>
              <w:t xml:space="preserve"> </w:t>
            </w:r>
            <w:r w:rsidRPr="00746266">
              <w:rPr>
                <w:rFonts w:asciiTheme="minorHAnsi" w:hAnsiTheme="minorHAnsi"/>
                <w:spacing w:val="-2"/>
                <w:sz w:val="20"/>
              </w:rPr>
              <w:t>Current</w:t>
            </w:r>
          </w:p>
        </w:tc>
      </w:tr>
      <w:tr w:rsidR="00206D5C" w:rsidRPr="00746266" w14:paraId="2423176A" w14:textId="77777777" w:rsidTr="00206D5C">
        <w:trPr>
          <w:trHeight w:val="385"/>
        </w:trPr>
        <w:tc>
          <w:tcPr>
            <w:tcW w:w="3655" w:type="dxa"/>
          </w:tcPr>
          <w:p w14:paraId="3DA17C08" w14:textId="77777777" w:rsidR="00206D5C" w:rsidRPr="00746266" w:rsidRDefault="00206D5C">
            <w:pPr>
              <w:pStyle w:val="TableParagraph"/>
              <w:spacing w:before="72"/>
              <w:ind w:left="114"/>
              <w:rPr>
                <w:rFonts w:asciiTheme="minorHAnsi" w:hAnsiTheme="minorHAnsi"/>
                <w:sz w:val="20"/>
              </w:rPr>
            </w:pPr>
            <w:r w:rsidRPr="00746266">
              <w:rPr>
                <w:rFonts w:asciiTheme="minorHAnsi" w:hAnsiTheme="minorHAnsi"/>
                <w:spacing w:val="-2"/>
                <w:sz w:val="20"/>
              </w:rPr>
              <w:t>Design</w:t>
            </w:r>
            <w:r w:rsidRPr="00746266">
              <w:rPr>
                <w:rFonts w:asciiTheme="minorHAnsi" w:hAnsiTheme="minorHAnsi"/>
                <w:spacing w:val="-12"/>
                <w:sz w:val="20"/>
              </w:rPr>
              <w:t xml:space="preserve"> </w:t>
            </w:r>
            <w:r w:rsidRPr="00746266">
              <w:rPr>
                <w:rFonts w:asciiTheme="minorHAnsi" w:hAnsiTheme="minorHAnsi"/>
                <w:spacing w:val="-4"/>
                <w:sz w:val="20"/>
              </w:rPr>
              <w:t>Life</w:t>
            </w:r>
          </w:p>
        </w:tc>
        <w:tc>
          <w:tcPr>
            <w:tcW w:w="5705" w:type="dxa"/>
          </w:tcPr>
          <w:p w14:paraId="7720106D" w14:textId="77777777" w:rsidR="00206D5C" w:rsidRPr="00746266" w:rsidRDefault="00206D5C">
            <w:pPr>
              <w:pStyle w:val="TableParagraph"/>
              <w:spacing w:before="72"/>
              <w:ind w:left="115"/>
              <w:rPr>
                <w:rFonts w:asciiTheme="minorHAnsi" w:hAnsiTheme="minorHAnsi"/>
                <w:sz w:val="20"/>
              </w:rPr>
            </w:pPr>
            <w:r w:rsidRPr="00746266">
              <w:rPr>
                <w:rFonts w:asciiTheme="minorHAnsi" w:hAnsiTheme="minorHAnsi"/>
                <w:spacing w:val="-2"/>
                <w:sz w:val="20"/>
              </w:rPr>
              <w:t>Component</w:t>
            </w:r>
            <w:r w:rsidRPr="00746266">
              <w:rPr>
                <w:rFonts w:asciiTheme="minorHAnsi" w:hAnsiTheme="minorHAnsi"/>
                <w:spacing w:val="-10"/>
                <w:sz w:val="20"/>
              </w:rPr>
              <w:t xml:space="preserve"> </w:t>
            </w:r>
            <w:r w:rsidRPr="00746266">
              <w:rPr>
                <w:rFonts w:asciiTheme="minorHAnsi" w:hAnsiTheme="minorHAnsi"/>
                <w:spacing w:val="-2"/>
                <w:sz w:val="20"/>
              </w:rPr>
              <w:t>life</w:t>
            </w:r>
            <w:r w:rsidRPr="00746266">
              <w:rPr>
                <w:rFonts w:asciiTheme="minorHAnsi" w:hAnsiTheme="minorHAnsi"/>
                <w:spacing w:val="-6"/>
                <w:sz w:val="20"/>
              </w:rPr>
              <w:t xml:space="preserve"> </w:t>
            </w:r>
            <w:r w:rsidRPr="00746266">
              <w:rPr>
                <w:rFonts w:asciiTheme="minorHAnsi" w:hAnsiTheme="minorHAnsi"/>
                <w:spacing w:val="-2"/>
                <w:sz w:val="20"/>
              </w:rPr>
              <w:t>20</w:t>
            </w:r>
            <w:r w:rsidRPr="00746266">
              <w:rPr>
                <w:rFonts w:asciiTheme="minorHAnsi" w:hAnsiTheme="minorHAnsi"/>
                <w:spacing w:val="-6"/>
                <w:sz w:val="20"/>
              </w:rPr>
              <w:t xml:space="preserve"> </w:t>
            </w:r>
            <w:r w:rsidRPr="00746266">
              <w:rPr>
                <w:rFonts w:asciiTheme="minorHAnsi" w:hAnsiTheme="minorHAnsi"/>
                <w:spacing w:val="-2"/>
                <w:sz w:val="20"/>
              </w:rPr>
              <w:t>years.</w:t>
            </w:r>
          </w:p>
        </w:tc>
      </w:tr>
      <w:tr w:rsidR="00206D5C" w:rsidRPr="00746266" w14:paraId="79F58C99" w14:textId="77777777" w:rsidTr="00206D5C">
        <w:trPr>
          <w:trHeight w:val="388"/>
        </w:trPr>
        <w:tc>
          <w:tcPr>
            <w:tcW w:w="3655" w:type="dxa"/>
          </w:tcPr>
          <w:p w14:paraId="219147E2" w14:textId="77777777" w:rsidR="00206D5C" w:rsidRPr="00746266" w:rsidRDefault="00206D5C">
            <w:pPr>
              <w:pStyle w:val="TableParagraph"/>
              <w:spacing w:before="75"/>
              <w:ind w:left="114"/>
              <w:rPr>
                <w:rFonts w:asciiTheme="minorHAnsi" w:hAnsiTheme="minorHAnsi"/>
                <w:sz w:val="20"/>
              </w:rPr>
            </w:pPr>
            <w:r w:rsidRPr="00746266">
              <w:rPr>
                <w:rFonts w:asciiTheme="minorHAnsi" w:hAnsiTheme="minorHAnsi"/>
                <w:spacing w:val="-2"/>
                <w:sz w:val="20"/>
              </w:rPr>
              <w:t>Warranty</w:t>
            </w:r>
            <w:r w:rsidRPr="00746266">
              <w:rPr>
                <w:rFonts w:asciiTheme="minorHAnsi" w:hAnsiTheme="minorHAnsi"/>
                <w:spacing w:val="-24"/>
                <w:sz w:val="20"/>
              </w:rPr>
              <w:t xml:space="preserve"> </w:t>
            </w:r>
            <w:r w:rsidRPr="00746266">
              <w:rPr>
                <w:rFonts w:asciiTheme="minorHAnsi" w:hAnsiTheme="minorHAnsi"/>
                <w:spacing w:val="-2"/>
                <w:sz w:val="20"/>
              </w:rPr>
              <w:t>requirements</w:t>
            </w:r>
          </w:p>
        </w:tc>
        <w:tc>
          <w:tcPr>
            <w:tcW w:w="5705" w:type="dxa"/>
          </w:tcPr>
          <w:p w14:paraId="5D7F5BE7" w14:textId="77777777" w:rsidR="00206D5C" w:rsidRPr="00746266" w:rsidRDefault="00206D5C">
            <w:pPr>
              <w:pStyle w:val="TableParagraph"/>
              <w:spacing w:before="75"/>
              <w:ind w:left="115"/>
              <w:rPr>
                <w:rFonts w:asciiTheme="minorHAnsi" w:hAnsiTheme="minorHAnsi"/>
                <w:sz w:val="20"/>
              </w:rPr>
            </w:pPr>
            <w:r w:rsidRPr="00746266">
              <w:rPr>
                <w:rFonts w:asciiTheme="minorHAnsi" w:hAnsiTheme="minorHAnsi"/>
                <w:spacing w:val="-2"/>
                <w:sz w:val="20"/>
              </w:rPr>
              <w:t>Manufacturer</w:t>
            </w:r>
            <w:r w:rsidRPr="00746266">
              <w:rPr>
                <w:rFonts w:asciiTheme="minorHAnsi" w:hAnsiTheme="minorHAnsi"/>
                <w:spacing w:val="-16"/>
                <w:sz w:val="20"/>
              </w:rPr>
              <w:t xml:space="preserve"> </w:t>
            </w:r>
            <w:r w:rsidRPr="00746266">
              <w:rPr>
                <w:rFonts w:asciiTheme="minorHAnsi" w:hAnsiTheme="minorHAnsi"/>
                <w:spacing w:val="-2"/>
                <w:sz w:val="20"/>
              </w:rPr>
              <w:t>Standard</w:t>
            </w:r>
          </w:p>
        </w:tc>
      </w:tr>
      <w:tr w:rsidR="00206D5C" w:rsidRPr="00746266" w14:paraId="2D675D3D" w14:textId="77777777" w:rsidTr="00206D5C">
        <w:trPr>
          <w:trHeight w:val="385"/>
        </w:trPr>
        <w:tc>
          <w:tcPr>
            <w:tcW w:w="3655" w:type="dxa"/>
          </w:tcPr>
          <w:p w14:paraId="6940FFDC" w14:textId="77777777" w:rsidR="00206D5C" w:rsidRPr="00746266" w:rsidRDefault="00206D5C">
            <w:pPr>
              <w:pStyle w:val="TableParagraph"/>
              <w:spacing w:before="72"/>
              <w:ind w:left="114"/>
              <w:rPr>
                <w:rFonts w:asciiTheme="minorHAnsi" w:hAnsiTheme="minorHAnsi"/>
                <w:sz w:val="20"/>
              </w:rPr>
            </w:pPr>
            <w:r w:rsidRPr="00746266">
              <w:rPr>
                <w:rFonts w:asciiTheme="minorHAnsi" w:hAnsiTheme="minorHAnsi"/>
                <w:spacing w:val="-2"/>
                <w:sz w:val="20"/>
              </w:rPr>
              <w:t>Design</w:t>
            </w:r>
            <w:r w:rsidRPr="00746266">
              <w:rPr>
                <w:rFonts w:asciiTheme="minorHAnsi" w:hAnsiTheme="minorHAnsi"/>
                <w:spacing w:val="-14"/>
                <w:sz w:val="20"/>
              </w:rPr>
              <w:t xml:space="preserve"> </w:t>
            </w:r>
            <w:r w:rsidRPr="00746266">
              <w:rPr>
                <w:rFonts w:asciiTheme="minorHAnsi" w:hAnsiTheme="minorHAnsi"/>
                <w:spacing w:val="-2"/>
                <w:sz w:val="20"/>
              </w:rPr>
              <w:t>Ambient</w:t>
            </w:r>
            <w:r w:rsidRPr="00746266">
              <w:rPr>
                <w:rFonts w:asciiTheme="minorHAnsi" w:hAnsiTheme="minorHAnsi"/>
                <w:spacing w:val="-8"/>
                <w:sz w:val="20"/>
              </w:rPr>
              <w:t xml:space="preserve"> </w:t>
            </w:r>
            <w:r w:rsidRPr="00746266">
              <w:rPr>
                <w:rFonts w:asciiTheme="minorHAnsi" w:hAnsiTheme="minorHAnsi"/>
                <w:spacing w:val="-2"/>
                <w:sz w:val="20"/>
              </w:rPr>
              <w:t>(battery</w:t>
            </w:r>
            <w:r w:rsidRPr="00746266">
              <w:rPr>
                <w:rFonts w:asciiTheme="minorHAnsi" w:hAnsiTheme="minorHAnsi"/>
                <w:spacing w:val="-7"/>
                <w:sz w:val="20"/>
              </w:rPr>
              <w:t xml:space="preserve"> </w:t>
            </w:r>
            <w:r w:rsidRPr="00746266">
              <w:rPr>
                <w:rFonts w:asciiTheme="minorHAnsi" w:hAnsiTheme="minorHAnsi"/>
                <w:spacing w:val="-2"/>
                <w:sz w:val="20"/>
              </w:rPr>
              <w:t>enclosure)</w:t>
            </w:r>
          </w:p>
        </w:tc>
        <w:tc>
          <w:tcPr>
            <w:tcW w:w="5705" w:type="dxa"/>
          </w:tcPr>
          <w:p w14:paraId="7DA4914E" w14:textId="77777777" w:rsidR="00206D5C" w:rsidRPr="00746266" w:rsidRDefault="00206D5C">
            <w:pPr>
              <w:pStyle w:val="TableParagraph"/>
              <w:spacing w:before="72"/>
              <w:ind w:left="115"/>
              <w:rPr>
                <w:rFonts w:asciiTheme="minorHAnsi" w:hAnsiTheme="minorHAnsi"/>
                <w:sz w:val="20"/>
              </w:rPr>
            </w:pPr>
            <w:r w:rsidRPr="00746266">
              <w:rPr>
                <w:rFonts w:asciiTheme="minorHAnsi" w:hAnsiTheme="minorHAnsi"/>
                <w:spacing w:val="-2"/>
                <w:sz w:val="20"/>
              </w:rPr>
              <w:t>23C</w:t>
            </w:r>
            <w:r w:rsidRPr="00746266">
              <w:rPr>
                <w:rFonts w:asciiTheme="minorHAnsi" w:hAnsiTheme="minorHAnsi"/>
                <w:spacing w:val="-9"/>
                <w:sz w:val="20"/>
              </w:rPr>
              <w:t xml:space="preserve"> </w:t>
            </w:r>
            <w:r w:rsidRPr="00746266">
              <w:rPr>
                <w:rFonts w:asciiTheme="minorHAnsi" w:hAnsiTheme="minorHAnsi"/>
                <w:spacing w:val="-2"/>
                <w:sz w:val="20"/>
              </w:rPr>
              <w:t>+/-</w:t>
            </w:r>
            <w:r w:rsidRPr="00746266">
              <w:rPr>
                <w:rFonts w:asciiTheme="minorHAnsi" w:hAnsiTheme="minorHAnsi"/>
                <w:spacing w:val="-8"/>
                <w:sz w:val="20"/>
              </w:rPr>
              <w:t xml:space="preserve"> </w:t>
            </w:r>
            <w:r w:rsidRPr="00746266">
              <w:rPr>
                <w:rFonts w:asciiTheme="minorHAnsi" w:hAnsiTheme="minorHAnsi"/>
                <w:spacing w:val="-5"/>
                <w:sz w:val="20"/>
              </w:rPr>
              <w:t>5C</w:t>
            </w:r>
          </w:p>
        </w:tc>
      </w:tr>
      <w:tr w:rsidR="00206D5C" w:rsidRPr="00746266" w14:paraId="6C190886" w14:textId="77777777" w:rsidTr="00206D5C">
        <w:trPr>
          <w:trHeight w:val="392"/>
        </w:trPr>
        <w:tc>
          <w:tcPr>
            <w:tcW w:w="3655" w:type="dxa"/>
          </w:tcPr>
          <w:p w14:paraId="7170C965" w14:textId="77777777" w:rsidR="00206D5C" w:rsidRPr="00746266" w:rsidRDefault="00206D5C">
            <w:pPr>
              <w:pStyle w:val="TableParagraph"/>
              <w:spacing w:before="77"/>
              <w:ind w:left="114"/>
              <w:rPr>
                <w:rFonts w:asciiTheme="minorHAnsi" w:hAnsiTheme="minorHAnsi"/>
                <w:sz w:val="20"/>
              </w:rPr>
            </w:pPr>
            <w:r w:rsidRPr="00746266">
              <w:rPr>
                <w:rFonts w:asciiTheme="minorHAnsi" w:hAnsiTheme="minorHAnsi"/>
                <w:spacing w:val="-2"/>
                <w:sz w:val="20"/>
              </w:rPr>
              <w:t>Design</w:t>
            </w:r>
            <w:r w:rsidRPr="00746266">
              <w:rPr>
                <w:rFonts w:asciiTheme="minorHAnsi" w:hAnsiTheme="minorHAnsi"/>
                <w:spacing w:val="-12"/>
                <w:sz w:val="20"/>
              </w:rPr>
              <w:t xml:space="preserve"> </w:t>
            </w:r>
            <w:r w:rsidRPr="00746266">
              <w:rPr>
                <w:rFonts w:asciiTheme="minorHAnsi" w:hAnsiTheme="minorHAnsi"/>
                <w:spacing w:val="-2"/>
                <w:sz w:val="20"/>
              </w:rPr>
              <w:t>Humidity</w:t>
            </w:r>
            <w:r w:rsidRPr="00746266">
              <w:rPr>
                <w:rFonts w:asciiTheme="minorHAnsi" w:hAnsiTheme="minorHAnsi"/>
                <w:spacing w:val="-7"/>
                <w:sz w:val="20"/>
              </w:rPr>
              <w:t xml:space="preserve"> </w:t>
            </w:r>
            <w:r w:rsidRPr="00746266">
              <w:rPr>
                <w:rFonts w:asciiTheme="minorHAnsi" w:hAnsiTheme="minorHAnsi"/>
                <w:spacing w:val="-2"/>
                <w:sz w:val="20"/>
              </w:rPr>
              <w:t>(battery</w:t>
            </w:r>
            <w:r w:rsidRPr="00746266">
              <w:rPr>
                <w:rFonts w:asciiTheme="minorHAnsi" w:hAnsiTheme="minorHAnsi"/>
                <w:spacing w:val="-10"/>
                <w:sz w:val="20"/>
              </w:rPr>
              <w:t xml:space="preserve"> </w:t>
            </w:r>
            <w:r w:rsidRPr="00746266">
              <w:rPr>
                <w:rFonts w:asciiTheme="minorHAnsi" w:hAnsiTheme="minorHAnsi"/>
                <w:spacing w:val="-2"/>
                <w:sz w:val="20"/>
              </w:rPr>
              <w:t>enclosure)</w:t>
            </w:r>
          </w:p>
        </w:tc>
        <w:tc>
          <w:tcPr>
            <w:tcW w:w="5705" w:type="dxa"/>
          </w:tcPr>
          <w:p w14:paraId="0EEB1889" w14:textId="77777777" w:rsidR="00206D5C" w:rsidRPr="00746266" w:rsidRDefault="00206D5C">
            <w:pPr>
              <w:pStyle w:val="TableParagraph"/>
              <w:spacing w:before="77"/>
              <w:ind w:left="115"/>
              <w:rPr>
                <w:rFonts w:asciiTheme="minorHAnsi" w:hAnsiTheme="minorHAnsi"/>
                <w:sz w:val="20"/>
              </w:rPr>
            </w:pPr>
            <w:r w:rsidRPr="00746266">
              <w:rPr>
                <w:rFonts w:asciiTheme="minorHAnsi" w:hAnsiTheme="minorHAnsi"/>
                <w:spacing w:val="-2"/>
                <w:sz w:val="20"/>
              </w:rPr>
              <w:t>20</w:t>
            </w:r>
            <w:r w:rsidRPr="00746266">
              <w:rPr>
                <w:rFonts w:asciiTheme="minorHAnsi" w:hAnsiTheme="minorHAnsi"/>
                <w:spacing w:val="-14"/>
                <w:sz w:val="20"/>
              </w:rPr>
              <w:t xml:space="preserve"> </w:t>
            </w:r>
            <w:r w:rsidRPr="00746266">
              <w:rPr>
                <w:rFonts w:asciiTheme="minorHAnsi" w:hAnsiTheme="minorHAnsi"/>
                <w:spacing w:val="-2"/>
                <w:sz w:val="20"/>
              </w:rPr>
              <w:t>–</w:t>
            </w:r>
            <w:r w:rsidRPr="00746266">
              <w:rPr>
                <w:rFonts w:asciiTheme="minorHAnsi" w:hAnsiTheme="minorHAnsi"/>
                <w:spacing w:val="-9"/>
                <w:sz w:val="20"/>
              </w:rPr>
              <w:t xml:space="preserve"> </w:t>
            </w:r>
            <w:r w:rsidRPr="00746266">
              <w:rPr>
                <w:rFonts w:asciiTheme="minorHAnsi" w:hAnsiTheme="minorHAnsi"/>
                <w:spacing w:val="-2"/>
                <w:sz w:val="20"/>
              </w:rPr>
              <w:t>100%,</w:t>
            </w:r>
            <w:r w:rsidRPr="00746266">
              <w:rPr>
                <w:rFonts w:asciiTheme="minorHAnsi" w:hAnsiTheme="minorHAnsi"/>
                <w:spacing w:val="-8"/>
                <w:sz w:val="20"/>
              </w:rPr>
              <w:t xml:space="preserve"> </w:t>
            </w:r>
            <w:r w:rsidRPr="00746266">
              <w:rPr>
                <w:rFonts w:asciiTheme="minorHAnsi" w:hAnsiTheme="minorHAnsi"/>
                <w:spacing w:val="-2"/>
                <w:sz w:val="20"/>
              </w:rPr>
              <w:t>non-condensing</w:t>
            </w:r>
          </w:p>
        </w:tc>
      </w:tr>
      <w:tr w:rsidR="00206D5C" w:rsidRPr="00746266" w14:paraId="0A4EED29" w14:textId="77777777" w:rsidTr="00206D5C">
        <w:trPr>
          <w:trHeight w:val="390"/>
        </w:trPr>
        <w:tc>
          <w:tcPr>
            <w:tcW w:w="3655" w:type="dxa"/>
          </w:tcPr>
          <w:p w14:paraId="1768E4D5" w14:textId="77777777" w:rsidR="00206D5C" w:rsidRPr="00746266" w:rsidRDefault="00206D5C">
            <w:pPr>
              <w:pStyle w:val="TableParagraph"/>
              <w:spacing w:before="72"/>
              <w:ind w:left="114"/>
              <w:rPr>
                <w:rFonts w:asciiTheme="minorHAnsi" w:hAnsiTheme="minorHAnsi"/>
                <w:sz w:val="20"/>
              </w:rPr>
            </w:pPr>
            <w:r w:rsidRPr="00746266">
              <w:rPr>
                <w:rFonts w:asciiTheme="minorHAnsi" w:hAnsiTheme="minorHAnsi"/>
                <w:spacing w:val="-2"/>
                <w:sz w:val="20"/>
              </w:rPr>
              <w:t>Seismic</w:t>
            </w:r>
            <w:r w:rsidRPr="00746266">
              <w:rPr>
                <w:rFonts w:asciiTheme="minorHAnsi" w:hAnsiTheme="minorHAnsi"/>
                <w:spacing w:val="-10"/>
                <w:sz w:val="20"/>
              </w:rPr>
              <w:t xml:space="preserve"> </w:t>
            </w:r>
            <w:r w:rsidRPr="00746266">
              <w:rPr>
                <w:rFonts w:asciiTheme="minorHAnsi" w:hAnsiTheme="minorHAnsi"/>
                <w:spacing w:val="-4"/>
                <w:sz w:val="20"/>
              </w:rPr>
              <w:t>Data</w:t>
            </w:r>
          </w:p>
        </w:tc>
        <w:tc>
          <w:tcPr>
            <w:tcW w:w="5705" w:type="dxa"/>
          </w:tcPr>
          <w:p w14:paraId="2E1F8570" w14:textId="77777777" w:rsidR="00206D5C" w:rsidRPr="00746266" w:rsidRDefault="00206D5C">
            <w:pPr>
              <w:pStyle w:val="TableParagraph"/>
              <w:spacing w:before="72"/>
              <w:ind w:left="115"/>
              <w:rPr>
                <w:rFonts w:asciiTheme="minorHAnsi" w:hAnsiTheme="minorHAnsi"/>
                <w:sz w:val="20"/>
              </w:rPr>
            </w:pPr>
            <w:r w:rsidRPr="00746266">
              <w:rPr>
                <w:rFonts w:asciiTheme="minorHAnsi" w:hAnsiTheme="minorHAnsi"/>
                <w:spacing w:val="-2"/>
                <w:sz w:val="20"/>
              </w:rPr>
              <w:t>Refer</w:t>
            </w:r>
            <w:r w:rsidRPr="00746266">
              <w:rPr>
                <w:rFonts w:asciiTheme="minorHAnsi" w:hAnsiTheme="minorHAnsi"/>
                <w:spacing w:val="-10"/>
                <w:sz w:val="20"/>
              </w:rPr>
              <w:t xml:space="preserve"> </w:t>
            </w:r>
            <w:r w:rsidRPr="00746266">
              <w:rPr>
                <w:rFonts w:asciiTheme="minorHAnsi" w:hAnsiTheme="minorHAnsi"/>
                <w:spacing w:val="-2"/>
                <w:sz w:val="20"/>
              </w:rPr>
              <w:t>to</w:t>
            </w:r>
            <w:r w:rsidRPr="00746266">
              <w:rPr>
                <w:rFonts w:asciiTheme="minorHAnsi" w:hAnsiTheme="minorHAnsi"/>
                <w:spacing w:val="-9"/>
                <w:sz w:val="20"/>
              </w:rPr>
              <w:t xml:space="preserve"> </w:t>
            </w:r>
            <w:r w:rsidRPr="00746266">
              <w:rPr>
                <w:rFonts w:asciiTheme="minorHAnsi" w:hAnsiTheme="minorHAnsi"/>
                <w:spacing w:val="-2"/>
                <w:sz w:val="20"/>
              </w:rPr>
              <w:t>Section</w:t>
            </w:r>
            <w:r w:rsidRPr="00746266">
              <w:rPr>
                <w:rFonts w:asciiTheme="minorHAnsi" w:hAnsiTheme="minorHAnsi"/>
                <w:spacing w:val="-7"/>
                <w:sz w:val="20"/>
              </w:rPr>
              <w:t xml:space="preserve"> </w:t>
            </w:r>
            <w:r w:rsidRPr="00746266">
              <w:rPr>
                <w:rFonts w:asciiTheme="minorHAnsi" w:hAnsiTheme="minorHAnsi"/>
                <w:spacing w:val="-5"/>
                <w:sz w:val="20"/>
              </w:rPr>
              <w:t>2.4</w:t>
            </w:r>
          </w:p>
        </w:tc>
      </w:tr>
    </w:tbl>
    <w:p w14:paraId="091CC947" w14:textId="3EB6D277" w:rsidR="003B4F1F" w:rsidRDefault="003B4F1F" w:rsidP="00765793">
      <w:pPr>
        <w:rPr>
          <w:highlight w:val="yellow"/>
        </w:rPr>
      </w:pPr>
    </w:p>
    <w:p w14:paraId="49384C34" w14:textId="47439B61" w:rsidR="003B4F1F" w:rsidRDefault="003B4F1F" w:rsidP="00765793">
      <w:pPr>
        <w:rPr>
          <w:highlight w:val="yellow"/>
        </w:rPr>
      </w:pPr>
    </w:p>
    <w:p w14:paraId="49225F89" w14:textId="2E114F92" w:rsidR="003B4F1F" w:rsidRDefault="003B4F1F" w:rsidP="006A597E">
      <w:pPr>
        <w:pStyle w:val="Heading2"/>
      </w:pPr>
      <w:bookmarkStart w:id="168" w:name="_Toc185581429"/>
      <w:r>
        <w:t>Racks</w:t>
      </w:r>
      <w:bookmarkEnd w:id="168"/>
    </w:p>
    <w:p w14:paraId="790B6CD5" w14:textId="0FFF8AC3" w:rsidR="003B4F1F" w:rsidRDefault="003B4F1F" w:rsidP="000365DC">
      <w:pPr>
        <w:pStyle w:val="ListParagraph"/>
        <w:numPr>
          <w:ilvl w:val="0"/>
          <w:numId w:val="136"/>
        </w:numPr>
      </w:pPr>
      <w:r>
        <w:t>Each rack section (or pair of sections for long duration systems) shall include a load</w:t>
      </w:r>
      <w:r w:rsidR="0040305A">
        <w:t xml:space="preserve"> </w:t>
      </w:r>
      <w:r>
        <w:t>break disconnecting means to allow isolation of the rack’s modules from the DC bus by the Battery Management System.</w:t>
      </w:r>
    </w:p>
    <w:p w14:paraId="465B1C6B" w14:textId="0A02CB20" w:rsidR="003B4F1F" w:rsidRDefault="003B4F1F" w:rsidP="006A597E">
      <w:pPr>
        <w:pStyle w:val="Heading2"/>
      </w:pPr>
      <w:bookmarkStart w:id="169" w:name="_Toc185581430"/>
      <w:r>
        <w:lastRenderedPageBreak/>
        <w:t>Battery Management System</w:t>
      </w:r>
      <w:bookmarkEnd w:id="169"/>
    </w:p>
    <w:p w14:paraId="21D4BFE6" w14:textId="2E0692CE" w:rsidR="003B4F1F" w:rsidRDefault="003B4F1F" w:rsidP="000365DC">
      <w:pPr>
        <w:pStyle w:val="ListParagraph"/>
        <w:numPr>
          <w:ilvl w:val="0"/>
          <w:numId w:val="137"/>
        </w:numPr>
      </w:pPr>
      <w:r>
        <w:t>The Battery Management System (BMS) shall be the battery OEM’s standard product, providing the following functions at a minimum:</w:t>
      </w:r>
    </w:p>
    <w:p w14:paraId="79D28F14" w14:textId="2EFE93CA" w:rsidR="003B4F1F" w:rsidRDefault="003B4F1F" w:rsidP="000365DC">
      <w:pPr>
        <w:pStyle w:val="ListParagraph"/>
        <w:numPr>
          <w:ilvl w:val="0"/>
          <w:numId w:val="138"/>
        </w:numPr>
      </w:pPr>
      <w:r>
        <w:t>Measurement of Battery operating parameters</w:t>
      </w:r>
    </w:p>
    <w:p w14:paraId="1DC7D8C5" w14:textId="63CDFEE6" w:rsidR="003B4F1F" w:rsidRDefault="003B4F1F" w:rsidP="000365DC">
      <w:pPr>
        <w:pStyle w:val="ListParagraph"/>
        <w:numPr>
          <w:ilvl w:val="0"/>
          <w:numId w:val="138"/>
        </w:numPr>
      </w:pPr>
      <w:r>
        <w:t>Measurement of battery cell voltages</w:t>
      </w:r>
    </w:p>
    <w:p w14:paraId="16D3C3A1" w14:textId="166B4EC8" w:rsidR="003B4F1F" w:rsidRDefault="003B4F1F" w:rsidP="000365DC">
      <w:pPr>
        <w:pStyle w:val="ListParagraph"/>
        <w:numPr>
          <w:ilvl w:val="0"/>
          <w:numId w:val="138"/>
        </w:numPr>
      </w:pPr>
      <w:r>
        <w:t>Measurement of battery cell temperatures</w:t>
      </w:r>
    </w:p>
    <w:p w14:paraId="5504A498" w14:textId="6AB44630" w:rsidR="003B4F1F" w:rsidRDefault="003B4F1F" w:rsidP="000365DC">
      <w:pPr>
        <w:pStyle w:val="ListParagraph"/>
        <w:numPr>
          <w:ilvl w:val="0"/>
          <w:numId w:val="138"/>
        </w:numPr>
      </w:pPr>
      <w:r>
        <w:t>Measurement of battery string current</w:t>
      </w:r>
    </w:p>
    <w:p w14:paraId="2E2B4265" w14:textId="76619BEA" w:rsidR="003B4F1F" w:rsidRDefault="003B4F1F" w:rsidP="000365DC">
      <w:pPr>
        <w:pStyle w:val="ListParagraph"/>
        <w:numPr>
          <w:ilvl w:val="0"/>
          <w:numId w:val="138"/>
        </w:numPr>
      </w:pPr>
      <w:r>
        <w:t>Measurement of battery string voltage</w:t>
      </w:r>
    </w:p>
    <w:p w14:paraId="4C9EFB1A" w14:textId="65810BD1" w:rsidR="003B4F1F" w:rsidRDefault="003B4F1F" w:rsidP="000365DC">
      <w:pPr>
        <w:pStyle w:val="ListParagraph"/>
        <w:numPr>
          <w:ilvl w:val="0"/>
          <w:numId w:val="138"/>
        </w:numPr>
      </w:pPr>
      <w:r>
        <w:t>Calculation of battery string State of Charge (SOC)</w:t>
      </w:r>
    </w:p>
    <w:p w14:paraId="0A13E931" w14:textId="55473D5D" w:rsidR="003B4F1F" w:rsidRDefault="003B4F1F" w:rsidP="000365DC">
      <w:pPr>
        <w:pStyle w:val="ListParagraph"/>
        <w:numPr>
          <w:ilvl w:val="0"/>
          <w:numId w:val="138"/>
        </w:numPr>
      </w:pPr>
      <w:r>
        <w:t>Calculation of battery string State of Health (SOH).</w:t>
      </w:r>
    </w:p>
    <w:p w14:paraId="38E5C0FC" w14:textId="7E4661E6" w:rsidR="003B4F1F" w:rsidRDefault="003B4F1F" w:rsidP="000365DC">
      <w:pPr>
        <w:pStyle w:val="ListParagraph"/>
        <w:numPr>
          <w:ilvl w:val="0"/>
          <w:numId w:val="138"/>
        </w:numPr>
      </w:pPr>
      <w:r>
        <w:t>Cell Balancing</w:t>
      </w:r>
    </w:p>
    <w:p w14:paraId="612968A0" w14:textId="2379F8B8" w:rsidR="003B4F1F" w:rsidRDefault="003B4F1F" w:rsidP="000365DC">
      <w:pPr>
        <w:pStyle w:val="ListParagraph"/>
        <w:numPr>
          <w:ilvl w:val="0"/>
          <w:numId w:val="138"/>
        </w:numPr>
      </w:pPr>
      <w:r>
        <w:t>Battery Protection from the following:</w:t>
      </w:r>
    </w:p>
    <w:p w14:paraId="0C9F9D3E" w14:textId="0D0769B0" w:rsidR="003B4F1F" w:rsidRDefault="003B4F1F" w:rsidP="000365DC">
      <w:pPr>
        <w:pStyle w:val="ListParagraph"/>
        <w:numPr>
          <w:ilvl w:val="1"/>
          <w:numId w:val="138"/>
        </w:numPr>
      </w:pPr>
      <w:r>
        <w:t>Cell under voltage</w:t>
      </w:r>
    </w:p>
    <w:p w14:paraId="62600234" w14:textId="06D699A8" w:rsidR="003B4F1F" w:rsidRDefault="003B4F1F" w:rsidP="000365DC">
      <w:pPr>
        <w:pStyle w:val="ListParagraph"/>
        <w:numPr>
          <w:ilvl w:val="1"/>
          <w:numId w:val="138"/>
        </w:numPr>
      </w:pPr>
      <w:r>
        <w:t>Cell over temperature</w:t>
      </w:r>
    </w:p>
    <w:p w14:paraId="184164F4" w14:textId="1C537DCD" w:rsidR="003B4F1F" w:rsidRDefault="003B4F1F" w:rsidP="000365DC">
      <w:pPr>
        <w:pStyle w:val="ListParagraph"/>
        <w:numPr>
          <w:ilvl w:val="1"/>
          <w:numId w:val="138"/>
        </w:numPr>
      </w:pPr>
      <w:r>
        <w:t>Cell under temperature</w:t>
      </w:r>
    </w:p>
    <w:p w14:paraId="1FCA92E0" w14:textId="40A902B8" w:rsidR="003B4F1F" w:rsidRDefault="003B4F1F" w:rsidP="000365DC">
      <w:pPr>
        <w:pStyle w:val="ListParagraph"/>
        <w:numPr>
          <w:ilvl w:val="1"/>
          <w:numId w:val="138"/>
        </w:numPr>
      </w:pPr>
      <w:r>
        <w:t>Cell over current</w:t>
      </w:r>
    </w:p>
    <w:p w14:paraId="397151A0" w14:textId="5AC00159" w:rsidR="003B4F1F" w:rsidRDefault="003B4F1F" w:rsidP="000365DC">
      <w:pPr>
        <w:pStyle w:val="ListParagraph"/>
        <w:numPr>
          <w:ilvl w:val="0"/>
          <w:numId w:val="138"/>
        </w:numPr>
      </w:pPr>
      <w:r>
        <w:t>Pre-charge protection</w:t>
      </w:r>
    </w:p>
    <w:p w14:paraId="2A1DB85D" w14:textId="0A7C2274" w:rsidR="003B4F1F" w:rsidRPr="00111C2A" w:rsidRDefault="003B4F1F" w:rsidP="000365DC">
      <w:pPr>
        <w:pStyle w:val="ListParagraph"/>
        <w:numPr>
          <w:ilvl w:val="0"/>
          <w:numId w:val="136"/>
        </w:numPr>
      </w:pPr>
      <w:r w:rsidRPr="00111C2A">
        <w:t xml:space="preserve">At a minimum, the BMS shall monitor the data points listed in Table 2. The BMS shall monitor all data points required and store data a minimum of 24 hours of pre and post- event (or as required by the battery OEM) for root cause / </w:t>
      </w:r>
      <w:proofErr w:type="gramStart"/>
      <w:r w:rsidRPr="00111C2A">
        <w:t>post mortem</w:t>
      </w:r>
      <w:proofErr w:type="gramEnd"/>
      <w:r w:rsidRPr="00111C2A">
        <w:t xml:space="preserve"> analysis and warranty claim disposition. Data points shall also be transmitted to the Site Controller / Historian for long term data storage and retrieval.</w:t>
      </w:r>
    </w:p>
    <w:p w14:paraId="5136A140" w14:textId="4AB256E3" w:rsidR="003B4F1F" w:rsidRPr="00111C2A" w:rsidRDefault="003B4F1F" w:rsidP="000365DC">
      <w:pPr>
        <w:pStyle w:val="ListParagraph"/>
        <w:numPr>
          <w:ilvl w:val="0"/>
          <w:numId w:val="136"/>
        </w:numPr>
      </w:pPr>
      <w:r w:rsidRPr="00111C2A">
        <w:t>Rack BMS to System BMS communication protocol shall be manufacturer standard.</w:t>
      </w:r>
    </w:p>
    <w:p w14:paraId="7798A52D" w14:textId="6ECA8E4E" w:rsidR="003B4F1F" w:rsidRDefault="003B4F1F" w:rsidP="000365DC">
      <w:pPr>
        <w:pStyle w:val="ListParagraph"/>
        <w:numPr>
          <w:ilvl w:val="0"/>
          <w:numId w:val="136"/>
        </w:numPr>
      </w:pPr>
      <w:r w:rsidRPr="00111C2A">
        <w:t>System BMS to Site Controller communication protocol shall be Modbus TCP/IP or alternate as approved by Purchaser.</w:t>
      </w:r>
    </w:p>
    <w:p w14:paraId="43E0DC65" w14:textId="77777777" w:rsidR="00206D5C" w:rsidRDefault="00206D5C" w:rsidP="00206D5C"/>
    <w:p w14:paraId="1C2AA6CB" w14:textId="77777777" w:rsidR="00206D5C" w:rsidRDefault="00206D5C" w:rsidP="00206D5C"/>
    <w:p w14:paraId="6A842CDA" w14:textId="5C8C3DB0" w:rsidR="00206D5C" w:rsidRDefault="00206D5C" w:rsidP="00940C0A">
      <w:pPr>
        <w:pStyle w:val="Caption"/>
      </w:pPr>
      <w:bookmarkStart w:id="170" w:name="_Toc185581486"/>
      <w:r>
        <w:t xml:space="preserve">Table </w:t>
      </w:r>
      <w:r>
        <w:fldChar w:fldCharType="begin"/>
      </w:r>
      <w:r>
        <w:instrText xml:space="preserve"> SEQ Table \* ARABIC </w:instrText>
      </w:r>
      <w:r>
        <w:fldChar w:fldCharType="separate"/>
      </w:r>
      <w:r w:rsidR="00876E41">
        <w:rPr>
          <w:noProof/>
        </w:rPr>
        <w:t>13</w:t>
      </w:r>
      <w:r>
        <w:fldChar w:fldCharType="end"/>
      </w:r>
      <w:r w:rsidR="00B41A0F">
        <w:t xml:space="preserve"> Minimum BMS Functional Specifications</w:t>
      </w:r>
      <w:bookmarkEnd w:id="170"/>
    </w:p>
    <w:tbl>
      <w:tblPr>
        <w:tblW w:w="8550" w:type="dxa"/>
        <w:tblInd w:w="4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91"/>
        <w:gridCol w:w="4859"/>
      </w:tblGrid>
      <w:tr w:rsidR="00206D5C" w:rsidRPr="00F03484" w14:paraId="63EA9525" w14:textId="77777777" w:rsidTr="00206D5C">
        <w:trPr>
          <w:trHeight w:val="270"/>
          <w:tblHeader/>
        </w:trPr>
        <w:tc>
          <w:tcPr>
            <w:tcW w:w="8550" w:type="dxa"/>
            <w:gridSpan w:val="2"/>
            <w:shd w:val="clear" w:color="auto" w:fill="003478" w:themeFill="text2"/>
          </w:tcPr>
          <w:p w14:paraId="45C9A5CD" w14:textId="77777777" w:rsidR="00206D5C" w:rsidRPr="00F03484" w:rsidRDefault="00206D5C">
            <w:pPr>
              <w:pStyle w:val="TableParagraph"/>
              <w:spacing w:line="251" w:lineRule="exact"/>
              <w:ind w:left="2507"/>
              <w:rPr>
                <w:rFonts w:asciiTheme="minorHAnsi" w:hAnsiTheme="minorHAnsi"/>
                <w:b/>
                <w:sz w:val="24"/>
              </w:rPr>
            </w:pPr>
            <w:r w:rsidRPr="00F03484">
              <w:rPr>
                <w:rFonts w:asciiTheme="minorHAnsi" w:hAnsiTheme="minorHAnsi"/>
                <w:b/>
                <w:spacing w:val="-2"/>
                <w:sz w:val="24"/>
              </w:rPr>
              <w:t>Table</w:t>
            </w:r>
            <w:r w:rsidRPr="00F03484">
              <w:rPr>
                <w:rFonts w:asciiTheme="minorHAnsi" w:hAnsiTheme="minorHAnsi"/>
                <w:spacing w:val="-9"/>
                <w:sz w:val="24"/>
              </w:rPr>
              <w:t xml:space="preserve"> </w:t>
            </w:r>
            <w:r w:rsidRPr="00F03484">
              <w:rPr>
                <w:rFonts w:asciiTheme="minorHAnsi" w:hAnsiTheme="minorHAnsi"/>
                <w:b/>
                <w:spacing w:val="-2"/>
                <w:sz w:val="24"/>
              </w:rPr>
              <w:t>2-</w:t>
            </w:r>
            <w:r w:rsidRPr="00F03484">
              <w:rPr>
                <w:rFonts w:asciiTheme="minorHAnsi" w:hAnsiTheme="minorHAnsi"/>
                <w:spacing w:val="-9"/>
                <w:sz w:val="24"/>
              </w:rPr>
              <w:t xml:space="preserve"> </w:t>
            </w:r>
            <w:r w:rsidRPr="00F03484">
              <w:rPr>
                <w:rFonts w:asciiTheme="minorHAnsi" w:hAnsiTheme="minorHAnsi"/>
                <w:b/>
                <w:spacing w:val="-2"/>
                <w:sz w:val="24"/>
              </w:rPr>
              <w:t>Minimum</w:t>
            </w:r>
            <w:r w:rsidRPr="00F03484">
              <w:rPr>
                <w:rFonts w:asciiTheme="minorHAnsi" w:hAnsiTheme="minorHAnsi"/>
                <w:spacing w:val="-5"/>
                <w:sz w:val="24"/>
              </w:rPr>
              <w:t xml:space="preserve"> </w:t>
            </w:r>
            <w:r w:rsidRPr="00F03484">
              <w:rPr>
                <w:rFonts w:asciiTheme="minorHAnsi" w:hAnsiTheme="minorHAnsi"/>
                <w:b/>
                <w:spacing w:val="-2"/>
                <w:sz w:val="24"/>
              </w:rPr>
              <w:t>BMS</w:t>
            </w:r>
            <w:r w:rsidRPr="00F03484">
              <w:rPr>
                <w:rFonts w:asciiTheme="minorHAnsi" w:hAnsiTheme="minorHAnsi"/>
                <w:spacing w:val="-4"/>
                <w:sz w:val="24"/>
              </w:rPr>
              <w:t xml:space="preserve"> </w:t>
            </w:r>
            <w:r w:rsidRPr="00F03484">
              <w:rPr>
                <w:rFonts w:asciiTheme="minorHAnsi" w:hAnsiTheme="minorHAnsi"/>
                <w:b/>
                <w:spacing w:val="-2"/>
                <w:sz w:val="24"/>
              </w:rPr>
              <w:t>Functional</w:t>
            </w:r>
            <w:r w:rsidRPr="00F03484">
              <w:rPr>
                <w:rFonts w:asciiTheme="minorHAnsi" w:hAnsiTheme="minorHAnsi"/>
                <w:spacing w:val="-8"/>
                <w:sz w:val="24"/>
              </w:rPr>
              <w:t xml:space="preserve"> </w:t>
            </w:r>
            <w:r w:rsidRPr="00F03484">
              <w:rPr>
                <w:rFonts w:asciiTheme="minorHAnsi" w:hAnsiTheme="minorHAnsi"/>
                <w:b/>
                <w:spacing w:val="-2"/>
                <w:sz w:val="24"/>
              </w:rPr>
              <w:t>Specifications</w:t>
            </w:r>
          </w:p>
        </w:tc>
      </w:tr>
      <w:tr w:rsidR="00206D5C" w:rsidRPr="00F03484" w14:paraId="4926ECFB" w14:textId="77777777" w:rsidTr="00206D5C">
        <w:trPr>
          <w:trHeight w:val="644"/>
        </w:trPr>
        <w:tc>
          <w:tcPr>
            <w:tcW w:w="3691" w:type="dxa"/>
          </w:tcPr>
          <w:p w14:paraId="396886F5" w14:textId="77777777" w:rsidR="00206D5C" w:rsidRPr="00F03484" w:rsidRDefault="00206D5C">
            <w:pPr>
              <w:pStyle w:val="TableParagraph"/>
              <w:spacing w:before="58"/>
              <w:ind w:left="112"/>
              <w:rPr>
                <w:rFonts w:asciiTheme="minorHAnsi" w:hAnsiTheme="minorHAnsi"/>
                <w:b/>
                <w:sz w:val="20"/>
              </w:rPr>
            </w:pPr>
            <w:r w:rsidRPr="00F03484">
              <w:rPr>
                <w:rFonts w:asciiTheme="minorHAnsi" w:hAnsiTheme="minorHAnsi"/>
                <w:b/>
                <w:spacing w:val="-2"/>
                <w:sz w:val="20"/>
              </w:rPr>
              <w:t>Description</w:t>
            </w:r>
          </w:p>
        </w:tc>
        <w:tc>
          <w:tcPr>
            <w:tcW w:w="4859" w:type="dxa"/>
          </w:tcPr>
          <w:p w14:paraId="7A0E28A9" w14:textId="77777777" w:rsidR="00206D5C" w:rsidRPr="00F03484" w:rsidRDefault="00206D5C">
            <w:pPr>
              <w:pStyle w:val="TableParagraph"/>
              <w:spacing w:before="58"/>
              <w:ind w:left="110"/>
              <w:rPr>
                <w:rFonts w:asciiTheme="minorHAnsi" w:hAnsiTheme="minorHAnsi"/>
                <w:b/>
                <w:sz w:val="20"/>
              </w:rPr>
            </w:pPr>
            <w:r w:rsidRPr="00F03484">
              <w:rPr>
                <w:rFonts w:asciiTheme="minorHAnsi" w:hAnsiTheme="minorHAnsi"/>
                <w:b/>
                <w:spacing w:val="-2"/>
                <w:sz w:val="20"/>
              </w:rPr>
              <w:t>Points</w:t>
            </w:r>
            <w:r w:rsidRPr="00F03484">
              <w:rPr>
                <w:rFonts w:asciiTheme="minorHAnsi" w:hAnsiTheme="minorHAnsi"/>
                <w:spacing w:val="-14"/>
                <w:sz w:val="20"/>
              </w:rPr>
              <w:t xml:space="preserve"> </w:t>
            </w:r>
            <w:r w:rsidRPr="00F03484">
              <w:rPr>
                <w:rFonts w:asciiTheme="minorHAnsi" w:hAnsiTheme="minorHAnsi"/>
                <w:b/>
                <w:spacing w:val="-2"/>
                <w:sz w:val="20"/>
              </w:rPr>
              <w:t>to</w:t>
            </w:r>
            <w:r w:rsidRPr="00F03484">
              <w:rPr>
                <w:rFonts w:asciiTheme="minorHAnsi" w:hAnsiTheme="minorHAnsi"/>
                <w:spacing w:val="-13"/>
                <w:sz w:val="20"/>
              </w:rPr>
              <w:t xml:space="preserve"> </w:t>
            </w:r>
            <w:r w:rsidRPr="00F03484">
              <w:rPr>
                <w:rFonts w:asciiTheme="minorHAnsi" w:hAnsiTheme="minorHAnsi"/>
                <w:b/>
                <w:spacing w:val="-2"/>
                <w:sz w:val="20"/>
              </w:rPr>
              <w:t>be</w:t>
            </w:r>
            <w:r w:rsidRPr="00F03484">
              <w:rPr>
                <w:rFonts w:asciiTheme="minorHAnsi" w:hAnsiTheme="minorHAnsi"/>
                <w:spacing w:val="-10"/>
                <w:sz w:val="20"/>
              </w:rPr>
              <w:t xml:space="preserve"> </w:t>
            </w:r>
            <w:r w:rsidRPr="00F03484">
              <w:rPr>
                <w:rFonts w:asciiTheme="minorHAnsi" w:hAnsiTheme="minorHAnsi"/>
                <w:b/>
                <w:spacing w:val="-2"/>
                <w:sz w:val="20"/>
              </w:rPr>
              <w:t>Monitored.</w:t>
            </w:r>
          </w:p>
          <w:p w14:paraId="0C3ADC6D" w14:textId="77777777" w:rsidR="00206D5C" w:rsidRPr="00F03484" w:rsidRDefault="00206D5C">
            <w:pPr>
              <w:pStyle w:val="TableParagraph"/>
              <w:spacing w:before="58"/>
              <w:ind w:left="112"/>
              <w:rPr>
                <w:rFonts w:asciiTheme="minorHAnsi" w:hAnsiTheme="minorHAnsi"/>
                <w:i/>
                <w:sz w:val="20"/>
              </w:rPr>
            </w:pPr>
            <w:r w:rsidRPr="00F03484">
              <w:rPr>
                <w:rFonts w:asciiTheme="minorHAnsi" w:hAnsiTheme="minorHAnsi"/>
                <w:i/>
                <w:spacing w:val="-2"/>
                <w:sz w:val="20"/>
              </w:rPr>
              <w:t>Sample</w:t>
            </w:r>
            <w:r w:rsidRPr="00F03484">
              <w:rPr>
                <w:rFonts w:asciiTheme="minorHAnsi" w:hAnsiTheme="minorHAnsi"/>
                <w:spacing w:val="-10"/>
                <w:sz w:val="20"/>
              </w:rPr>
              <w:t xml:space="preserve"> </w:t>
            </w:r>
            <w:r w:rsidRPr="00F03484">
              <w:rPr>
                <w:rFonts w:asciiTheme="minorHAnsi" w:hAnsiTheme="minorHAnsi"/>
                <w:i/>
                <w:spacing w:val="-2"/>
                <w:sz w:val="20"/>
              </w:rPr>
              <w:t>interval</w:t>
            </w:r>
            <w:r w:rsidRPr="00F03484">
              <w:rPr>
                <w:rFonts w:asciiTheme="minorHAnsi" w:hAnsiTheme="minorHAnsi"/>
                <w:spacing w:val="-11"/>
                <w:sz w:val="20"/>
              </w:rPr>
              <w:t xml:space="preserve"> </w:t>
            </w:r>
            <w:r w:rsidRPr="00F03484">
              <w:rPr>
                <w:rFonts w:asciiTheme="minorHAnsi" w:hAnsiTheme="minorHAnsi"/>
                <w:i/>
                <w:spacing w:val="-2"/>
                <w:sz w:val="20"/>
              </w:rPr>
              <w:t>1</w:t>
            </w:r>
            <w:r w:rsidRPr="00F03484">
              <w:rPr>
                <w:rFonts w:asciiTheme="minorHAnsi" w:hAnsiTheme="minorHAnsi"/>
                <w:spacing w:val="-9"/>
                <w:sz w:val="20"/>
              </w:rPr>
              <w:t xml:space="preserve"> </w:t>
            </w:r>
            <w:r w:rsidRPr="00F03484">
              <w:rPr>
                <w:rFonts w:asciiTheme="minorHAnsi" w:hAnsiTheme="minorHAnsi"/>
                <w:i/>
                <w:spacing w:val="-2"/>
                <w:sz w:val="20"/>
              </w:rPr>
              <w:t>second.</w:t>
            </w:r>
          </w:p>
        </w:tc>
      </w:tr>
      <w:tr w:rsidR="00206D5C" w:rsidRPr="00F03484" w14:paraId="7B72FB96" w14:textId="77777777" w:rsidTr="000E2D43">
        <w:trPr>
          <w:trHeight w:val="349"/>
        </w:trPr>
        <w:tc>
          <w:tcPr>
            <w:tcW w:w="3691" w:type="dxa"/>
            <w:vMerge w:val="restart"/>
          </w:tcPr>
          <w:p w14:paraId="755E398A" w14:textId="77777777" w:rsidR="00206D5C" w:rsidRPr="00F03484" w:rsidRDefault="00206D5C">
            <w:pPr>
              <w:pStyle w:val="TableParagraph"/>
              <w:rPr>
                <w:rFonts w:asciiTheme="minorHAnsi" w:hAnsiTheme="minorHAnsi"/>
                <w:sz w:val="20"/>
              </w:rPr>
            </w:pPr>
          </w:p>
          <w:p w14:paraId="3AD2539A" w14:textId="77777777" w:rsidR="00206D5C" w:rsidRPr="00F03484" w:rsidRDefault="00206D5C">
            <w:pPr>
              <w:pStyle w:val="TableParagraph"/>
              <w:spacing w:before="133"/>
              <w:rPr>
                <w:rFonts w:asciiTheme="minorHAnsi" w:hAnsiTheme="minorHAnsi"/>
                <w:sz w:val="20"/>
              </w:rPr>
            </w:pPr>
          </w:p>
          <w:p w14:paraId="31DE0726" w14:textId="77777777" w:rsidR="00206D5C" w:rsidRPr="00F03484" w:rsidRDefault="00206D5C">
            <w:pPr>
              <w:pStyle w:val="TableParagraph"/>
              <w:spacing w:before="1"/>
              <w:ind w:left="112"/>
              <w:rPr>
                <w:rFonts w:asciiTheme="minorHAnsi" w:hAnsiTheme="minorHAnsi"/>
                <w:sz w:val="20"/>
              </w:rPr>
            </w:pPr>
            <w:r w:rsidRPr="00F03484">
              <w:rPr>
                <w:rFonts w:asciiTheme="minorHAnsi" w:hAnsiTheme="minorHAnsi"/>
                <w:spacing w:val="-2"/>
                <w:sz w:val="20"/>
              </w:rPr>
              <w:t>System</w:t>
            </w:r>
            <w:r w:rsidRPr="00F03484">
              <w:rPr>
                <w:rFonts w:asciiTheme="minorHAnsi" w:hAnsiTheme="minorHAnsi"/>
                <w:spacing w:val="-14"/>
                <w:sz w:val="20"/>
              </w:rPr>
              <w:t xml:space="preserve"> </w:t>
            </w:r>
            <w:r w:rsidRPr="00F03484">
              <w:rPr>
                <w:rFonts w:asciiTheme="minorHAnsi" w:hAnsiTheme="minorHAnsi"/>
                <w:spacing w:val="-2"/>
                <w:sz w:val="20"/>
              </w:rPr>
              <w:t>Level</w:t>
            </w:r>
          </w:p>
        </w:tc>
        <w:tc>
          <w:tcPr>
            <w:tcW w:w="4859" w:type="dxa"/>
            <w:vAlign w:val="center"/>
          </w:tcPr>
          <w:p w14:paraId="2DC50C3B"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Fault</w:t>
            </w:r>
            <w:r w:rsidRPr="00F03484">
              <w:rPr>
                <w:rFonts w:asciiTheme="minorHAnsi" w:hAnsiTheme="minorHAnsi"/>
                <w:spacing w:val="-11"/>
                <w:sz w:val="20"/>
              </w:rPr>
              <w:t xml:space="preserve"> </w:t>
            </w:r>
            <w:r w:rsidRPr="00F03484">
              <w:rPr>
                <w:rFonts w:asciiTheme="minorHAnsi" w:hAnsiTheme="minorHAnsi"/>
                <w:spacing w:val="-2"/>
                <w:sz w:val="20"/>
              </w:rPr>
              <w:t>Status</w:t>
            </w:r>
          </w:p>
        </w:tc>
      </w:tr>
      <w:tr w:rsidR="00206D5C" w:rsidRPr="00F03484" w14:paraId="5028FDDB" w14:textId="77777777" w:rsidTr="000E2D43">
        <w:trPr>
          <w:trHeight w:val="349"/>
        </w:trPr>
        <w:tc>
          <w:tcPr>
            <w:tcW w:w="3691" w:type="dxa"/>
            <w:vMerge/>
            <w:tcBorders>
              <w:top w:val="nil"/>
            </w:tcBorders>
          </w:tcPr>
          <w:p w14:paraId="052AA6A0" w14:textId="77777777" w:rsidR="00206D5C" w:rsidRPr="00F03484" w:rsidRDefault="00206D5C">
            <w:pPr>
              <w:rPr>
                <w:rFonts w:asciiTheme="minorHAnsi" w:hAnsiTheme="minorHAnsi"/>
                <w:sz w:val="2"/>
                <w:szCs w:val="2"/>
              </w:rPr>
            </w:pPr>
          </w:p>
        </w:tc>
        <w:tc>
          <w:tcPr>
            <w:tcW w:w="4859" w:type="dxa"/>
            <w:vAlign w:val="center"/>
          </w:tcPr>
          <w:p w14:paraId="504708CA"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Alarm</w:t>
            </w:r>
            <w:r w:rsidRPr="00F03484">
              <w:rPr>
                <w:rFonts w:asciiTheme="minorHAnsi" w:hAnsiTheme="minorHAnsi"/>
                <w:spacing w:val="-14"/>
                <w:sz w:val="20"/>
              </w:rPr>
              <w:t xml:space="preserve"> </w:t>
            </w:r>
            <w:r w:rsidRPr="00F03484">
              <w:rPr>
                <w:rFonts w:asciiTheme="minorHAnsi" w:hAnsiTheme="minorHAnsi"/>
                <w:spacing w:val="-2"/>
                <w:sz w:val="20"/>
              </w:rPr>
              <w:t>Status</w:t>
            </w:r>
          </w:p>
        </w:tc>
      </w:tr>
      <w:tr w:rsidR="00206D5C" w:rsidRPr="00F03484" w14:paraId="7856BE5D" w14:textId="77777777" w:rsidTr="000E2D43">
        <w:trPr>
          <w:trHeight w:val="349"/>
        </w:trPr>
        <w:tc>
          <w:tcPr>
            <w:tcW w:w="3691" w:type="dxa"/>
            <w:vMerge/>
            <w:tcBorders>
              <w:top w:val="nil"/>
            </w:tcBorders>
          </w:tcPr>
          <w:p w14:paraId="4F9F978B" w14:textId="77777777" w:rsidR="00206D5C" w:rsidRPr="00F03484" w:rsidRDefault="00206D5C">
            <w:pPr>
              <w:rPr>
                <w:rFonts w:asciiTheme="minorHAnsi" w:hAnsiTheme="minorHAnsi"/>
                <w:sz w:val="2"/>
                <w:szCs w:val="2"/>
              </w:rPr>
            </w:pPr>
          </w:p>
        </w:tc>
        <w:tc>
          <w:tcPr>
            <w:tcW w:w="4859" w:type="dxa"/>
            <w:vAlign w:val="center"/>
          </w:tcPr>
          <w:p w14:paraId="3885994C"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System</w:t>
            </w:r>
            <w:r w:rsidRPr="00F03484">
              <w:rPr>
                <w:rFonts w:asciiTheme="minorHAnsi" w:hAnsiTheme="minorHAnsi"/>
                <w:spacing w:val="-17"/>
                <w:sz w:val="20"/>
              </w:rPr>
              <w:t xml:space="preserve"> </w:t>
            </w:r>
            <w:r w:rsidRPr="00F03484">
              <w:rPr>
                <w:rFonts w:asciiTheme="minorHAnsi" w:hAnsiTheme="minorHAnsi"/>
                <w:spacing w:val="-2"/>
                <w:sz w:val="20"/>
              </w:rPr>
              <w:t>Current</w:t>
            </w:r>
          </w:p>
        </w:tc>
      </w:tr>
      <w:tr w:rsidR="00206D5C" w:rsidRPr="00F03484" w14:paraId="6933F93E" w14:textId="77777777" w:rsidTr="000E2D43">
        <w:trPr>
          <w:trHeight w:val="347"/>
        </w:trPr>
        <w:tc>
          <w:tcPr>
            <w:tcW w:w="3691" w:type="dxa"/>
            <w:vMerge/>
            <w:tcBorders>
              <w:top w:val="nil"/>
            </w:tcBorders>
          </w:tcPr>
          <w:p w14:paraId="32D1FA1C" w14:textId="77777777" w:rsidR="00206D5C" w:rsidRPr="00F03484" w:rsidRDefault="00206D5C">
            <w:pPr>
              <w:rPr>
                <w:rFonts w:asciiTheme="minorHAnsi" w:hAnsiTheme="minorHAnsi"/>
                <w:sz w:val="2"/>
                <w:szCs w:val="2"/>
              </w:rPr>
            </w:pPr>
          </w:p>
        </w:tc>
        <w:tc>
          <w:tcPr>
            <w:tcW w:w="4859" w:type="dxa"/>
            <w:vAlign w:val="center"/>
          </w:tcPr>
          <w:p w14:paraId="3C74D59F"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System</w:t>
            </w:r>
            <w:r w:rsidRPr="00F03484">
              <w:rPr>
                <w:rFonts w:asciiTheme="minorHAnsi" w:hAnsiTheme="minorHAnsi"/>
                <w:spacing w:val="-17"/>
                <w:sz w:val="20"/>
              </w:rPr>
              <w:t xml:space="preserve"> </w:t>
            </w:r>
            <w:r w:rsidRPr="00F03484">
              <w:rPr>
                <w:rFonts w:asciiTheme="minorHAnsi" w:hAnsiTheme="minorHAnsi"/>
                <w:spacing w:val="-2"/>
                <w:sz w:val="20"/>
              </w:rPr>
              <w:t>Voltage</w:t>
            </w:r>
          </w:p>
        </w:tc>
      </w:tr>
      <w:tr w:rsidR="00206D5C" w:rsidRPr="00F03484" w14:paraId="0766E56B" w14:textId="77777777" w:rsidTr="000E2D43">
        <w:trPr>
          <w:trHeight w:val="349"/>
        </w:trPr>
        <w:tc>
          <w:tcPr>
            <w:tcW w:w="3691" w:type="dxa"/>
            <w:vMerge w:val="restart"/>
          </w:tcPr>
          <w:p w14:paraId="09EDC07B" w14:textId="77777777" w:rsidR="00206D5C" w:rsidRPr="00F03484" w:rsidRDefault="00206D5C">
            <w:pPr>
              <w:pStyle w:val="TableParagraph"/>
              <w:rPr>
                <w:rFonts w:asciiTheme="minorHAnsi" w:hAnsiTheme="minorHAnsi"/>
                <w:sz w:val="20"/>
              </w:rPr>
            </w:pPr>
          </w:p>
          <w:p w14:paraId="00FDD2F4" w14:textId="77777777" w:rsidR="00206D5C" w:rsidRPr="00F03484" w:rsidRDefault="00206D5C">
            <w:pPr>
              <w:pStyle w:val="TableParagraph"/>
              <w:rPr>
                <w:rFonts w:asciiTheme="minorHAnsi" w:hAnsiTheme="minorHAnsi"/>
                <w:sz w:val="20"/>
              </w:rPr>
            </w:pPr>
          </w:p>
          <w:p w14:paraId="24928AD2" w14:textId="77777777" w:rsidR="00206D5C" w:rsidRPr="00F03484" w:rsidRDefault="00206D5C">
            <w:pPr>
              <w:pStyle w:val="TableParagraph"/>
              <w:spacing w:before="81"/>
              <w:rPr>
                <w:rFonts w:asciiTheme="minorHAnsi" w:hAnsiTheme="minorHAnsi"/>
                <w:sz w:val="20"/>
              </w:rPr>
            </w:pPr>
          </w:p>
          <w:p w14:paraId="24E46C44" w14:textId="77777777" w:rsidR="00206D5C" w:rsidRPr="00F03484" w:rsidRDefault="00206D5C">
            <w:pPr>
              <w:pStyle w:val="TableParagraph"/>
              <w:spacing w:before="1"/>
              <w:ind w:left="112"/>
              <w:rPr>
                <w:rFonts w:asciiTheme="minorHAnsi" w:hAnsiTheme="minorHAnsi"/>
                <w:sz w:val="20"/>
              </w:rPr>
            </w:pPr>
            <w:r w:rsidRPr="00F03484">
              <w:rPr>
                <w:rFonts w:asciiTheme="minorHAnsi" w:hAnsiTheme="minorHAnsi"/>
                <w:spacing w:val="-2"/>
                <w:sz w:val="20"/>
              </w:rPr>
              <w:t>Each</w:t>
            </w:r>
            <w:r w:rsidRPr="00F03484">
              <w:rPr>
                <w:rFonts w:asciiTheme="minorHAnsi" w:hAnsiTheme="minorHAnsi"/>
                <w:spacing w:val="-10"/>
                <w:sz w:val="20"/>
              </w:rPr>
              <w:t xml:space="preserve"> </w:t>
            </w:r>
            <w:r w:rsidRPr="00F03484">
              <w:rPr>
                <w:rFonts w:asciiTheme="minorHAnsi" w:hAnsiTheme="minorHAnsi"/>
                <w:spacing w:val="-2"/>
                <w:sz w:val="20"/>
              </w:rPr>
              <w:t>Rack</w:t>
            </w:r>
            <w:r w:rsidRPr="00F03484">
              <w:rPr>
                <w:rFonts w:asciiTheme="minorHAnsi" w:hAnsiTheme="minorHAnsi"/>
                <w:spacing w:val="-5"/>
                <w:sz w:val="20"/>
              </w:rPr>
              <w:t xml:space="preserve"> </w:t>
            </w:r>
            <w:r w:rsidRPr="00F03484">
              <w:rPr>
                <w:rFonts w:asciiTheme="minorHAnsi" w:hAnsiTheme="minorHAnsi"/>
                <w:spacing w:val="-2"/>
                <w:sz w:val="20"/>
              </w:rPr>
              <w:t>or</w:t>
            </w:r>
            <w:r w:rsidRPr="00F03484">
              <w:rPr>
                <w:rFonts w:asciiTheme="minorHAnsi" w:hAnsiTheme="minorHAnsi"/>
                <w:spacing w:val="-11"/>
                <w:sz w:val="20"/>
              </w:rPr>
              <w:t xml:space="preserve"> </w:t>
            </w:r>
            <w:r w:rsidRPr="00F03484">
              <w:rPr>
                <w:rFonts w:asciiTheme="minorHAnsi" w:hAnsiTheme="minorHAnsi"/>
                <w:spacing w:val="-2"/>
                <w:sz w:val="20"/>
              </w:rPr>
              <w:t>String</w:t>
            </w:r>
          </w:p>
        </w:tc>
        <w:tc>
          <w:tcPr>
            <w:tcW w:w="4859" w:type="dxa"/>
            <w:vAlign w:val="center"/>
          </w:tcPr>
          <w:p w14:paraId="6A1A20BD"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Rack</w:t>
            </w:r>
            <w:r w:rsidRPr="00F03484">
              <w:rPr>
                <w:rFonts w:asciiTheme="minorHAnsi" w:hAnsiTheme="minorHAnsi"/>
                <w:spacing w:val="-12"/>
                <w:sz w:val="20"/>
              </w:rPr>
              <w:t xml:space="preserve"> </w:t>
            </w:r>
            <w:r w:rsidRPr="00F03484">
              <w:rPr>
                <w:rFonts w:asciiTheme="minorHAnsi" w:hAnsiTheme="minorHAnsi"/>
                <w:spacing w:val="-2"/>
                <w:sz w:val="20"/>
              </w:rPr>
              <w:t>Voltage</w:t>
            </w:r>
          </w:p>
        </w:tc>
      </w:tr>
      <w:tr w:rsidR="00206D5C" w:rsidRPr="00F03484" w14:paraId="29EE3094" w14:textId="77777777" w:rsidTr="000E2D43">
        <w:trPr>
          <w:trHeight w:val="349"/>
        </w:trPr>
        <w:tc>
          <w:tcPr>
            <w:tcW w:w="3691" w:type="dxa"/>
            <w:vMerge/>
          </w:tcPr>
          <w:p w14:paraId="117BE123" w14:textId="77777777" w:rsidR="00206D5C" w:rsidRPr="00F03484" w:rsidRDefault="00206D5C">
            <w:pPr>
              <w:rPr>
                <w:rFonts w:asciiTheme="minorHAnsi" w:hAnsiTheme="minorHAnsi"/>
                <w:sz w:val="2"/>
                <w:szCs w:val="2"/>
              </w:rPr>
            </w:pPr>
          </w:p>
        </w:tc>
        <w:tc>
          <w:tcPr>
            <w:tcW w:w="4859" w:type="dxa"/>
            <w:vAlign w:val="center"/>
          </w:tcPr>
          <w:p w14:paraId="5878B615"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Rack</w:t>
            </w:r>
            <w:r w:rsidRPr="00F03484">
              <w:rPr>
                <w:rFonts w:asciiTheme="minorHAnsi" w:hAnsiTheme="minorHAnsi"/>
                <w:spacing w:val="-12"/>
                <w:sz w:val="20"/>
              </w:rPr>
              <w:t xml:space="preserve"> </w:t>
            </w:r>
            <w:r w:rsidRPr="00F03484">
              <w:rPr>
                <w:rFonts w:asciiTheme="minorHAnsi" w:hAnsiTheme="minorHAnsi"/>
                <w:spacing w:val="-2"/>
                <w:sz w:val="20"/>
              </w:rPr>
              <w:t>Current</w:t>
            </w:r>
          </w:p>
        </w:tc>
      </w:tr>
      <w:tr w:rsidR="00206D5C" w:rsidRPr="00F03484" w14:paraId="61C572A6" w14:textId="77777777" w:rsidTr="000E2D43">
        <w:trPr>
          <w:trHeight w:val="349"/>
        </w:trPr>
        <w:tc>
          <w:tcPr>
            <w:tcW w:w="3691" w:type="dxa"/>
            <w:vMerge/>
          </w:tcPr>
          <w:p w14:paraId="31CA554A" w14:textId="77777777" w:rsidR="00206D5C" w:rsidRPr="00F03484" w:rsidRDefault="00206D5C">
            <w:pPr>
              <w:rPr>
                <w:rFonts w:asciiTheme="minorHAnsi" w:hAnsiTheme="minorHAnsi"/>
                <w:sz w:val="2"/>
                <w:szCs w:val="2"/>
              </w:rPr>
            </w:pPr>
          </w:p>
        </w:tc>
        <w:tc>
          <w:tcPr>
            <w:tcW w:w="4859" w:type="dxa"/>
            <w:vAlign w:val="center"/>
          </w:tcPr>
          <w:p w14:paraId="3A36C236"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Rack</w:t>
            </w:r>
            <w:r w:rsidRPr="00F03484">
              <w:rPr>
                <w:rFonts w:asciiTheme="minorHAnsi" w:hAnsiTheme="minorHAnsi"/>
                <w:spacing w:val="-7"/>
                <w:sz w:val="20"/>
              </w:rPr>
              <w:t xml:space="preserve"> </w:t>
            </w:r>
            <w:r w:rsidRPr="00F03484">
              <w:rPr>
                <w:rFonts w:asciiTheme="minorHAnsi" w:hAnsiTheme="minorHAnsi"/>
                <w:spacing w:val="-5"/>
                <w:sz w:val="20"/>
              </w:rPr>
              <w:t>SOC</w:t>
            </w:r>
          </w:p>
        </w:tc>
      </w:tr>
      <w:tr w:rsidR="00206D5C" w:rsidRPr="00F03484" w14:paraId="4508D06D" w14:textId="77777777" w:rsidTr="000E2D43">
        <w:trPr>
          <w:trHeight w:val="349"/>
        </w:trPr>
        <w:tc>
          <w:tcPr>
            <w:tcW w:w="3691" w:type="dxa"/>
            <w:vMerge/>
          </w:tcPr>
          <w:p w14:paraId="6ECC2CC2" w14:textId="77777777" w:rsidR="00206D5C" w:rsidRPr="00F03484" w:rsidRDefault="00206D5C">
            <w:pPr>
              <w:rPr>
                <w:rFonts w:asciiTheme="minorHAnsi" w:hAnsiTheme="minorHAnsi"/>
                <w:sz w:val="2"/>
                <w:szCs w:val="2"/>
              </w:rPr>
            </w:pPr>
          </w:p>
        </w:tc>
        <w:tc>
          <w:tcPr>
            <w:tcW w:w="4859" w:type="dxa"/>
            <w:vAlign w:val="center"/>
          </w:tcPr>
          <w:p w14:paraId="29DE023E"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Rack</w:t>
            </w:r>
            <w:r w:rsidRPr="00F03484">
              <w:rPr>
                <w:rFonts w:asciiTheme="minorHAnsi" w:hAnsiTheme="minorHAnsi"/>
                <w:spacing w:val="-7"/>
                <w:sz w:val="20"/>
              </w:rPr>
              <w:t xml:space="preserve"> </w:t>
            </w:r>
            <w:r w:rsidRPr="00F03484">
              <w:rPr>
                <w:rFonts w:asciiTheme="minorHAnsi" w:hAnsiTheme="minorHAnsi"/>
                <w:spacing w:val="-5"/>
                <w:sz w:val="20"/>
              </w:rPr>
              <w:t>SOH</w:t>
            </w:r>
          </w:p>
        </w:tc>
      </w:tr>
      <w:tr w:rsidR="00206D5C" w:rsidRPr="00F03484" w14:paraId="5A46F5C7" w14:textId="77777777" w:rsidTr="000E2D43">
        <w:trPr>
          <w:trHeight w:val="349"/>
        </w:trPr>
        <w:tc>
          <w:tcPr>
            <w:tcW w:w="3691" w:type="dxa"/>
            <w:vMerge/>
          </w:tcPr>
          <w:p w14:paraId="7E30BF82" w14:textId="77777777" w:rsidR="00206D5C" w:rsidRPr="00F03484" w:rsidRDefault="00206D5C">
            <w:pPr>
              <w:rPr>
                <w:rFonts w:asciiTheme="minorHAnsi" w:hAnsiTheme="minorHAnsi"/>
                <w:sz w:val="2"/>
                <w:szCs w:val="2"/>
              </w:rPr>
            </w:pPr>
          </w:p>
        </w:tc>
        <w:tc>
          <w:tcPr>
            <w:tcW w:w="4859" w:type="dxa"/>
            <w:vAlign w:val="center"/>
          </w:tcPr>
          <w:p w14:paraId="2F2FDD3B"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Rack</w:t>
            </w:r>
            <w:r w:rsidRPr="00F03484">
              <w:rPr>
                <w:rFonts w:asciiTheme="minorHAnsi" w:hAnsiTheme="minorHAnsi"/>
                <w:spacing w:val="-7"/>
                <w:sz w:val="20"/>
              </w:rPr>
              <w:t xml:space="preserve"> </w:t>
            </w:r>
            <w:r w:rsidRPr="00F03484">
              <w:rPr>
                <w:rFonts w:asciiTheme="minorHAnsi" w:hAnsiTheme="minorHAnsi"/>
                <w:spacing w:val="-2"/>
                <w:sz w:val="20"/>
              </w:rPr>
              <w:t>Fault</w:t>
            </w:r>
            <w:r w:rsidRPr="00F03484">
              <w:rPr>
                <w:rFonts w:asciiTheme="minorHAnsi" w:hAnsiTheme="minorHAnsi"/>
                <w:spacing w:val="-8"/>
                <w:sz w:val="20"/>
              </w:rPr>
              <w:t xml:space="preserve"> </w:t>
            </w:r>
            <w:r w:rsidRPr="00F03484">
              <w:rPr>
                <w:rFonts w:asciiTheme="minorHAnsi" w:hAnsiTheme="minorHAnsi"/>
                <w:spacing w:val="-2"/>
                <w:sz w:val="20"/>
              </w:rPr>
              <w:t>Status</w:t>
            </w:r>
          </w:p>
        </w:tc>
      </w:tr>
      <w:tr w:rsidR="00206D5C" w:rsidRPr="00F03484" w14:paraId="6D30F284" w14:textId="77777777" w:rsidTr="000E2D43">
        <w:trPr>
          <w:trHeight w:val="349"/>
        </w:trPr>
        <w:tc>
          <w:tcPr>
            <w:tcW w:w="3691" w:type="dxa"/>
            <w:vMerge/>
          </w:tcPr>
          <w:p w14:paraId="3B77A0D2" w14:textId="77777777" w:rsidR="00206D5C" w:rsidRPr="00F03484" w:rsidRDefault="00206D5C">
            <w:pPr>
              <w:rPr>
                <w:rFonts w:asciiTheme="minorHAnsi" w:hAnsiTheme="minorHAnsi"/>
                <w:sz w:val="2"/>
                <w:szCs w:val="2"/>
              </w:rPr>
            </w:pPr>
          </w:p>
        </w:tc>
        <w:tc>
          <w:tcPr>
            <w:tcW w:w="4859" w:type="dxa"/>
            <w:vAlign w:val="center"/>
          </w:tcPr>
          <w:p w14:paraId="77615CC5" w14:textId="3D7ED467"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Rack</w:t>
            </w:r>
            <w:r w:rsidRPr="00F03484">
              <w:rPr>
                <w:rFonts w:asciiTheme="minorHAnsi" w:hAnsiTheme="minorHAnsi"/>
                <w:spacing w:val="-8"/>
                <w:sz w:val="20"/>
              </w:rPr>
              <w:t xml:space="preserve"> </w:t>
            </w:r>
            <w:r w:rsidRPr="00F03484">
              <w:rPr>
                <w:rFonts w:asciiTheme="minorHAnsi" w:hAnsiTheme="minorHAnsi"/>
                <w:spacing w:val="-2"/>
                <w:sz w:val="20"/>
              </w:rPr>
              <w:t>Alarm</w:t>
            </w:r>
            <w:r w:rsidRPr="00F03484">
              <w:rPr>
                <w:rFonts w:asciiTheme="minorHAnsi" w:hAnsiTheme="minorHAnsi"/>
                <w:spacing w:val="-9"/>
                <w:sz w:val="20"/>
              </w:rPr>
              <w:t xml:space="preserve"> </w:t>
            </w:r>
            <w:r w:rsidRPr="00F03484">
              <w:rPr>
                <w:rFonts w:asciiTheme="minorHAnsi" w:hAnsiTheme="minorHAnsi"/>
                <w:spacing w:val="-2"/>
                <w:sz w:val="20"/>
              </w:rPr>
              <w:t>Status</w:t>
            </w:r>
          </w:p>
        </w:tc>
      </w:tr>
      <w:tr w:rsidR="00206D5C" w:rsidRPr="00F03484" w14:paraId="0B2791DD" w14:textId="77777777" w:rsidTr="000E2D43">
        <w:trPr>
          <w:trHeight w:val="349"/>
        </w:trPr>
        <w:tc>
          <w:tcPr>
            <w:tcW w:w="3691" w:type="dxa"/>
            <w:vMerge/>
          </w:tcPr>
          <w:p w14:paraId="1C0A3906" w14:textId="77777777" w:rsidR="00206D5C" w:rsidRPr="00F03484" w:rsidRDefault="00206D5C" w:rsidP="00206D5C">
            <w:pPr>
              <w:rPr>
                <w:rFonts w:asciiTheme="minorHAnsi" w:hAnsiTheme="minorHAnsi"/>
                <w:sz w:val="2"/>
                <w:szCs w:val="2"/>
              </w:rPr>
            </w:pPr>
          </w:p>
        </w:tc>
        <w:tc>
          <w:tcPr>
            <w:tcW w:w="4859" w:type="dxa"/>
            <w:vAlign w:val="center"/>
          </w:tcPr>
          <w:p w14:paraId="4F3A504E" w14:textId="387AD167"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Maximum</w:t>
            </w:r>
            <w:r w:rsidRPr="00F03484">
              <w:rPr>
                <w:rFonts w:asciiTheme="minorHAnsi" w:hAnsiTheme="minorHAnsi"/>
                <w:spacing w:val="-10"/>
                <w:sz w:val="20"/>
              </w:rPr>
              <w:t xml:space="preserve"> </w:t>
            </w:r>
            <w:r w:rsidRPr="00F03484">
              <w:rPr>
                <w:rFonts w:asciiTheme="minorHAnsi" w:hAnsiTheme="minorHAnsi"/>
                <w:spacing w:val="-2"/>
                <w:sz w:val="20"/>
              </w:rPr>
              <w:t>Cell</w:t>
            </w:r>
            <w:r w:rsidRPr="00F03484">
              <w:rPr>
                <w:rFonts w:asciiTheme="minorHAnsi" w:hAnsiTheme="minorHAnsi"/>
                <w:spacing w:val="-6"/>
                <w:sz w:val="20"/>
              </w:rPr>
              <w:t xml:space="preserve"> </w:t>
            </w:r>
            <w:r w:rsidRPr="00F03484">
              <w:rPr>
                <w:rFonts w:asciiTheme="minorHAnsi" w:hAnsiTheme="minorHAnsi"/>
                <w:spacing w:val="-2"/>
                <w:sz w:val="20"/>
              </w:rPr>
              <w:t>Voltage</w:t>
            </w:r>
            <w:r w:rsidRPr="00F03484">
              <w:rPr>
                <w:rFonts w:asciiTheme="minorHAnsi" w:hAnsiTheme="minorHAnsi"/>
                <w:spacing w:val="-5"/>
                <w:sz w:val="20"/>
              </w:rPr>
              <w:t xml:space="preserve"> </w:t>
            </w:r>
            <w:r w:rsidRPr="00F03484">
              <w:rPr>
                <w:rFonts w:asciiTheme="minorHAnsi" w:hAnsiTheme="minorHAnsi"/>
                <w:spacing w:val="-2"/>
                <w:sz w:val="20"/>
              </w:rPr>
              <w:t>Value</w:t>
            </w:r>
          </w:p>
        </w:tc>
      </w:tr>
      <w:tr w:rsidR="00206D5C" w:rsidRPr="00F03484" w14:paraId="198099EC" w14:textId="77777777" w:rsidTr="000E2D43">
        <w:trPr>
          <w:trHeight w:val="349"/>
        </w:trPr>
        <w:tc>
          <w:tcPr>
            <w:tcW w:w="3691" w:type="dxa"/>
            <w:vMerge/>
          </w:tcPr>
          <w:p w14:paraId="3F669FF9" w14:textId="77777777" w:rsidR="00206D5C" w:rsidRPr="00F03484" w:rsidRDefault="00206D5C" w:rsidP="00206D5C">
            <w:pPr>
              <w:rPr>
                <w:rFonts w:asciiTheme="minorHAnsi" w:hAnsiTheme="minorHAnsi"/>
                <w:sz w:val="2"/>
                <w:szCs w:val="2"/>
              </w:rPr>
            </w:pPr>
          </w:p>
        </w:tc>
        <w:tc>
          <w:tcPr>
            <w:tcW w:w="4859" w:type="dxa"/>
            <w:vAlign w:val="center"/>
          </w:tcPr>
          <w:p w14:paraId="5F13E68D" w14:textId="5AC03B47"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Maximum</w:t>
            </w:r>
            <w:r w:rsidRPr="00F03484">
              <w:rPr>
                <w:rFonts w:asciiTheme="minorHAnsi" w:hAnsiTheme="minorHAnsi"/>
                <w:spacing w:val="-10"/>
                <w:sz w:val="20"/>
              </w:rPr>
              <w:t xml:space="preserve"> </w:t>
            </w:r>
            <w:r w:rsidRPr="00F03484">
              <w:rPr>
                <w:rFonts w:asciiTheme="minorHAnsi" w:hAnsiTheme="minorHAnsi"/>
                <w:spacing w:val="-2"/>
                <w:sz w:val="20"/>
              </w:rPr>
              <w:t>Cell</w:t>
            </w:r>
            <w:r w:rsidRPr="00F03484">
              <w:rPr>
                <w:rFonts w:asciiTheme="minorHAnsi" w:hAnsiTheme="minorHAnsi"/>
                <w:spacing w:val="-5"/>
                <w:sz w:val="20"/>
              </w:rPr>
              <w:t xml:space="preserve"> </w:t>
            </w:r>
            <w:r w:rsidRPr="00F03484">
              <w:rPr>
                <w:rFonts w:asciiTheme="minorHAnsi" w:hAnsiTheme="minorHAnsi"/>
                <w:spacing w:val="-2"/>
                <w:sz w:val="20"/>
              </w:rPr>
              <w:t>Voltage</w:t>
            </w:r>
            <w:r w:rsidRPr="00F03484">
              <w:rPr>
                <w:rFonts w:asciiTheme="minorHAnsi" w:hAnsiTheme="minorHAnsi"/>
                <w:spacing w:val="-8"/>
                <w:sz w:val="20"/>
              </w:rPr>
              <w:t xml:space="preserve"> </w:t>
            </w:r>
            <w:r w:rsidRPr="00F03484">
              <w:rPr>
                <w:rFonts w:asciiTheme="minorHAnsi" w:hAnsiTheme="minorHAnsi"/>
                <w:spacing w:val="-2"/>
                <w:sz w:val="20"/>
              </w:rPr>
              <w:t>Position</w:t>
            </w:r>
          </w:p>
        </w:tc>
      </w:tr>
      <w:tr w:rsidR="00206D5C" w:rsidRPr="00F03484" w14:paraId="7C88F5CF" w14:textId="77777777" w:rsidTr="000E2D43">
        <w:trPr>
          <w:trHeight w:val="349"/>
        </w:trPr>
        <w:tc>
          <w:tcPr>
            <w:tcW w:w="3691" w:type="dxa"/>
            <w:vMerge/>
          </w:tcPr>
          <w:p w14:paraId="41E2EDF7" w14:textId="77777777" w:rsidR="00206D5C" w:rsidRPr="00F03484" w:rsidRDefault="00206D5C" w:rsidP="00206D5C">
            <w:pPr>
              <w:rPr>
                <w:rFonts w:asciiTheme="minorHAnsi" w:hAnsiTheme="minorHAnsi"/>
                <w:sz w:val="2"/>
                <w:szCs w:val="2"/>
              </w:rPr>
            </w:pPr>
          </w:p>
        </w:tc>
        <w:tc>
          <w:tcPr>
            <w:tcW w:w="4859" w:type="dxa"/>
            <w:vAlign w:val="center"/>
          </w:tcPr>
          <w:p w14:paraId="39D00628" w14:textId="1BAEEAFC"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Minimum</w:t>
            </w:r>
            <w:r w:rsidRPr="00F03484">
              <w:rPr>
                <w:rFonts w:asciiTheme="minorHAnsi" w:hAnsiTheme="minorHAnsi"/>
                <w:spacing w:val="-5"/>
                <w:sz w:val="20"/>
              </w:rPr>
              <w:t xml:space="preserve"> </w:t>
            </w:r>
            <w:r w:rsidRPr="00F03484">
              <w:rPr>
                <w:rFonts w:asciiTheme="minorHAnsi" w:hAnsiTheme="minorHAnsi"/>
                <w:spacing w:val="-2"/>
                <w:sz w:val="20"/>
              </w:rPr>
              <w:t>Cell</w:t>
            </w:r>
            <w:r w:rsidRPr="00F03484">
              <w:rPr>
                <w:rFonts w:asciiTheme="minorHAnsi" w:hAnsiTheme="minorHAnsi"/>
                <w:spacing w:val="-6"/>
                <w:sz w:val="20"/>
              </w:rPr>
              <w:t xml:space="preserve"> </w:t>
            </w:r>
            <w:r w:rsidRPr="00F03484">
              <w:rPr>
                <w:rFonts w:asciiTheme="minorHAnsi" w:hAnsiTheme="minorHAnsi"/>
                <w:spacing w:val="-2"/>
                <w:sz w:val="20"/>
              </w:rPr>
              <w:t>Voltage</w:t>
            </w:r>
            <w:r w:rsidRPr="00F03484">
              <w:rPr>
                <w:rFonts w:asciiTheme="minorHAnsi" w:hAnsiTheme="minorHAnsi"/>
                <w:spacing w:val="-5"/>
                <w:sz w:val="20"/>
              </w:rPr>
              <w:t xml:space="preserve"> </w:t>
            </w:r>
            <w:r w:rsidRPr="00F03484">
              <w:rPr>
                <w:rFonts w:asciiTheme="minorHAnsi" w:hAnsiTheme="minorHAnsi"/>
                <w:spacing w:val="-2"/>
                <w:sz w:val="20"/>
              </w:rPr>
              <w:t>Value</w:t>
            </w:r>
          </w:p>
        </w:tc>
      </w:tr>
      <w:tr w:rsidR="00206D5C" w:rsidRPr="00F03484" w14:paraId="15503A8D" w14:textId="77777777" w:rsidTr="000E2D43">
        <w:trPr>
          <w:trHeight w:val="349"/>
        </w:trPr>
        <w:tc>
          <w:tcPr>
            <w:tcW w:w="3691" w:type="dxa"/>
            <w:vMerge/>
          </w:tcPr>
          <w:p w14:paraId="5F06E6AF" w14:textId="77777777" w:rsidR="00206D5C" w:rsidRPr="00F03484" w:rsidRDefault="00206D5C" w:rsidP="00206D5C">
            <w:pPr>
              <w:rPr>
                <w:rFonts w:asciiTheme="minorHAnsi" w:hAnsiTheme="minorHAnsi"/>
                <w:sz w:val="2"/>
                <w:szCs w:val="2"/>
              </w:rPr>
            </w:pPr>
          </w:p>
        </w:tc>
        <w:tc>
          <w:tcPr>
            <w:tcW w:w="4859" w:type="dxa"/>
            <w:vAlign w:val="center"/>
          </w:tcPr>
          <w:p w14:paraId="26CCAE87" w14:textId="2079975F" w:rsidR="00206D5C" w:rsidRPr="00F03484" w:rsidRDefault="00206D5C" w:rsidP="00206D5C">
            <w:pPr>
              <w:pStyle w:val="TableParagraph"/>
              <w:spacing w:before="55"/>
              <w:ind w:left="112"/>
              <w:rPr>
                <w:rFonts w:asciiTheme="minorHAnsi" w:hAnsiTheme="minorHAnsi"/>
                <w:spacing w:val="-2"/>
                <w:sz w:val="20"/>
              </w:rPr>
            </w:pPr>
            <w:r w:rsidRPr="00F03484">
              <w:rPr>
                <w:rFonts w:asciiTheme="minorHAnsi" w:hAnsiTheme="minorHAnsi"/>
                <w:spacing w:val="-2"/>
                <w:sz w:val="20"/>
              </w:rPr>
              <w:t>Minimum</w:t>
            </w:r>
            <w:r w:rsidRPr="00F03484">
              <w:rPr>
                <w:rFonts w:asciiTheme="minorHAnsi" w:hAnsiTheme="minorHAnsi"/>
                <w:spacing w:val="-5"/>
                <w:sz w:val="20"/>
              </w:rPr>
              <w:t xml:space="preserve"> </w:t>
            </w:r>
            <w:r w:rsidRPr="00F03484">
              <w:rPr>
                <w:rFonts w:asciiTheme="minorHAnsi" w:hAnsiTheme="minorHAnsi"/>
                <w:spacing w:val="-2"/>
                <w:sz w:val="20"/>
              </w:rPr>
              <w:t>Cell</w:t>
            </w:r>
            <w:r w:rsidRPr="00F03484">
              <w:rPr>
                <w:rFonts w:asciiTheme="minorHAnsi" w:hAnsiTheme="minorHAnsi"/>
                <w:spacing w:val="-6"/>
                <w:sz w:val="20"/>
              </w:rPr>
              <w:t xml:space="preserve"> </w:t>
            </w:r>
            <w:r w:rsidRPr="00F03484">
              <w:rPr>
                <w:rFonts w:asciiTheme="minorHAnsi" w:hAnsiTheme="minorHAnsi"/>
                <w:spacing w:val="-2"/>
                <w:sz w:val="20"/>
              </w:rPr>
              <w:t>Voltage</w:t>
            </w:r>
            <w:r w:rsidRPr="00F03484">
              <w:rPr>
                <w:rFonts w:asciiTheme="minorHAnsi" w:hAnsiTheme="minorHAnsi"/>
                <w:spacing w:val="-5"/>
                <w:sz w:val="20"/>
              </w:rPr>
              <w:t xml:space="preserve"> </w:t>
            </w:r>
            <w:r w:rsidRPr="00F03484">
              <w:rPr>
                <w:rFonts w:asciiTheme="minorHAnsi" w:hAnsiTheme="minorHAnsi"/>
                <w:spacing w:val="-2"/>
                <w:sz w:val="20"/>
              </w:rPr>
              <w:t>Position</w:t>
            </w:r>
          </w:p>
        </w:tc>
      </w:tr>
      <w:tr w:rsidR="00206D5C" w:rsidRPr="00F03484" w14:paraId="08814D02" w14:textId="77777777" w:rsidTr="000E2D43">
        <w:trPr>
          <w:trHeight w:val="349"/>
        </w:trPr>
        <w:tc>
          <w:tcPr>
            <w:tcW w:w="3691" w:type="dxa"/>
            <w:vMerge/>
          </w:tcPr>
          <w:p w14:paraId="7373CCC1" w14:textId="77777777" w:rsidR="00206D5C" w:rsidRPr="00F03484" w:rsidRDefault="00206D5C" w:rsidP="00206D5C">
            <w:pPr>
              <w:rPr>
                <w:rFonts w:asciiTheme="minorHAnsi" w:hAnsiTheme="minorHAnsi"/>
                <w:sz w:val="2"/>
                <w:szCs w:val="2"/>
              </w:rPr>
            </w:pPr>
          </w:p>
        </w:tc>
        <w:tc>
          <w:tcPr>
            <w:tcW w:w="4859" w:type="dxa"/>
            <w:vAlign w:val="center"/>
          </w:tcPr>
          <w:p w14:paraId="3C82FF1A" w14:textId="73B0D879"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Maximum</w:t>
            </w:r>
            <w:r w:rsidRPr="00F03484">
              <w:rPr>
                <w:rFonts w:asciiTheme="minorHAnsi" w:hAnsiTheme="minorHAnsi"/>
                <w:spacing w:val="-11"/>
                <w:sz w:val="20"/>
              </w:rPr>
              <w:t xml:space="preserve"> </w:t>
            </w:r>
            <w:r w:rsidRPr="00F03484">
              <w:rPr>
                <w:rFonts w:asciiTheme="minorHAnsi" w:hAnsiTheme="minorHAnsi"/>
                <w:spacing w:val="-2"/>
                <w:sz w:val="20"/>
              </w:rPr>
              <w:t>Cell</w:t>
            </w:r>
            <w:r w:rsidRPr="00F03484">
              <w:rPr>
                <w:rFonts w:asciiTheme="minorHAnsi" w:hAnsiTheme="minorHAnsi"/>
                <w:spacing w:val="-8"/>
                <w:sz w:val="20"/>
              </w:rPr>
              <w:t xml:space="preserve"> </w:t>
            </w:r>
            <w:r w:rsidRPr="00F03484">
              <w:rPr>
                <w:rFonts w:asciiTheme="minorHAnsi" w:hAnsiTheme="minorHAnsi"/>
                <w:spacing w:val="-2"/>
                <w:sz w:val="20"/>
              </w:rPr>
              <w:t>Temperature</w:t>
            </w:r>
            <w:r w:rsidRPr="00F03484">
              <w:rPr>
                <w:rFonts w:asciiTheme="minorHAnsi" w:hAnsiTheme="minorHAnsi"/>
                <w:sz w:val="20"/>
              </w:rPr>
              <w:t xml:space="preserve"> </w:t>
            </w:r>
            <w:r w:rsidRPr="00F03484">
              <w:rPr>
                <w:rFonts w:asciiTheme="minorHAnsi" w:hAnsiTheme="minorHAnsi"/>
                <w:spacing w:val="-4"/>
                <w:sz w:val="20"/>
              </w:rPr>
              <w:t>Value</w:t>
            </w:r>
          </w:p>
        </w:tc>
      </w:tr>
      <w:tr w:rsidR="00206D5C" w:rsidRPr="00F03484" w14:paraId="5AFF3570" w14:textId="77777777" w:rsidTr="000E2D43">
        <w:trPr>
          <w:trHeight w:val="349"/>
        </w:trPr>
        <w:tc>
          <w:tcPr>
            <w:tcW w:w="3691" w:type="dxa"/>
            <w:vMerge/>
          </w:tcPr>
          <w:p w14:paraId="637400EB" w14:textId="77777777" w:rsidR="00206D5C" w:rsidRPr="00F03484" w:rsidRDefault="00206D5C" w:rsidP="00206D5C">
            <w:pPr>
              <w:rPr>
                <w:rFonts w:asciiTheme="minorHAnsi" w:hAnsiTheme="minorHAnsi"/>
                <w:sz w:val="2"/>
                <w:szCs w:val="2"/>
              </w:rPr>
            </w:pPr>
          </w:p>
        </w:tc>
        <w:tc>
          <w:tcPr>
            <w:tcW w:w="4859" w:type="dxa"/>
            <w:vAlign w:val="center"/>
          </w:tcPr>
          <w:p w14:paraId="7454243D" w14:textId="626D864D"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Maximum</w:t>
            </w:r>
            <w:r w:rsidRPr="00F03484">
              <w:rPr>
                <w:rFonts w:asciiTheme="minorHAnsi" w:hAnsiTheme="minorHAnsi"/>
                <w:spacing w:val="-10"/>
                <w:sz w:val="20"/>
              </w:rPr>
              <w:t xml:space="preserve"> </w:t>
            </w:r>
            <w:r w:rsidRPr="00F03484">
              <w:rPr>
                <w:rFonts w:asciiTheme="minorHAnsi" w:hAnsiTheme="minorHAnsi"/>
                <w:spacing w:val="-2"/>
                <w:sz w:val="20"/>
              </w:rPr>
              <w:t>Cell</w:t>
            </w:r>
            <w:r w:rsidRPr="00F03484">
              <w:rPr>
                <w:rFonts w:asciiTheme="minorHAnsi" w:hAnsiTheme="minorHAnsi"/>
                <w:spacing w:val="-9"/>
                <w:sz w:val="20"/>
              </w:rPr>
              <w:t xml:space="preserve"> </w:t>
            </w:r>
            <w:r w:rsidRPr="00F03484">
              <w:rPr>
                <w:rFonts w:asciiTheme="minorHAnsi" w:hAnsiTheme="minorHAnsi"/>
                <w:spacing w:val="-2"/>
                <w:sz w:val="20"/>
              </w:rPr>
              <w:t>Temperature</w:t>
            </w:r>
            <w:r w:rsidRPr="00F03484">
              <w:rPr>
                <w:rFonts w:asciiTheme="minorHAnsi" w:hAnsiTheme="minorHAnsi"/>
                <w:spacing w:val="-5"/>
                <w:sz w:val="20"/>
              </w:rPr>
              <w:t xml:space="preserve"> </w:t>
            </w:r>
            <w:r w:rsidRPr="00F03484">
              <w:rPr>
                <w:rFonts w:asciiTheme="minorHAnsi" w:hAnsiTheme="minorHAnsi"/>
                <w:spacing w:val="-2"/>
                <w:sz w:val="20"/>
              </w:rPr>
              <w:t>Position</w:t>
            </w:r>
          </w:p>
        </w:tc>
      </w:tr>
      <w:tr w:rsidR="00206D5C" w:rsidRPr="00F03484" w14:paraId="5138C582" w14:textId="77777777" w:rsidTr="000E2D43">
        <w:trPr>
          <w:trHeight w:val="349"/>
        </w:trPr>
        <w:tc>
          <w:tcPr>
            <w:tcW w:w="3691" w:type="dxa"/>
            <w:vMerge/>
          </w:tcPr>
          <w:p w14:paraId="0BB1FE81" w14:textId="77777777" w:rsidR="00206D5C" w:rsidRPr="00F03484" w:rsidRDefault="00206D5C" w:rsidP="00206D5C">
            <w:pPr>
              <w:rPr>
                <w:rFonts w:asciiTheme="minorHAnsi" w:hAnsiTheme="minorHAnsi"/>
                <w:sz w:val="2"/>
                <w:szCs w:val="2"/>
              </w:rPr>
            </w:pPr>
          </w:p>
        </w:tc>
        <w:tc>
          <w:tcPr>
            <w:tcW w:w="4859" w:type="dxa"/>
            <w:vAlign w:val="center"/>
          </w:tcPr>
          <w:p w14:paraId="467D5528" w14:textId="1EC62AFD"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Minimum</w:t>
            </w:r>
            <w:r w:rsidRPr="00F03484">
              <w:rPr>
                <w:rFonts w:asciiTheme="minorHAnsi" w:hAnsiTheme="minorHAnsi"/>
                <w:spacing w:val="-8"/>
                <w:sz w:val="20"/>
              </w:rPr>
              <w:t xml:space="preserve"> </w:t>
            </w:r>
            <w:r w:rsidRPr="00F03484">
              <w:rPr>
                <w:rFonts w:asciiTheme="minorHAnsi" w:hAnsiTheme="minorHAnsi"/>
                <w:spacing w:val="-2"/>
                <w:sz w:val="20"/>
              </w:rPr>
              <w:t>Cell</w:t>
            </w:r>
            <w:r w:rsidRPr="00F03484">
              <w:rPr>
                <w:rFonts w:asciiTheme="minorHAnsi" w:hAnsiTheme="minorHAnsi"/>
                <w:spacing w:val="-11"/>
                <w:sz w:val="20"/>
              </w:rPr>
              <w:t xml:space="preserve"> </w:t>
            </w:r>
            <w:r w:rsidRPr="00F03484">
              <w:rPr>
                <w:rFonts w:asciiTheme="minorHAnsi" w:hAnsiTheme="minorHAnsi"/>
                <w:spacing w:val="-2"/>
                <w:sz w:val="20"/>
              </w:rPr>
              <w:t>Temperature</w:t>
            </w:r>
            <w:r w:rsidRPr="00F03484">
              <w:rPr>
                <w:rFonts w:asciiTheme="minorHAnsi" w:hAnsiTheme="minorHAnsi"/>
                <w:spacing w:val="-6"/>
                <w:sz w:val="20"/>
              </w:rPr>
              <w:t xml:space="preserve"> </w:t>
            </w:r>
            <w:r w:rsidRPr="00F03484">
              <w:rPr>
                <w:rFonts w:asciiTheme="minorHAnsi" w:hAnsiTheme="minorHAnsi"/>
                <w:spacing w:val="-4"/>
                <w:sz w:val="20"/>
              </w:rPr>
              <w:t>Value</w:t>
            </w:r>
          </w:p>
        </w:tc>
      </w:tr>
      <w:tr w:rsidR="00206D5C" w:rsidRPr="00F03484" w14:paraId="3F7B2CD5" w14:textId="77777777" w:rsidTr="000E2D43">
        <w:trPr>
          <w:trHeight w:val="349"/>
        </w:trPr>
        <w:tc>
          <w:tcPr>
            <w:tcW w:w="3691" w:type="dxa"/>
            <w:vMerge/>
          </w:tcPr>
          <w:p w14:paraId="2D433684" w14:textId="77777777" w:rsidR="00206D5C" w:rsidRPr="00F03484" w:rsidRDefault="00206D5C" w:rsidP="00206D5C">
            <w:pPr>
              <w:rPr>
                <w:rFonts w:asciiTheme="minorHAnsi" w:hAnsiTheme="minorHAnsi"/>
                <w:sz w:val="2"/>
                <w:szCs w:val="2"/>
              </w:rPr>
            </w:pPr>
          </w:p>
        </w:tc>
        <w:tc>
          <w:tcPr>
            <w:tcW w:w="4859" w:type="dxa"/>
            <w:vAlign w:val="center"/>
          </w:tcPr>
          <w:p w14:paraId="068F389A" w14:textId="336BFEC8"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Minimum</w:t>
            </w:r>
            <w:r w:rsidRPr="00F03484">
              <w:rPr>
                <w:rFonts w:asciiTheme="minorHAnsi" w:hAnsiTheme="minorHAnsi"/>
                <w:spacing w:val="-9"/>
                <w:sz w:val="20"/>
              </w:rPr>
              <w:t xml:space="preserve"> </w:t>
            </w:r>
            <w:r w:rsidRPr="00F03484">
              <w:rPr>
                <w:rFonts w:asciiTheme="minorHAnsi" w:hAnsiTheme="minorHAnsi"/>
                <w:spacing w:val="-2"/>
                <w:sz w:val="20"/>
              </w:rPr>
              <w:t>Cell</w:t>
            </w:r>
            <w:r w:rsidRPr="00F03484">
              <w:rPr>
                <w:rFonts w:asciiTheme="minorHAnsi" w:hAnsiTheme="minorHAnsi"/>
                <w:spacing w:val="-12"/>
                <w:sz w:val="20"/>
              </w:rPr>
              <w:t xml:space="preserve"> </w:t>
            </w:r>
            <w:r w:rsidRPr="00F03484">
              <w:rPr>
                <w:rFonts w:asciiTheme="minorHAnsi" w:hAnsiTheme="minorHAnsi"/>
                <w:spacing w:val="-2"/>
                <w:sz w:val="20"/>
              </w:rPr>
              <w:t>Temperature</w:t>
            </w:r>
            <w:r w:rsidRPr="00F03484">
              <w:rPr>
                <w:rFonts w:asciiTheme="minorHAnsi" w:hAnsiTheme="minorHAnsi"/>
                <w:spacing w:val="-7"/>
                <w:sz w:val="20"/>
              </w:rPr>
              <w:t xml:space="preserve"> </w:t>
            </w:r>
            <w:r w:rsidRPr="00F03484">
              <w:rPr>
                <w:rFonts w:asciiTheme="minorHAnsi" w:hAnsiTheme="minorHAnsi"/>
                <w:spacing w:val="-2"/>
                <w:sz w:val="20"/>
              </w:rPr>
              <w:t>Position</w:t>
            </w:r>
          </w:p>
        </w:tc>
      </w:tr>
      <w:tr w:rsidR="00206D5C" w:rsidRPr="00F03484" w14:paraId="27F2D954" w14:textId="77777777" w:rsidTr="000E2D43">
        <w:trPr>
          <w:trHeight w:val="399"/>
        </w:trPr>
        <w:tc>
          <w:tcPr>
            <w:tcW w:w="3691" w:type="dxa"/>
            <w:vMerge/>
          </w:tcPr>
          <w:p w14:paraId="464E357E" w14:textId="77777777" w:rsidR="00206D5C" w:rsidRPr="00F03484" w:rsidRDefault="00206D5C" w:rsidP="00206D5C">
            <w:pPr>
              <w:rPr>
                <w:rFonts w:asciiTheme="minorHAnsi" w:hAnsiTheme="minorHAnsi"/>
                <w:sz w:val="2"/>
                <w:szCs w:val="2"/>
              </w:rPr>
            </w:pPr>
          </w:p>
        </w:tc>
        <w:tc>
          <w:tcPr>
            <w:tcW w:w="4859" w:type="dxa"/>
            <w:vAlign w:val="center"/>
          </w:tcPr>
          <w:p w14:paraId="41670335" w14:textId="2A883386" w:rsidR="00206D5C" w:rsidRPr="00F03484" w:rsidRDefault="00206D5C" w:rsidP="000E2D43">
            <w:pPr>
              <w:pStyle w:val="TableParagraph"/>
              <w:ind w:left="112"/>
              <w:rPr>
                <w:rFonts w:asciiTheme="minorHAnsi" w:hAnsiTheme="minorHAnsi"/>
                <w:spacing w:val="-2"/>
                <w:sz w:val="20"/>
              </w:rPr>
            </w:pPr>
            <w:r w:rsidRPr="00F03484">
              <w:rPr>
                <w:rFonts w:asciiTheme="minorHAnsi" w:hAnsiTheme="minorHAnsi"/>
                <w:spacing w:val="-2"/>
                <w:sz w:val="20"/>
              </w:rPr>
              <w:t>Rack</w:t>
            </w:r>
            <w:r w:rsidRPr="00F03484">
              <w:rPr>
                <w:rFonts w:asciiTheme="minorHAnsi" w:hAnsiTheme="minorHAnsi"/>
                <w:spacing w:val="-9"/>
                <w:sz w:val="20"/>
              </w:rPr>
              <w:t xml:space="preserve"> </w:t>
            </w:r>
            <w:r w:rsidRPr="00F03484">
              <w:rPr>
                <w:rFonts w:asciiTheme="minorHAnsi" w:hAnsiTheme="minorHAnsi"/>
                <w:spacing w:val="-2"/>
                <w:sz w:val="20"/>
              </w:rPr>
              <w:t>DC</w:t>
            </w:r>
            <w:r w:rsidRPr="00F03484">
              <w:rPr>
                <w:rFonts w:asciiTheme="minorHAnsi" w:hAnsiTheme="minorHAnsi"/>
                <w:spacing w:val="-9"/>
                <w:sz w:val="20"/>
              </w:rPr>
              <w:t xml:space="preserve"> </w:t>
            </w:r>
            <w:r w:rsidRPr="00F03484">
              <w:rPr>
                <w:rFonts w:asciiTheme="minorHAnsi" w:hAnsiTheme="minorHAnsi"/>
                <w:spacing w:val="-2"/>
                <w:sz w:val="20"/>
              </w:rPr>
              <w:t>Switch</w:t>
            </w:r>
            <w:r w:rsidRPr="00F03484">
              <w:rPr>
                <w:rFonts w:asciiTheme="minorHAnsi" w:hAnsiTheme="minorHAnsi"/>
                <w:spacing w:val="-10"/>
                <w:sz w:val="20"/>
              </w:rPr>
              <w:t xml:space="preserve"> </w:t>
            </w:r>
            <w:r w:rsidRPr="00F03484">
              <w:rPr>
                <w:rFonts w:asciiTheme="minorHAnsi" w:hAnsiTheme="minorHAnsi"/>
                <w:spacing w:val="-2"/>
                <w:sz w:val="20"/>
              </w:rPr>
              <w:t>Status</w:t>
            </w:r>
          </w:p>
        </w:tc>
      </w:tr>
    </w:tbl>
    <w:p w14:paraId="5597878A" w14:textId="77777777" w:rsidR="00206D5C" w:rsidRDefault="00206D5C" w:rsidP="00206D5C"/>
    <w:p w14:paraId="3EE56B69" w14:textId="77777777" w:rsidR="00206D5C" w:rsidRDefault="00206D5C" w:rsidP="00206D5C"/>
    <w:p w14:paraId="2892ED79" w14:textId="77777777" w:rsidR="00092716" w:rsidRDefault="00092716" w:rsidP="00765793">
      <w:pPr>
        <w:rPr>
          <w:highlight w:val="yellow"/>
        </w:rPr>
      </w:pPr>
    </w:p>
    <w:p w14:paraId="79246B3F" w14:textId="7E758FC8" w:rsidR="00765793" w:rsidRDefault="00765793" w:rsidP="00A10F89">
      <w:pPr>
        <w:pStyle w:val="Heading1"/>
      </w:pPr>
      <w:bookmarkStart w:id="171" w:name="_Toc185581431"/>
      <w:r w:rsidRPr="00765793">
        <w:t>POWER CONVERSION SYSTEM</w:t>
      </w:r>
      <w:bookmarkEnd w:id="171"/>
    </w:p>
    <w:p w14:paraId="2C958761" w14:textId="77777777" w:rsidR="008418E5" w:rsidRPr="008418E5" w:rsidRDefault="008418E5" w:rsidP="006A597E">
      <w:pPr>
        <w:pStyle w:val="Heading2"/>
      </w:pPr>
      <w:bookmarkStart w:id="172" w:name="_Toc185581432"/>
      <w:r w:rsidRPr="008418E5">
        <w:t>General</w:t>
      </w:r>
      <w:bookmarkEnd w:id="172"/>
    </w:p>
    <w:p w14:paraId="21262534" w14:textId="6342F56D" w:rsidR="008418E5" w:rsidRPr="008418E5" w:rsidRDefault="008418E5" w:rsidP="000365DC">
      <w:pPr>
        <w:pStyle w:val="ListParagraph"/>
        <w:numPr>
          <w:ilvl w:val="0"/>
          <w:numId w:val="139"/>
        </w:numPr>
      </w:pPr>
      <w:r w:rsidRPr="008418E5">
        <w:t>This section establishes the minimum functional specifications for the BESS Power</w:t>
      </w:r>
      <w:r>
        <w:t xml:space="preserve"> </w:t>
      </w:r>
      <w:r w:rsidRPr="008418E5">
        <w:t>Conversion Systems (PCS).</w:t>
      </w:r>
    </w:p>
    <w:p w14:paraId="4759640E" w14:textId="3DD33BD7" w:rsidR="008418E5" w:rsidRPr="008418E5" w:rsidRDefault="008418E5" w:rsidP="000365DC">
      <w:pPr>
        <w:pStyle w:val="ListParagraph"/>
        <w:numPr>
          <w:ilvl w:val="0"/>
          <w:numId w:val="139"/>
        </w:numPr>
      </w:pPr>
      <w:r w:rsidRPr="008418E5">
        <w:t>The PCS, in conjunction with the BESS Site Controller, shall be capable of automatic,</w:t>
      </w:r>
      <w:r>
        <w:t xml:space="preserve"> </w:t>
      </w:r>
      <w:r w:rsidRPr="008418E5">
        <w:t xml:space="preserve">unattended operation. The PCS shall include all necessary self-protective and </w:t>
      </w:r>
      <w:proofErr w:type="spellStart"/>
      <w:r w:rsidRPr="008418E5">
        <w:t>self</w:t>
      </w:r>
      <w:r>
        <w:t xml:space="preserve"> </w:t>
      </w:r>
      <w:r w:rsidRPr="008418E5">
        <w:t>diagnostic</w:t>
      </w:r>
      <w:proofErr w:type="spellEnd"/>
      <w:r>
        <w:t xml:space="preserve"> </w:t>
      </w:r>
      <w:r w:rsidRPr="008418E5">
        <w:t>features to protect itself from damage in the event of component failure</w:t>
      </w:r>
      <w:r>
        <w:t xml:space="preserve"> </w:t>
      </w:r>
      <w:r w:rsidRPr="008418E5">
        <w:t>or from operating beyond equipment ratings, whether due to internal or external</w:t>
      </w:r>
      <w:r>
        <w:t xml:space="preserve"> </w:t>
      </w:r>
      <w:r w:rsidRPr="008418E5">
        <w:t>causes.</w:t>
      </w:r>
    </w:p>
    <w:p w14:paraId="716923FF" w14:textId="0BFCA421" w:rsidR="008418E5" w:rsidRPr="008418E5" w:rsidRDefault="008418E5" w:rsidP="000365DC">
      <w:pPr>
        <w:pStyle w:val="ListParagraph"/>
        <w:numPr>
          <w:ilvl w:val="0"/>
          <w:numId w:val="139"/>
        </w:numPr>
      </w:pPr>
      <w:r w:rsidRPr="008418E5">
        <w:t>The PCS system shall include provisions for isolation on both the AC and DC</w:t>
      </w:r>
      <w:r>
        <w:t xml:space="preserve"> </w:t>
      </w:r>
      <w:r w:rsidRPr="008418E5">
        <w:t>terminals. Disconnecting provisions shall be capable of being locked out to</w:t>
      </w:r>
      <w:r>
        <w:t xml:space="preserve"> </w:t>
      </w:r>
      <w:r w:rsidRPr="008418E5">
        <w:t>facilitate Company’s LOTO process for maintenance work. Filter capacitors shall be</w:t>
      </w:r>
      <w:r>
        <w:t xml:space="preserve"> </w:t>
      </w:r>
      <w:r w:rsidRPr="008418E5">
        <w:t>provided with bleeder resistors or other means of discharging to less than 50 volts</w:t>
      </w:r>
      <w:r>
        <w:t xml:space="preserve"> </w:t>
      </w:r>
      <w:r w:rsidRPr="008418E5">
        <w:t>within approximately one minute of de-energization.</w:t>
      </w:r>
    </w:p>
    <w:p w14:paraId="6996F2C8" w14:textId="37C0971A" w:rsidR="008418E5" w:rsidRPr="008418E5" w:rsidRDefault="008418E5" w:rsidP="006A597E">
      <w:pPr>
        <w:pStyle w:val="Heading2"/>
      </w:pPr>
      <w:bookmarkStart w:id="173" w:name="_Toc185581433"/>
      <w:r w:rsidRPr="008418E5">
        <w:t>Codes and Standards</w:t>
      </w:r>
      <w:bookmarkEnd w:id="173"/>
    </w:p>
    <w:p w14:paraId="5EECDA51" w14:textId="0E3BD24E" w:rsidR="008418E5" w:rsidRPr="008418E5" w:rsidRDefault="008418E5" w:rsidP="000365DC">
      <w:pPr>
        <w:pStyle w:val="ListParagraph"/>
        <w:numPr>
          <w:ilvl w:val="0"/>
          <w:numId w:val="140"/>
        </w:numPr>
      </w:pPr>
      <w:r w:rsidRPr="008418E5">
        <w:t>UL 1741</w:t>
      </w:r>
    </w:p>
    <w:p w14:paraId="3F803256" w14:textId="1E58CBAD" w:rsidR="008418E5" w:rsidRPr="008418E5" w:rsidRDefault="008418E5" w:rsidP="000365DC">
      <w:pPr>
        <w:pStyle w:val="ListParagraph"/>
        <w:numPr>
          <w:ilvl w:val="0"/>
          <w:numId w:val="140"/>
        </w:numPr>
      </w:pPr>
      <w:r w:rsidRPr="008418E5">
        <w:t>IEEE 1547</w:t>
      </w:r>
    </w:p>
    <w:p w14:paraId="3417F013" w14:textId="74A9D808" w:rsidR="008418E5" w:rsidRPr="008418E5" w:rsidRDefault="008418E5" w:rsidP="000365DC">
      <w:pPr>
        <w:pStyle w:val="ListParagraph"/>
        <w:numPr>
          <w:ilvl w:val="0"/>
          <w:numId w:val="140"/>
        </w:numPr>
      </w:pPr>
      <w:r w:rsidRPr="008418E5">
        <w:t>IEEE 519</w:t>
      </w:r>
    </w:p>
    <w:p w14:paraId="1561D2C9" w14:textId="2C7305EA" w:rsidR="008418E5" w:rsidRPr="008418E5" w:rsidRDefault="008418E5" w:rsidP="000365DC">
      <w:pPr>
        <w:pStyle w:val="ListParagraph"/>
        <w:numPr>
          <w:ilvl w:val="0"/>
          <w:numId w:val="140"/>
        </w:numPr>
      </w:pPr>
      <w:r w:rsidRPr="008418E5">
        <w:t>Other Applicable Company Standards</w:t>
      </w:r>
    </w:p>
    <w:p w14:paraId="64E0203D" w14:textId="6AEDEA98" w:rsidR="008418E5" w:rsidRPr="008418E5" w:rsidRDefault="008418E5" w:rsidP="006A597E">
      <w:pPr>
        <w:pStyle w:val="Heading2"/>
      </w:pPr>
      <w:bookmarkStart w:id="174" w:name="_Toc185581434"/>
      <w:r w:rsidRPr="008418E5">
        <w:t>Inverters</w:t>
      </w:r>
      <w:bookmarkEnd w:id="174"/>
    </w:p>
    <w:p w14:paraId="298CBBD5" w14:textId="78951452" w:rsidR="008418E5" w:rsidRPr="008418E5" w:rsidRDefault="008418E5" w:rsidP="000365DC">
      <w:pPr>
        <w:pStyle w:val="ListParagraph"/>
        <w:numPr>
          <w:ilvl w:val="0"/>
          <w:numId w:val="141"/>
        </w:numPr>
      </w:pPr>
      <w:r w:rsidRPr="008418E5">
        <w:t>The inverters supplied under these specifications will be used by the Company to</w:t>
      </w:r>
      <w:r>
        <w:t xml:space="preserve"> </w:t>
      </w:r>
      <w:r w:rsidRPr="008418E5">
        <w:t>test various BESS operating modes as part of a pilot project. Operating in</w:t>
      </w:r>
      <w:r>
        <w:t xml:space="preserve"> </w:t>
      </w:r>
      <w:r w:rsidRPr="008418E5">
        <w:t>conjunction with the Site Controller, the PCS shall be able to operate in all modes</w:t>
      </w:r>
      <w:r>
        <w:t xml:space="preserve"> </w:t>
      </w:r>
      <w:r w:rsidRPr="008418E5">
        <w:t>specified in Section 20.0.</w:t>
      </w:r>
    </w:p>
    <w:p w14:paraId="76F3E4DE" w14:textId="5097D429" w:rsidR="008418E5" w:rsidRPr="008418E5" w:rsidRDefault="008418E5" w:rsidP="000365DC">
      <w:pPr>
        <w:pStyle w:val="ListParagraph"/>
        <w:numPr>
          <w:ilvl w:val="0"/>
          <w:numId w:val="141"/>
        </w:numPr>
      </w:pPr>
      <w:r w:rsidRPr="008418E5">
        <w:t>Inverters shall be of proven technology and shall have been installed in similar</w:t>
      </w:r>
      <w:r>
        <w:t xml:space="preserve"> </w:t>
      </w:r>
      <w:r w:rsidRPr="008418E5">
        <w:t>applications for a minimum of one year. The PCS must be sourced from recognized</w:t>
      </w:r>
      <w:r>
        <w:t xml:space="preserve"> </w:t>
      </w:r>
      <w:r w:rsidRPr="008418E5">
        <w:t>“Tier 1” manufacturers such as those provided in the approved supplier list.</w:t>
      </w:r>
    </w:p>
    <w:p w14:paraId="1C76ECE2" w14:textId="40E69590" w:rsidR="008418E5" w:rsidRPr="008418E5" w:rsidRDefault="008418E5" w:rsidP="000365DC">
      <w:pPr>
        <w:pStyle w:val="ListParagraph"/>
        <w:numPr>
          <w:ilvl w:val="0"/>
          <w:numId w:val="141"/>
        </w:numPr>
      </w:pPr>
      <w:r w:rsidRPr="008418E5">
        <w:t>Inverters shall have a design life of not less than 20 years and shall be suitable for</w:t>
      </w:r>
      <w:r>
        <w:t xml:space="preserve"> </w:t>
      </w:r>
      <w:r w:rsidRPr="008418E5">
        <w:t>installation in an outdoor environment. It is expected that replacement components</w:t>
      </w:r>
      <w:r>
        <w:t xml:space="preserve"> </w:t>
      </w:r>
      <w:r w:rsidRPr="008418E5">
        <w:t>will be readily available from the manufacturer for the design lifetime.</w:t>
      </w:r>
    </w:p>
    <w:p w14:paraId="196A6482" w14:textId="4EB5AFED" w:rsidR="008418E5" w:rsidRPr="008418E5" w:rsidRDefault="008418E5" w:rsidP="006A597E">
      <w:pPr>
        <w:pStyle w:val="Heading2"/>
      </w:pPr>
      <w:bookmarkStart w:id="175" w:name="_Toc185581435"/>
      <w:r w:rsidRPr="008418E5">
        <w:t>PCS Specifications</w:t>
      </w:r>
      <w:bookmarkEnd w:id="175"/>
    </w:p>
    <w:p w14:paraId="34103D8A" w14:textId="6701614E" w:rsidR="008418E5" w:rsidRPr="008418E5" w:rsidRDefault="008418E5" w:rsidP="000365DC">
      <w:pPr>
        <w:pStyle w:val="ListParagraph"/>
        <w:numPr>
          <w:ilvl w:val="0"/>
          <w:numId w:val="142"/>
        </w:numPr>
      </w:pPr>
      <w:r w:rsidRPr="008418E5">
        <w:t>The PCS internal cooling system design may be the manufacturer’s standard,</w:t>
      </w:r>
      <w:r>
        <w:t xml:space="preserve"> </w:t>
      </w:r>
      <w:r w:rsidRPr="008418E5">
        <w:t>provided that failure of a single cooling fan does not cause more than 50% derating</w:t>
      </w:r>
      <w:r>
        <w:t xml:space="preserve"> </w:t>
      </w:r>
      <w:r w:rsidRPr="008418E5">
        <w:t>of the affected PCS’s power rating.</w:t>
      </w:r>
    </w:p>
    <w:p w14:paraId="4E927064" w14:textId="31C684FD" w:rsidR="008418E5" w:rsidRPr="008418E5" w:rsidRDefault="008418E5" w:rsidP="000365DC">
      <w:pPr>
        <w:pStyle w:val="ListParagraph"/>
        <w:numPr>
          <w:ilvl w:val="0"/>
          <w:numId w:val="142"/>
        </w:numPr>
      </w:pPr>
      <w:r w:rsidRPr="008418E5">
        <w:t>The PCS transformer shall meet the requirements of Section 13.0- Pad Mounted</w:t>
      </w:r>
      <w:r>
        <w:t xml:space="preserve"> </w:t>
      </w:r>
      <w:r w:rsidRPr="008418E5">
        <w:t>Transformers.</w:t>
      </w:r>
    </w:p>
    <w:p w14:paraId="7DADCA77" w14:textId="2103019F" w:rsidR="008418E5" w:rsidRPr="00206D5C" w:rsidRDefault="008418E5" w:rsidP="000365DC">
      <w:pPr>
        <w:pStyle w:val="ListParagraph"/>
        <w:numPr>
          <w:ilvl w:val="0"/>
          <w:numId w:val="142"/>
        </w:numPr>
      </w:pPr>
      <w:r w:rsidRPr="008418E5">
        <w:t>The PCS shall meet the requirements of the following:</w:t>
      </w:r>
      <w:r w:rsidRPr="008418E5">
        <w:rPr>
          <w:rFonts w:ascii="Calibri,Bold" w:hAnsi="Calibri,Bold" w:cs="Calibri,Bold"/>
          <w:b/>
          <w:bCs/>
          <w:sz w:val="26"/>
          <w:szCs w:val="26"/>
        </w:rPr>
        <w:t xml:space="preserve"> </w:t>
      </w:r>
    </w:p>
    <w:p w14:paraId="2653833B" w14:textId="77777777" w:rsidR="00206D5C" w:rsidRDefault="00206D5C" w:rsidP="00206D5C"/>
    <w:p w14:paraId="1E122BBB" w14:textId="77777777" w:rsidR="008418E5" w:rsidRPr="008418E5" w:rsidRDefault="008418E5" w:rsidP="00765793"/>
    <w:p w14:paraId="7AD35B06" w14:textId="4D207D0C" w:rsidR="00206D5C" w:rsidRDefault="00206D5C" w:rsidP="00940C0A">
      <w:pPr>
        <w:pStyle w:val="Caption"/>
      </w:pPr>
      <w:bookmarkStart w:id="176" w:name="_Toc185581487"/>
      <w:r>
        <w:t xml:space="preserve">Table </w:t>
      </w:r>
      <w:r>
        <w:fldChar w:fldCharType="begin"/>
      </w:r>
      <w:r>
        <w:instrText xml:space="preserve"> SEQ Table \* ARABIC </w:instrText>
      </w:r>
      <w:r>
        <w:fldChar w:fldCharType="separate"/>
      </w:r>
      <w:r w:rsidR="00876E41">
        <w:rPr>
          <w:noProof/>
        </w:rPr>
        <w:t>14</w:t>
      </w:r>
      <w:r>
        <w:fldChar w:fldCharType="end"/>
      </w:r>
      <w:r w:rsidR="00713990">
        <w:t xml:space="preserve"> Minimum PCS Functional Specifications</w:t>
      </w:r>
      <w:bookmarkEnd w:id="176"/>
    </w:p>
    <w:tbl>
      <w:tblPr>
        <w:tblW w:w="9451" w:type="dxa"/>
        <w:tblInd w:w="2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91"/>
        <w:gridCol w:w="5760"/>
      </w:tblGrid>
      <w:tr w:rsidR="00206D5C" w:rsidRPr="00F03484" w14:paraId="7A421A6A" w14:textId="77777777" w:rsidTr="002A5D92">
        <w:trPr>
          <w:trHeight w:val="272"/>
          <w:tblHeader/>
        </w:trPr>
        <w:tc>
          <w:tcPr>
            <w:tcW w:w="9451" w:type="dxa"/>
            <w:gridSpan w:val="2"/>
            <w:shd w:val="clear" w:color="auto" w:fill="003478" w:themeFill="text2"/>
          </w:tcPr>
          <w:p w14:paraId="24E181ED" w14:textId="77777777" w:rsidR="00206D5C" w:rsidRPr="00F03484" w:rsidRDefault="00206D5C">
            <w:pPr>
              <w:pStyle w:val="TableParagraph"/>
              <w:spacing w:line="253" w:lineRule="exact"/>
              <w:ind w:left="2538"/>
              <w:rPr>
                <w:rFonts w:asciiTheme="minorHAnsi" w:hAnsiTheme="minorHAnsi"/>
                <w:b/>
                <w:sz w:val="24"/>
              </w:rPr>
            </w:pPr>
            <w:r w:rsidRPr="00F03484">
              <w:rPr>
                <w:rFonts w:asciiTheme="minorHAnsi" w:hAnsiTheme="minorHAnsi"/>
                <w:b/>
                <w:spacing w:val="-2"/>
                <w:sz w:val="24"/>
              </w:rPr>
              <w:t>Table</w:t>
            </w:r>
            <w:r w:rsidRPr="00F03484">
              <w:rPr>
                <w:rFonts w:asciiTheme="minorHAnsi" w:hAnsiTheme="minorHAnsi"/>
                <w:spacing w:val="-10"/>
                <w:sz w:val="24"/>
              </w:rPr>
              <w:t xml:space="preserve"> </w:t>
            </w:r>
            <w:r w:rsidRPr="00F03484">
              <w:rPr>
                <w:rFonts w:asciiTheme="minorHAnsi" w:hAnsiTheme="minorHAnsi"/>
                <w:b/>
                <w:spacing w:val="-2"/>
                <w:sz w:val="24"/>
              </w:rPr>
              <w:t>3-</w:t>
            </w:r>
            <w:r w:rsidRPr="00F03484">
              <w:rPr>
                <w:rFonts w:asciiTheme="minorHAnsi" w:hAnsiTheme="minorHAnsi"/>
                <w:spacing w:val="-7"/>
                <w:sz w:val="24"/>
              </w:rPr>
              <w:t xml:space="preserve"> </w:t>
            </w:r>
            <w:r w:rsidRPr="00F03484">
              <w:rPr>
                <w:rFonts w:asciiTheme="minorHAnsi" w:hAnsiTheme="minorHAnsi"/>
                <w:b/>
                <w:spacing w:val="-2"/>
                <w:sz w:val="24"/>
              </w:rPr>
              <w:t>Minimum</w:t>
            </w:r>
            <w:r w:rsidRPr="00F03484">
              <w:rPr>
                <w:rFonts w:asciiTheme="minorHAnsi" w:hAnsiTheme="minorHAnsi"/>
                <w:spacing w:val="-3"/>
                <w:sz w:val="24"/>
              </w:rPr>
              <w:t xml:space="preserve"> </w:t>
            </w:r>
            <w:r w:rsidRPr="00F03484">
              <w:rPr>
                <w:rFonts w:asciiTheme="minorHAnsi" w:hAnsiTheme="minorHAnsi"/>
                <w:b/>
                <w:spacing w:val="-2"/>
                <w:sz w:val="24"/>
              </w:rPr>
              <w:t>PCS</w:t>
            </w:r>
            <w:r w:rsidRPr="00F03484">
              <w:rPr>
                <w:rFonts w:asciiTheme="minorHAnsi" w:hAnsiTheme="minorHAnsi"/>
                <w:spacing w:val="-10"/>
                <w:sz w:val="24"/>
              </w:rPr>
              <w:t xml:space="preserve"> </w:t>
            </w:r>
            <w:r w:rsidRPr="00F03484">
              <w:rPr>
                <w:rFonts w:asciiTheme="minorHAnsi" w:hAnsiTheme="minorHAnsi"/>
                <w:b/>
                <w:spacing w:val="-2"/>
                <w:sz w:val="24"/>
              </w:rPr>
              <w:t>Functional</w:t>
            </w:r>
            <w:r w:rsidRPr="00F03484">
              <w:rPr>
                <w:rFonts w:asciiTheme="minorHAnsi" w:hAnsiTheme="minorHAnsi"/>
                <w:spacing w:val="-5"/>
                <w:sz w:val="24"/>
              </w:rPr>
              <w:t xml:space="preserve"> </w:t>
            </w:r>
            <w:r w:rsidRPr="00F03484">
              <w:rPr>
                <w:rFonts w:asciiTheme="minorHAnsi" w:hAnsiTheme="minorHAnsi"/>
                <w:b/>
                <w:spacing w:val="-2"/>
                <w:sz w:val="24"/>
              </w:rPr>
              <w:t>Specifications</w:t>
            </w:r>
          </w:p>
        </w:tc>
      </w:tr>
      <w:tr w:rsidR="00206D5C" w:rsidRPr="00F03484" w14:paraId="33F3EA4A" w14:textId="77777777" w:rsidTr="002A5D92">
        <w:trPr>
          <w:trHeight w:val="349"/>
          <w:tblHeader/>
        </w:trPr>
        <w:tc>
          <w:tcPr>
            <w:tcW w:w="3691" w:type="dxa"/>
            <w:shd w:val="clear" w:color="auto" w:fill="003478" w:themeFill="text2"/>
          </w:tcPr>
          <w:p w14:paraId="54FC52FC" w14:textId="77777777" w:rsidR="00206D5C" w:rsidRPr="00F03484" w:rsidRDefault="00206D5C" w:rsidP="000E2D43">
            <w:pPr>
              <w:pStyle w:val="TableParagraph"/>
              <w:ind w:left="114"/>
              <w:rPr>
                <w:rFonts w:asciiTheme="minorHAnsi" w:hAnsiTheme="minorHAnsi"/>
                <w:b/>
                <w:sz w:val="20"/>
              </w:rPr>
            </w:pPr>
            <w:r w:rsidRPr="00F03484">
              <w:rPr>
                <w:rFonts w:asciiTheme="minorHAnsi" w:hAnsiTheme="minorHAnsi"/>
                <w:b/>
                <w:spacing w:val="-2"/>
                <w:sz w:val="20"/>
              </w:rPr>
              <w:t>Description</w:t>
            </w:r>
          </w:p>
        </w:tc>
        <w:tc>
          <w:tcPr>
            <w:tcW w:w="5760" w:type="dxa"/>
            <w:shd w:val="clear" w:color="auto" w:fill="003478" w:themeFill="text2"/>
          </w:tcPr>
          <w:p w14:paraId="6F087EC3" w14:textId="77777777" w:rsidR="00206D5C" w:rsidRPr="00F03484" w:rsidRDefault="00206D5C" w:rsidP="000E2D43">
            <w:pPr>
              <w:pStyle w:val="TableParagraph"/>
              <w:ind w:left="112"/>
              <w:rPr>
                <w:rFonts w:asciiTheme="minorHAnsi" w:hAnsiTheme="minorHAnsi"/>
                <w:b/>
                <w:sz w:val="20"/>
              </w:rPr>
            </w:pPr>
            <w:r w:rsidRPr="00F03484">
              <w:rPr>
                <w:rFonts w:asciiTheme="minorHAnsi" w:hAnsiTheme="minorHAnsi"/>
                <w:b/>
                <w:spacing w:val="-2"/>
                <w:sz w:val="20"/>
              </w:rPr>
              <w:t>Requirements</w:t>
            </w:r>
          </w:p>
        </w:tc>
      </w:tr>
      <w:tr w:rsidR="00206D5C" w:rsidRPr="00F03484" w14:paraId="46E0BC19" w14:textId="77777777" w:rsidTr="000E2D43">
        <w:trPr>
          <w:trHeight w:val="363"/>
        </w:trPr>
        <w:tc>
          <w:tcPr>
            <w:tcW w:w="3691" w:type="dxa"/>
            <w:vAlign w:val="center"/>
          </w:tcPr>
          <w:p w14:paraId="6DE9DB46" w14:textId="293DFB23" w:rsidR="00206D5C" w:rsidRPr="00F03484" w:rsidRDefault="00206D5C" w:rsidP="000E2D43">
            <w:pPr>
              <w:pStyle w:val="TableParagraph"/>
              <w:ind w:left="114"/>
              <w:rPr>
                <w:rFonts w:asciiTheme="minorHAnsi" w:hAnsiTheme="minorHAnsi"/>
                <w:spacing w:val="-2"/>
                <w:sz w:val="20"/>
              </w:rPr>
            </w:pPr>
            <w:r w:rsidRPr="00F03484">
              <w:rPr>
                <w:rFonts w:asciiTheme="minorHAnsi" w:hAnsiTheme="minorHAnsi"/>
                <w:spacing w:val="-2"/>
                <w:sz w:val="20"/>
              </w:rPr>
              <w:t>Intended use</w:t>
            </w:r>
          </w:p>
        </w:tc>
        <w:tc>
          <w:tcPr>
            <w:tcW w:w="5760" w:type="dxa"/>
            <w:vAlign w:val="center"/>
          </w:tcPr>
          <w:p w14:paraId="3F8E0849" w14:textId="69105367" w:rsidR="00206D5C" w:rsidRPr="00F03484" w:rsidRDefault="00206D5C" w:rsidP="000E2D43">
            <w:pPr>
              <w:pStyle w:val="TableParagraph"/>
              <w:ind w:left="115" w:hanging="1"/>
              <w:jc w:val="both"/>
              <w:rPr>
                <w:rFonts w:asciiTheme="minorHAnsi" w:hAnsiTheme="minorHAnsi"/>
                <w:spacing w:val="-2"/>
                <w:sz w:val="20"/>
              </w:rPr>
            </w:pPr>
            <w:r w:rsidRPr="00F03484">
              <w:rPr>
                <w:rFonts w:asciiTheme="minorHAnsi" w:hAnsiTheme="minorHAnsi"/>
                <w:spacing w:val="-2"/>
                <w:sz w:val="20"/>
              </w:rPr>
              <w:t>Utility</w:t>
            </w:r>
            <w:r w:rsidRPr="00F03484">
              <w:rPr>
                <w:rFonts w:asciiTheme="minorHAnsi" w:hAnsiTheme="minorHAnsi"/>
                <w:spacing w:val="-9"/>
                <w:sz w:val="20"/>
              </w:rPr>
              <w:t xml:space="preserve"> </w:t>
            </w:r>
            <w:r w:rsidRPr="00F03484">
              <w:rPr>
                <w:rFonts w:asciiTheme="minorHAnsi" w:hAnsiTheme="minorHAnsi"/>
                <w:spacing w:val="-2"/>
                <w:sz w:val="20"/>
              </w:rPr>
              <w:t>Scale</w:t>
            </w:r>
            <w:r w:rsidRPr="00F03484">
              <w:rPr>
                <w:rFonts w:asciiTheme="minorHAnsi" w:hAnsiTheme="minorHAnsi"/>
                <w:spacing w:val="-8"/>
                <w:sz w:val="20"/>
              </w:rPr>
              <w:t xml:space="preserve"> </w:t>
            </w:r>
            <w:r w:rsidRPr="00F03484">
              <w:rPr>
                <w:rFonts w:asciiTheme="minorHAnsi" w:hAnsiTheme="minorHAnsi"/>
                <w:spacing w:val="-2"/>
                <w:sz w:val="20"/>
              </w:rPr>
              <w:t>Grid</w:t>
            </w:r>
            <w:r w:rsidRPr="00F03484">
              <w:rPr>
                <w:rFonts w:asciiTheme="minorHAnsi" w:hAnsiTheme="minorHAnsi"/>
                <w:spacing w:val="-9"/>
                <w:sz w:val="20"/>
              </w:rPr>
              <w:t xml:space="preserve"> </w:t>
            </w:r>
            <w:r w:rsidRPr="00F03484">
              <w:rPr>
                <w:rFonts w:asciiTheme="minorHAnsi" w:hAnsiTheme="minorHAnsi"/>
                <w:spacing w:val="-2"/>
                <w:sz w:val="20"/>
              </w:rPr>
              <w:t>Interactive Storage</w:t>
            </w:r>
            <w:r w:rsidRPr="00F03484">
              <w:rPr>
                <w:rFonts w:asciiTheme="minorHAnsi" w:hAnsiTheme="minorHAnsi"/>
                <w:spacing w:val="-7"/>
                <w:sz w:val="20"/>
              </w:rPr>
              <w:t xml:space="preserve"> </w:t>
            </w:r>
            <w:r w:rsidRPr="00F03484">
              <w:rPr>
                <w:rFonts w:asciiTheme="minorHAnsi" w:hAnsiTheme="minorHAnsi"/>
                <w:spacing w:val="-2"/>
                <w:sz w:val="20"/>
              </w:rPr>
              <w:t>System</w:t>
            </w:r>
            <w:r w:rsidRPr="00F03484">
              <w:rPr>
                <w:rFonts w:asciiTheme="minorHAnsi" w:hAnsiTheme="minorHAnsi"/>
                <w:spacing w:val="-9"/>
                <w:sz w:val="20"/>
              </w:rPr>
              <w:t xml:space="preserve"> </w:t>
            </w:r>
            <w:r w:rsidRPr="00F03484">
              <w:rPr>
                <w:rFonts w:asciiTheme="minorHAnsi" w:hAnsiTheme="minorHAnsi"/>
                <w:spacing w:val="-4"/>
                <w:sz w:val="20"/>
              </w:rPr>
              <w:t>Pilot</w:t>
            </w:r>
          </w:p>
        </w:tc>
      </w:tr>
      <w:tr w:rsidR="00206D5C" w:rsidRPr="00F03484" w14:paraId="60F17CE2" w14:textId="77777777" w:rsidTr="000E2D43">
        <w:trPr>
          <w:trHeight w:val="2464"/>
        </w:trPr>
        <w:tc>
          <w:tcPr>
            <w:tcW w:w="3691" w:type="dxa"/>
            <w:vAlign w:val="center"/>
          </w:tcPr>
          <w:p w14:paraId="2F6FDEA4" w14:textId="77777777" w:rsidR="00206D5C" w:rsidRPr="00F03484" w:rsidRDefault="00206D5C">
            <w:pPr>
              <w:pStyle w:val="TableParagraph"/>
              <w:spacing w:before="55"/>
              <w:ind w:left="114"/>
              <w:rPr>
                <w:rFonts w:asciiTheme="minorHAnsi" w:hAnsiTheme="minorHAnsi"/>
                <w:sz w:val="20"/>
              </w:rPr>
            </w:pPr>
            <w:r w:rsidRPr="00F03484">
              <w:rPr>
                <w:rFonts w:asciiTheme="minorHAnsi" w:hAnsiTheme="minorHAnsi"/>
                <w:spacing w:val="-2"/>
                <w:sz w:val="20"/>
              </w:rPr>
              <w:lastRenderedPageBreak/>
              <w:t>Applications</w:t>
            </w:r>
            <w:r w:rsidRPr="00F03484">
              <w:rPr>
                <w:rFonts w:asciiTheme="minorHAnsi" w:hAnsiTheme="minorHAnsi"/>
                <w:spacing w:val="-10"/>
                <w:sz w:val="20"/>
              </w:rPr>
              <w:t xml:space="preserve"> </w:t>
            </w:r>
            <w:r w:rsidRPr="00F03484">
              <w:rPr>
                <w:rFonts w:asciiTheme="minorHAnsi" w:hAnsiTheme="minorHAnsi"/>
                <w:spacing w:val="-2"/>
                <w:sz w:val="20"/>
              </w:rPr>
              <w:t>/</w:t>
            </w:r>
            <w:r w:rsidRPr="00F03484">
              <w:rPr>
                <w:rFonts w:asciiTheme="minorHAnsi" w:hAnsiTheme="minorHAnsi"/>
                <w:spacing w:val="-11"/>
                <w:sz w:val="20"/>
              </w:rPr>
              <w:t xml:space="preserve"> </w:t>
            </w:r>
            <w:r w:rsidRPr="00F03484">
              <w:rPr>
                <w:rFonts w:asciiTheme="minorHAnsi" w:hAnsiTheme="minorHAnsi"/>
                <w:spacing w:val="-2"/>
                <w:sz w:val="20"/>
              </w:rPr>
              <w:t>Use</w:t>
            </w:r>
            <w:r w:rsidRPr="00F03484">
              <w:rPr>
                <w:rFonts w:asciiTheme="minorHAnsi" w:hAnsiTheme="minorHAnsi"/>
                <w:spacing w:val="-10"/>
                <w:sz w:val="20"/>
              </w:rPr>
              <w:t xml:space="preserve"> </w:t>
            </w:r>
            <w:r w:rsidRPr="00F03484">
              <w:rPr>
                <w:rFonts w:asciiTheme="minorHAnsi" w:hAnsiTheme="minorHAnsi"/>
                <w:spacing w:val="-2"/>
                <w:sz w:val="20"/>
              </w:rPr>
              <w:t>Cases</w:t>
            </w:r>
          </w:p>
        </w:tc>
        <w:tc>
          <w:tcPr>
            <w:tcW w:w="5760" w:type="dxa"/>
            <w:vAlign w:val="center"/>
          </w:tcPr>
          <w:p w14:paraId="71BD1789" w14:textId="77777777" w:rsidR="00206D5C" w:rsidRPr="00F03484" w:rsidRDefault="00206D5C" w:rsidP="000E2D43">
            <w:pPr>
              <w:pStyle w:val="TableParagraph"/>
              <w:ind w:left="115" w:hanging="1"/>
              <w:jc w:val="both"/>
              <w:rPr>
                <w:rFonts w:asciiTheme="minorHAnsi" w:hAnsiTheme="minorHAnsi"/>
                <w:sz w:val="20"/>
              </w:rPr>
            </w:pPr>
            <w:r w:rsidRPr="00F03484">
              <w:rPr>
                <w:rFonts w:asciiTheme="minorHAnsi" w:hAnsiTheme="minorHAnsi"/>
                <w:spacing w:val="-2"/>
                <w:sz w:val="20"/>
              </w:rPr>
              <w:t>Primary</w:t>
            </w:r>
            <w:r w:rsidRPr="00F03484">
              <w:rPr>
                <w:rFonts w:asciiTheme="minorHAnsi" w:hAnsiTheme="minorHAnsi"/>
                <w:spacing w:val="-4"/>
                <w:sz w:val="20"/>
              </w:rPr>
              <w:t xml:space="preserve"> </w:t>
            </w:r>
            <w:r w:rsidRPr="00F03484">
              <w:rPr>
                <w:rFonts w:asciiTheme="minorHAnsi" w:hAnsiTheme="minorHAnsi"/>
                <w:spacing w:val="-2"/>
                <w:sz w:val="20"/>
              </w:rPr>
              <w:t>application</w:t>
            </w:r>
            <w:r w:rsidRPr="00F03484">
              <w:rPr>
                <w:rFonts w:asciiTheme="minorHAnsi" w:hAnsiTheme="minorHAnsi"/>
                <w:spacing w:val="-9"/>
                <w:sz w:val="20"/>
              </w:rPr>
              <w:t xml:space="preserve"> </w:t>
            </w:r>
            <w:r w:rsidRPr="00F03484">
              <w:rPr>
                <w:rFonts w:asciiTheme="minorHAnsi" w:hAnsiTheme="minorHAnsi"/>
                <w:spacing w:val="-2"/>
                <w:sz w:val="20"/>
              </w:rPr>
              <w:t>is</w:t>
            </w:r>
            <w:r w:rsidRPr="00F03484">
              <w:rPr>
                <w:rFonts w:asciiTheme="minorHAnsi" w:hAnsiTheme="minorHAnsi"/>
                <w:spacing w:val="-6"/>
                <w:sz w:val="20"/>
              </w:rPr>
              <w:t xml:space="preserve"> </w:t>
            </w:r>
            <w:r w:rsidRPr="00F03484">
              <w:rPr>
                <w:rFonts w:asciiTheme="minorHAnsi" w:hAnsiTheme="minorHAnsi"/>
                <w:spacing w:val="-2"/>
                <w:sz w:val="20"/>
              </w:rPr>
              <w:t>energy</w:t>
            </w:r>
            <w:r w:rsidRPr="00F03484">
              <w:rPr>
                <w:rFonts w:asciiTheme="minorHAnsi" w:hAnsiTheme="minorHAnsi"/>
                <w:spacing w:val="-7"/>
                <w:sz w:val="20"/>
              </w:rPr>
              <w:t xml:space="preserve"> </w:t>
            </w:r>
            <w:r w:rsidRPr="00F03484">
              <w:rPr>
                <w:rFonts w:asciiTheme="minorHAnsi" w:hAnsiTheme="minorHAnsi"/>
                <w:spacing w:val="-2"/>
                <w:sz w:val="20"/>
              </w:rPr>
              <w:t>time-shift</w:t>
            </w:r>
            <w:r w:rsidRPr="00F03484">
              <w:rPr>
                <w:rFonts w:asciiTheme="minorHAnsi" w:hAnsiTheme="minorHAnsi"/>
                <w:spacing w:val="-8"/>
                <w:sz w:val="20"/>
              </w:rPr>
              <w:t xml:space="preserve"> </w:t>
            </w:r>
            <w:r w:rsidRPr="00F03484">
              <w:rPr>
                <w:rFonts w:asciiTheme="minorHAnsi" w:hAnsiTheme="minorHAnsi"/>
                <w:spacing w:val="-2"/>
                <w:sz w:val="20"/>
              </w:rPr>
              <w:t>and</w:t>
            </w:r>
            <w:r w:rsidRPr="00F03484">
              <w:rPr>
                <w:rFonts w:asciiTheme="minorHAnsi" w:hAnsiTheme="minorHAnsi"/>
                <w:spacing w:val="-5"/>
                <w:sz w:val="20"/>
              </w:rPr>
              <w:t xml:space="preserve"> </w:t>
            </w:r>
            <w:r w:rsidRPr="00F03484">
              <w:rPr>
                <w:rFonts w:asciiTheme="minorHAnsi" w:hAnsiTheme="minorHAnsi"/>
                <w:spacing w:val="-2"/>
                <w:sz w:val="20"/>
              </w:rPr>
              <w:t>arbitrage</w:t>
            </w:r>
            <w:r w:rsidRPr="00F03484">
              <w:rPr>
                <w:rFonts w:asciiTheme="minorHAnsi" w:hAnsiTheme="minorHAnsi"/>
                <w:spacing w:val="-6"/>
                <w:sz w:val="20"/>
              </w:rPr>
              <w:t xml:space="preserve"> </w:t>
            </w:r>
            <w:r w:rsidRPr="00F03484">
              <w:rPr>
                <w:rFonts w:asciiTheme="minorHAnsi" w:hAnsiTheme="minorHAnsi"/>
                <w:spacing w:val="-2"/>
                <w:sz w:val="20"/>
              </w:rPr>
              <w:t>(C =</w:t>
            </w:r>
            <w:r w:rsidRPr="00F03484">
              <w:rPr>
                <w:rFonts w:asciiTheme="minorHAnsi" w:hAnsiTheme="minorHAnsi"/>
                <w:spacing w:val="-7"/>
                <w:sz w:val="20"/>
              </w:rPr>
              <w:t xml:space="preserve"> </w:t>
            </w:r>
            <w:r w:rsidRPr="00F03484">
              <w:rPr>
                <w:rFonts w:asciiTheme="minorHAnsi" w:hAnsiTheme="minorHAnsi"/>
                <w:spacing w:val="-2"/>
                <w:sz w:val="20"/>
              </w:rPr>
              <w:t>0.25)</w:t>
            </w:r>
          </w:p>
          <w:p w14:paraId="7E3CDA6D" w14:textId="77777777" w:rsidR="00206D5C" w:rsidRPr="00F03484" w:rsidRDefault="00206D5C">
            <w:pPr>
              <w:pStyle w:val="TableParagraph"/>
              <w:spacing w:before="59" w:line="247" w:lineRule="auto"/>
              <w:ind w:left="115" w:right="232"/>
              <w:jc w:val="both"/>
              <w:rPr>
                <w:rFonts w:asciiTheme="minorHAnsi" w:hAnsiTheme="minorHAnsi"/>
                <w:sz w:val="20"/>
              </w:rPr>
            </w:pPr>
            <w:r w:rsidRPr="00F03484">
              <w:rPr>
                <w:rFonts w:asciiTheme="minorHAnsi" w:hAnsiTheme="minorHAnsi"/>
                <w:spacing w:val="-2"/>
                <w:sz w:val="20"/>
              </w:rPr>
              <w:t>Secondary</w:t>
            </w:r>
            <w:r w:rsidRPr="00F03484">
              <w:rPr>
                <w:rFonts w:asciiTheme="minorHAnsi" w:hAnsiTheme="minorHAnsi"/>
                <w:spacing w:val="-5"/>
                <w:sz w:val="20"/>
              </w:rPr>
              <w:t xml:space="preserve"> </w:t>
            </w:r>
            <w:r w:rsidRPr="00F03484">
              <w:rPr>
                <w:rFonts w:asciiTheme="minorHAnsi" w:hAnsiTheme="minorHAnsi"/>
                <w:spacing w:val="-2"/>
                <w:sz w:val="20"/>
              </w:rPr>
              <w:t>application</w:t>
            </w:r>
            <w:r w:rsidRPr="00F03484">
              <w:rPr>
                <w:rFonts w:asciiTheme="minorHAnsi" w:hAnsiTheme="minorHAnsi"/>
                <w:spacing w:val="-8"/>
                <w:sz w:val="20"/>
              </w:rPr>
              <w:t xml:space="preserve"> </w:t>
            </w:r>
            <w:r w:rsidRPr="00F03484">
              <w:rPr>
                <w:rFonts w:asciiTheme="minorHAnsi" w:hAnsiTheme="minorHAnsi"/>
                <w:spacing w:val="-2"/>
                <w:sz w:val="20"/>
              </w:rPr>
              <w:t>is intermittent</w:t>
            </w:r>
            <w:r w:rsidRPr="00F03484">
              <w:rPr>
                <w:rFonts w:asciiTheme="minorHAnsi" w:hAnsiTheme="minorHAnsi"/>
                <w:spacing w:val="-4"/>
                <w:sz w:val="20"/>
              </w:rPr>
              <w:t xml:space="preserve"> </w:t>
            </w:r>
            <w:r w:rsidRPr="00F03484">
              <w:rPr>
                <w:rFonts w:asciiTheme="minorHAnsi" w:hAnsiTheme="minorHAnsi"/>
                <w:spacing w:val="-2"/>
                <w:sz w:val="20"/>
              </w:rPr>
              <w:t>generation</w:t>
            </w:r>
            <w:r w:rsidRPr="00F03484">
              <w:rPr>
                <w:rFonts w:asciiTheme="minorHAnsi" w:hAnsiTheme="minorHAnsi"/>
                <w:spacing w:val="-8"/>
                <w:sz w:val="20"/>
              </w:rPr>
              <w:t xml:space="preserve"> </w:t>
            </w:r>
            <w:r w:rsidRPr="00F03484">
              <w:rPr>
                <w:rFonts w:asciiTheme="minorHAnsi" w:hAnsiTheme="minorHAnsi"/>
                <w:spacing w:val="-2"/>
                <w:sz w:val="20"/>
              </w:rPr>
              <w:t>smoothing</w:t>
            </w:r>
            <w:r w:rsidRPr="00F03484">
              <w:rPr>
                <w:rFonts w:asciiTheme="minorHAnsi" w:hAnsiTheme="minorHAnsi"/>
                <w:spacing w:val="-6"/>
                <w:sz w:val="20"/>
              </w:rPr>
              <w:t xml:space="preserve"> </w:t>
            </w:r>
            <w:r w:rsidRPr="00F03484">
              <w:rPr>
                <w:rFonts w:asciiTheme="minorHAnsi" w:hAnsiTheme="minorHAnsi"/>
                <w:spacing w:val="-2"/>
                <w:sz w:val="20"/>
              </w:rPr>
              <w:t xml:space="preserve">and </w:t>
            </w:r>
            <w:r w:rsidRPr="00F03484">
              <w:rPr>
                <w:rFonts w:asciiTheme="minorHAnsi" w:hAnsiTheme="minorHAnsi"/>
                <w:sz w:val="20"/>
              </w:rPr>
              <w:t>ramp rate control. (C = 0.5)</w:t>
            </w:r>
          </w:p>
          <w:p w14:paraId="7F948AF2" w14:textId="77777777" w:rsidR="00206D5C" w:rsidRPr="00F03484" w:rsidRDefault="00206D5C">
            <w:pPr>
              <w:pStyle w:val="TableParagraph"/>
              <w:spacing w:before="45"/>
              <w:ind w:left="115" w:right="278"/>
              <w:jc w:val="both"/>
              <w:rPr>
                <w:rFonts w:asciiTheme="minorHAnsi" w:hAnsiTheme="minorHAnsi"/>
                <w:sz w:val="20"/>
              </w:rPr>
            </w:pPr>
            <w:r w:rsidRPr="00F03484">
              <w:rPr>
                <w:rFonts w:asciiTheme="minorHAnsi" w:hAnsiTheme="minorHAnsi"/>
                <w:sz w:val="20"/>
              </w:rPr>
              <w:t>Additional</w:t>
            </w:r>
            <w:r w:rsidRPr="00F03484">
              <w:rPr>
                <w:rFonts w:asciiTheme="minorHAnsi" w:hAnsiTheme="minorHAnsi"/>
                <w:spacing w:val="-13"/>
                <w:sz w:val="20"/>
              </w:rPr>
              <w:t xml:space="preserve"> </w:t>
            </w:r>
            <w:r w:rsidRPr="00F03484">
              <w:rPr>
                <w:rFonts w:asciiTheme="minorHAnsi" w:hAnsiTheme="minorHAnsi"/>
                <w:sz w:val="20"/>
              </w:rPr>
              <w:t>use</w:t>
            </w:r>
            <w:r w:rsidRPr="00F03484">
              <w:rPr>
                <w:rFonts w:asciiTheme="minorHAnsi" w:hAnsiTheme="minorHAnsi"/>
                <w:spacing w:val="-12"/>
                <w:sz w:val="20"/>
              </w:rPr>
              <w:t xml:space="preserve"> </w:t>
            </w:r>
            <w:r w:rsidRPr="00F03484">
              <w:rPr>
                <w:rFonts w:asciiTheme="minorHAnsi" w:hAnsiTheme="minorHAnsi"/>
                <w:sz w:val="20"/>
              </w:rPr>
              <w:t>cases</w:t>
            </w:r>
            <w:r w:rsidRPr="00F03484">
              <w:rPr>
                <w:rFonts w:asciiTheme="minorHAnsi" w:hAnsiTheme="minorHAnsi"/>
                <w:spacing w:val="-13"/>
                <w:sz w:val="20"/>
              </w:rPr>
              <w:t xml:space="preserve"> </w:t>
            </w:r>
            <w:r w:rsidRPr="00F03484">
              <w:rPr>
                <w:rFonts w:asciiTheme="minorHAnsi" w:hAnsiTheme="minorHAnsi"/>
                <w:sz w:val="20"/>
              </w:rPr>
              <w:t>include</w:t>
            </w:r>
            <w:r w:rsidRPr="00F03484">
              <w:rPr>
                <w:rFonts w:asciiTheme="minorHAnsi" w:hAnsiTheme="minorHAnsi"/>
                <w:spacing w:val="-8"/>
                <w:sz w:val="20"/>
              </w:rPr>
              <w:t xml:space="preserve"> </w:t>
            </w:r>
            <w:r w:rsidRPr="00F03484">
              <w:rPr>
                <w:rFonts w:asciiTheme="minorHAnsi" w:hAnsiTheme="minorHAnsi"/>
                <w:sz w:val="20"/>
              </w:rPr>
              <w:t>Automatic</w:t>
            </w:r>
            <w:r w:rsidRPr="00F03484">
              <w:rPr>
                <w:rFonts w:asciiTheme="minorHAnsi" w:hAnsiTheme="minorHAnsi"/>
                <w:spacing w:val="-13"/>
                <w:sz w:val="20"/>
              </w:rPr>
              <w:t xml:space="preserve"> </w:t>
            </w:r>
            <w:r w:rsidRPr="00F03484">
              <w:rPr>
                <w:rFonts w:asciiTheme="minorHAnsi" w:hAnsiTheme="minorHAnsi"/>
                <w:sz w:val="20"/>
              </w:rPr>
              <w:t>Voltage</w:t>
            </w:r>
            <w:r w:rsidRPr="00F03484">
              <w:rPr>
                <w:rFonts w:asciiTheme="minorHAnsi" w:hAnsiTheme="minorHAnsi"/>
                <w:spacing w:val="-12"/>
                <w:sz w:val="20"/>
              </w:rPr>
              <w:t xml:space="preserve"> </w:t>
            </w:r>
            <w:r w:rsidRPr="00F03484">
              <w:rPr>
                <w:rFonts w:asciiTheme="minorHAnsi" w:hAnsiTheme="minorHAnsi"/>
                <w:sz w:val="20"/>
              </w:rPr>
              <w:t>Regulation</w:t>
            </w:r>
            <w:r w:rsidRPr="00F03484">
              <w:rPr>
                <w:rFonts w:asciiTheme="minorHAnsi" w:hAnsiTheme="minorHAnsi"/>
                <w:spacing w:val="-13"/>
                <w:sz w:val="20"/>
              </w:rPr>
              <w:t xml:space="preserve"> </w:t>
            </w:r>
            <w:r w:rsidRPr="00F03484">
              <w:rPr>
                <w:rFonts w:asciiTheme="minorHAnsi" w:hAnsiTheme="minorHAnsi"/>
                <w:sz w:val="20"/>
              </w:rPr>
              <w:t>and Autonomous Frequency Regulation.</w:t>
            </w:r>
            <w:r w:rsidRPr="00F03484">
              <w:rPr>
                <w:rFonts w:asciiTheme="minorHAnsi" w:hAnsiTheme="minorHAnsi"/>
                <w:spacing w:val="40"/>
                <w:sz w:val="20"/>
              </w:rPr>
              <w:t xml:space="preserve"> </w:t>
            </w:r>
            <w:r w:rsidRPr="00F03484">
              <w:rPr>
                <w:rFonts w:asciiTheme="minorHAnsi" w:hAnsiTheme="minorHAnsi"/>
                <w:sz w:val="20"/>
              </w:rPr>
              <w:t>(C = 0.5)</w:t>
            </w:r>
          </w:p>
          <w:p w14:paraId="00A34FCB" w14:textId="77777777" w:rsidR="00206D5C" w:rsidRPr="00F03484" w:rsidRDefault="00206D5C">
            <w:pPr>
              <w:pStyle w:val="TableParagraph"/>
              <w:spacing w:before="54"/>
              <w:ind w:left="115" w:right="231"/>
              <w:jc w:val="both"/>
              <w:rPr>
                <w:rFonts w:asciiTheme="minorHAnsi" w:hAnsiTheme="minorHAnsi"/>
                <w:sz w:val="20"/>
              </w:rPr>
            </w:pPr>
            <w:r w:rsidRPr="00F03484">
              <w:rPr>
                <w:rFonts w:asciiTheme="minorHAnsi" w:hAnsiTheme="minorHAnsi"/>
                <w:sz w:val="20"/>
              </w:rPr>
              <w:t>The</w:t>
            </w:r>
            <w:r w:rsidRPr="00F03484">
              <w:rPr>
                <w:rFonts w:asciiTheme="minorHAnsi" w:hAnsiTheme="minorHAnsi"/>
                <w:spacing w:val="-13"/>
                <w:sz w:val="20"/>
              </w:rPr>
              <w:t xml:space="preserve"> </w:t>
            </w:r>
            <w:r w:rsidRPr="00F03484">
              <w:rPr>
                <w:rFonts w:asciiTheme="minorHAnsi" w:hAnsiTheme="minorHAnsi"/>
                <w:sz w:val="20"/>
              </w:rPr>
              <w:t>battery</w:t>
            </w:r>
            <w:r w:rsidRPr="00F03484">
              <w:rPr>
                <w:rFonts w:asciiTheme="minorHAnsi" w:hAnsiTheme="minorHAnsi"/>
                <w:spacing w:val="-10"/>
                <w:sz w:val="20"/>
              </w:rPr>
              <w:t xml:space="preserve"> </w:t>
            </w:r>
            <w:r w:rsidRPr="00F03484">
              <w:rPr>
                <w:rFonts w:asciiTheme="minorHAnsi" w:hAnsiTheme="minorHAnsi"/>
                <w:sz w:val="20"/>
              </w:rPr>
              <w:t>will</w:t>
            </w:r>
            <w:r w:rsidRPr="00F03484">
              <w:rPr>
                <w:rFonts w:asciiTheme="minorHAnsi" w:hAnsiTheme="minorHAnsi"/>
                <w:spacing w:val="-13"/>
                <w:sz w:val="20"/>
              </w:rPr>
              <w:t xml:space="preserve"> </w:t>
            </w:r>
            <w:r w:rsidRPr="00F03484">
              <w:rPr>
                <w:rFonts w:asciiTheme="minorHAnsi" w:hAnsiTheme="minorHAnsi"/>
                <w:sz w:val="20"/>
              </w:rPr>
              <w:t>be</w:t>
            </w:r>
            <w:r w:rsidRPr="00F03484">
              <w:rPr>
                <w:rFonts w:asciiTheme="minorHAnsi" w:hAnsiTheme="minorHAnsi"/>
                <w:spacing w:val="-8"/>
                <w:sz w:val="20"/>
              </w:rPr>
              <w:t xml:space="preserve"> </w:t>
            </w:r>
            <w:r w:rsidRPr="00F03484">
              <w:rPr>
                <w:rFonts w:asciiTheme="minorHAnsi" w:hAnsiTheme="minorHAnsi"/>
                <w:sz w:val="20"/>
              </w:rPr>
              <w:t>operated</w:t>
            </w:r>
            <w:r w:rsidRPr="00F03484">
              <w:rPr>
                <w:rFonts w:asciiTheme="minorHAnsi" w:hAnsiTheme="minorHAnsi"/>
                <w:spacing w:val="-12"/>
                <w:sz w:val="20"/>
              </w:rPr>
              <w:t xml:space="preserve"> </w:t>
            </w:r>
            <w:r w:rsidRPr="00F03484">
              <w:rPr>
                <w:rFonts w:asciiTheme="minorHAnsi" w:hAnsiTheme="minorHAnsi"/>
                <w:sz w:val="20"/>
              </w:rPr>
              <w:t>at</w:t>
            </w:r>
            <w:r w:rsidRPr="00F03484">
              <w:rPr>
                <w:rFonts w:asciiTheme="minorHAnsi" w:hAnsiTheme="minorHAnsi"/>
                <w:spacing w:val="-12"/>
                <w:sz w:val="20"/>
              </w:rPr>
              <w:t xml:space="preserve"> </w:t>
            </w:r>
            <w:r w:rsidRPr="00F03484">
              <w:rPr>
                <w:rFonts w:asciiTheme="minorHAnsi" w:hAnsiTheme="minorHAnsi"/>
                <w:sz w:val="20"/>
              </w:rPr>
              <w:t>Charge/Discharge</w:t>
            </w:r>
            <w:r w:rsidRPr="00F03484">
              <w:rPr>
                <w:rFonts w:asciiTheme="minorHAnsi" w:hAnsiTheme="minorHAnsi"/>
                <w:spacing w:val="-11"/>
                <w:sz w:val="20"/>
              </w:rPr>
              <w:t xml:space="preserve"> </w:t>
            </w:r>
            <w:r w:rsidRPr="00F03484">
              <w:rPr>
                <w:rFonts w:asciiTheme="minorHAnsi" w:hAnsiTheme="minorHAnsi"/>
                <w:sz w:val="20"/>
              </w:rPr>
              <w:t>rates</w:t>
            </w:r>
            <w:r w:rsidRPr="00F03484">
              <w:rPr>
                <w:rFonts w:asciiTheme="minorHAnsi" w:hAnsiTheme="minorHAnsi"/>
                <w:spacing w:val="-11"/>
                <w:sz w:val="20"/>
              </w:rPr>
              <w:t xml:space="preserve"> </w:t>
            </w:r>
            <w:r w:rsidRPr="00F03484">
              <w:rPr>
                <w:rFonts w:asciiTheme="minorHAnsi" w:hAnsiTheme="minorHAnsi"/>
                <w:sz w:val="20"/>
              </w:rPr>
              <w:t>ranging from</w:t>
            </w:r>
            <w:r w:rsidRPr="00F03484">
              <w:rPr>
                <w:rFonts w:asciiTheme="minorHAnsi" w:hAnsiTheme="minorHAnsi"/>
                <w:spacing w:val="-6"/>
                <w:sz w:val="20"/>
              </w:rPr>
              <w:t xml:space="preserve"> </w:t>
            </w:r>
            <w:r w:rsidRPr="00F03484">
              <w:rPr>
                <w:rFonts w:asciiTheme="minorHAnsi" w:hAnsiTheme="minorHAnsi"/>
                <w:sz w:val="20"/>
              </w:rPr>
              <w:t>2</w:t>
            </w:r>
            <w:r w:rsidRPr="00F03484">
              <w:rPr>
                <w:rFonts w:asciiTheme="minorHAnsi" w:hAnsiTheme="minorHAnsi"/>
                <w:spacing w:val="-9"/>
                <w:sz w:val="20"/>
              </w:rPr>
              <w:t xml:space="preserve"> </w:t>
            </w:r>
            <w:r w:rsidRPr="00F03484">
              <w:rPr>
                <w:rFonts w:asciiTheme="minorHAnsi" w:hAnsiTheme="minorHAnsi"/>
                <w:sz w:val="20"/>
              </w:rPr>
              <w:t>hours</w:t>
            </w:r>
            <w:r w:rsidRPr="00F03484">
              <w:rPr>
                <w:rFonts w:asciiTheme="minorHAnsi" w:hAnsiTheme="minorHAnsi"/>
                <w:spacing w:val="-5"/>
                <w:sz w:val="20"/>
              </w:rPr>
              <w:t xml:space="preserve"> </w:t>
            </w:r>
            <w:r w:rsidRPr="00F03484">
              <w:rPr>
                <w:rFonts w:asciiTheme="minorHAnsi" w:hAnsiTheme="minorHAnsi"/>
                <w:sz w:val="20"/>
              </w:rPr>
              <w:t>to</w:t>
            </w:r>
            <w:r w:rsidRPr="00F03484">
              <w:rPr>
                <w:rFonts w:asciiTheme="minorHAnsi" w:hAnsiTheme="minorHAnsi"/>
                <w:spacing w:val="-4"/>
                <w:sz w:val="20"/>
              </w:rPr>
              <w:t xml:space="preserve"> </w:t>
            </w:r>
            <w:r w:rsidRPr="00F03484">
              <w:rPr>
                <w:rFonts w:asciiTheme="minorHAnsi" w:hAnsiTheme="minorHAnsi"/>
                <w:sz w:val="20"/>
              </w:rPr>
              <w:t>4</w:t>
            </w:r>
            <w:r w:rsidRPr="00F03484">
              <w:rPr>
                <w:rFonts w:asciiTheme="minorHAnsi" w:hAnsiTheme="minorHAnsi"/>
                <w:spacing w:val="-6"/>
                <w:sz w:val="20"/>
              </w:rPr>
              <w:t xml:space="preserve"> </w:t>
            </w:r>
            <w:r w:rsidRPr="00F03484">
              <w:rPr>
                <w:rFonts w:asciiTheme="minorHAnsi" w:hAnsiTheme="minorHAnsi"/>
                <w:sz w:val="20"/>
              </w:rPr>
              <w:t>hours</w:t>
            </w:r>
            <w:r w:rsidRPr="00F03484">
              <w:rPr>
                <w:rFonts w:asciiTheme="minorHAnsi" w:hAnsiTheme="minorHAnsi"/>
                <w:spacing w:val="-3"/>
                <w:sz w:val="20"/>
              </w:rPr>
              <w:t xml:space="preserve"> </w:t>
            </w:r>
            <w:r w:rsidRPr="00F03484">
              <w:rPr>
                <w:rFonts w:asciiTheme="minorHAnsi" w:hAnsiTheme="minorHAnsi"/>
                <w:sz w:val="20"/>
              </w:rPr>
              <w:t>by</w:t>
            </w:r>
            <w:r w:rsidRPr="00F03484">
              <w:rPr>
                <w:rFonts w:asciiTheme="minorHAnsi" w:hAnsiTheme="minorHAnsi"/>
                <w:spacing w:val="-8"/>
                <w:sz w:val="20"/>
              </w:rPr>
              <w:t xml:space="preserve"> </w:t>
            </w:r>
            <w:r w:rsidRPr="00F03484">
              <w:rPr>
                <w:rFonts w:asciiTheme="minorHAnsi" w:hAnsiTheme="minorHAnsi"/>
                <w:sz w:val="20"/>
              </w:rPr>
              <w:t>varying</w:t>
            </w:r>
            <w:r w:rsidRPr="00F03484">
              <w:rPr>
                <w:rFonts w:asciiTheme="minorHAnsi" w:hAnsiTheme="minorHAnsi"/>
                <w:spacing w:val="-4"/>
                <w:sz w:val="20"/>
              </w:rPr>
              <w:t xml:space="preserve"> </w:t>
            </w:r>
            <w:r w:rsidRPr="00F03484">
              <w:rPr>
                <w:rFonts w:asciiTheme="minorHAnsi" w:hAnsiTheme="minorHAnsi"/>
                <w:sz w:val="20"/>
              </w:rPr>
              <w:t>the</w:t>
            </w:r>
            <w:r w:rsidRPr="00F03484">
              <w:rPr>
                <w:rFonts w:asciiTheme="minorHAnsi" w:hAnsiTheme="minorHAnsi"/>
                <w:spacing w:val="-7"/>
                <w:sz w:val="20"/>
              </w:rPr>
              <w:t xml:space="preserve"> </w:t>
            </w:r>
            <w:r w:rsidRPr="00F03484">
              <w:rPr>
                <w:rFonts w:asciiTheme="minorHAnsi" w:hAnsiTheme="minorHAnsi"/>
                <w:sz w:val="20"/>
              </w:rPr>
              <w:t>power</w:t>
            </w:r>
            <w:r w:rsidRPr="00F03484">
              <w:rPr>
                <w:rFonts w:asciiTheme="minorHAnsi" w:hAnsiTheme="minorHAnsi"/>
                <w:spacing w:val="-7"/>
                <w:sz w:val="20"/>
              </w:rPr>
              <w:t xml:space="preserve"> </w:t>
            </w:r>
            <w:r w:rsidRPr="00F03484">
              <w:rPr>
                <w:rFonts w:asciiTheme="minorHAnsi" w:hAnsiTheme="minorHAnsi"/>
                <w:sz w:val="20"/>
              </w:rPr>
              <w:t>flow</w:t>
            </w:r>
            <w:r w:rsidRPr="00F03484">
              <w:rPr>
                <w:rFonts w:asciiTheme="minorHAnsi" w:hAnsiTheme="minorHAnsi"/>
                <w:spacing w:val="-7"/>
                <w:sz w:val="20"/>
              </w:rPr>
              <w:t xml:space="preserve"> </w:t>
            </w:r>
            <w:r w:rsidRPr="00F03484">
              <w:rPr>
                <w:rFonts w:asciiTheme="minorHAnsi" w:hAnsiTheme="minorHAnsi"/>
                <w:sz w:val="20"/>
              </w:rPr>
              <w:t>through</w:t>
            </w:r>
            <w:r w:rsidRPr="00F03484">
              <w:rPr>
                <w:rFonts w:asciiTheme="minorHAnsi" w:hAnsiTheme="minorHAnsi"/>
                <w:spacing w:val="-8"/>
                <w:sz w:val="20"/>
              </w:rPr>
              <w:t xml:space="preserve"> </w:t>
            </w:r>
            <w:r w:rsidRPr="00F03484">
              <w:rPr>
                <w:rFonts w:asciiTheme="minorHAnsi" w:hAnsiTheme="minorHAnsi"/>
                <w:sz w:val="20"/>
              </w:rPr>
              <w:t xml:space="preserve">the </w:t>
            </w:r>
            <w:r w:rsidRPr="00F03484">
              <w:rPr>
                <w:rFonts w:asciiTheme="minorHAnsi" w:hAnsiTheme="minorHAnsi"/>
                <w:spacing w:val="-2"/>
                <w:sz w:val="20"/>
              </w:rPr>
              <w:t>inverters.</w:t>
            </w:r>
          </w:p>
          <w:p w14:paraId="1438C530" w14:textId="77777777" w:rsidR="00206D5C" w:rsidRPr="00F03484" w:rsidRDefault="00206D5C">
            <w:pPr>
              <w:pStyle w:val="TableParagraph"/>
              <w:spacing w:before="62"/>
              <w:ind w:left="115"/>
              <w:jc w:val="both"/>
              <w:rPr>
                <w:rFonts w:asciiTheme="minorHAnsi" w:hAnsiTheme="minorHAnsi"/>
                <w:sz w:val="20"/>
              </w:rPr>
            </w:pPr>
            <w:r w:rsidRPr="00F03484">
              <w:rPr>
                <w:rFonts w:asciiTheme="minorHAnsi" w:hAnsiTheme="minorHAnsi"/>
                <w:spacing w:val="-2"/>
                <w:sz w:val="20"/>
              </w:rPr>
              <w:t>Maximum</w:t>
            </w:r>
            <w:r w:rsidRPr="00F03484">
              <w:rPr>
                <w:rFonts w:asciiTheme="minorHAnsi" w:hAnsiTheme="minorHAnsi"/>
                <w:spacing w:val="-9"/>
                <w:sz w:val="20"/>
              </w:rPr>
              <w:t xml:space="preserve"> </w:t>
            </w:r>
            <w:r w:rsidRPr="00F03484">
              <w:rPr>
                <w:rFonts w:asciiTheme="minorHAnsi" w:hAnsiTheme="minorHAnsi"/>
                <w:spacing w:val="-2"/>
                <w:sz w:val="20"/>
              </w:rPr>
              <w:t>C</w:t>
            </w:r>
            <w:r w:rsidRPr="00F03484">
              <w:rPr>
                <w:rFonts w:asciiTheme="minorHAnsi" w:hAnsiTheme="minorHAnsi"/>
                <w:spacing w:val="-6"/>
                <w:sz w:val="20"/>
              </w:rPr>
              <w:t xml:space="preserve"> </w:t>
            </w:r>
            <w:r w:rsidRPr="00F03484">
              <w:rPr>
                <w:rFonts w:asciiTheme="minorHAnsi" w:hAnsiTheme="minorHAnsi"/>
                <w:spacing w:val="-2"/>
                <w:sz w:val="20"/>
              </w:rPr>
              <w:t>rate</w:t>
            </w:r>
            <w:r w:rsidRPr="00F03484">
              <w:rPr>
                <w:rFonts w:asciiTheme="minorHAnsi" w:hAnsiTheme="minorHAnsi"/>
                <w:spacing w:val="-7"/>
                <w:sz w:val="20"/>
              </w:rPr>
              <w:t xml:space="preserve"> </w:t>
            </w:r>
            <w:r w:rsidRPr="00F03484">
              <w:rPr>
                <w:rFonts w:asciiTheme="minorHAnsi" w:hAnsiTheme="minorHAnsi"/>
                <w:spacing w:val="-2"/>
                <w:sz w:val="20"/>
              </w:rPr>
              <w:t>is</w:t>
            </w:r>
            <w:r w:rsidRPr="00F03484">
              <w:rPr>
                <w:rFonts w:asciiTheme="minorHAnsi" w:hAnsiTheme="minorHAnsi"/>
                <w:spacing w:val="-8"/>
                <w:sz w:val="20"/>
              </w:rPr>
              <w:t xml:space="preserve"> </w:t>
            </w:r>
            <w:r w:rsidRPr="00F03484">
              <w:rPr>
                <w:rFonts w:asciiTheme="minorHAnsi" w:hAnsiTheme="minorHAnsi"/>
                <w:spacing w:val="-4"/>
                <w:sz w:val="20"/>
              </w:rPr>
              <w:t>0.5.</w:t>
            </w:r>
          </w:p>
        </w:tc>
      </w:tr>
      <w:tr w:rsidR="00206D5C" w:rsidRPr="00F03484" w14:paraId="58D46A2E" w14:textId="77777777" w:rsidTr="000E2D43">
        <w:trPr>
          <w:trHeight w:val="584"/>
        </w:trPr>
        <w:tc>
          <w:tcPr>
            <w:tcW w:w="3691" w:type="dxa"/>
            <w:vAlign w:val="center"/>
          </w:tcPr>
          <w:p w14:paraId="2B50C328"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Project</w:t>
            </w:r>
            <w:r w:rsidRPr="00F03484">
              <w:rPr>
                <w:rFonts w:asciiTheme="minorHAnsi" w:hAnsiTheme="minorHAnsi"/>
                <w:spacing w:val="-13"/>
                <w:sz w:val="20"/>
              </w:rPr>
              <w:t xml:space="preserve"> </w:t>
            </w:r>
            <w:r w:rsidRPr="00F03484">
              <w:rPr>
                <w:rFonts w:asciiTheme="minorHAnsi" w:hAnsiTheme="minorHAnsi"/>
                <w:spacing w:val="-2"/>
                <w:sz w:val="20"/>
              </w:rPr>
              <w:t>Power</w:t>
            </w:r>
            <w:r w:rsidRPr="00F03484">
              <w:rPr>
                <w:rFonts w:asciiTheme="minorHAnsi" w:hAnsiTheme="minorHAnsi"/>
                <w:spacing w:val="-11"/>
                <w:sz w:val="20"/>
              </w:rPr>
              <w:t xml:space="preserve"> </w:t>
            </w:r>
            <w:r w:rsidRPr="00F03484">
              <w:rPr>
                <w:rFonts w:asciiTheme="minorHAnsi" w:hAnsiTheme="minorHAnsi"/>
                <w:spacing w:val="-2"/>
                <w:sz w:val="20"/>
              </w:rPr>
              <w:t>Rating</w:t>
            </w:r>
          </w:p>
        </w:tc>
        <w:tc>
          <w:tcPr>
            <w:tcW w:w="5760" w:type="dxa"/>
            <w:vAlign w:val="center"/>
          </w:tcPr>
          <w:p w14:paraId="545B979E" w14:textId="02B1554A" w:rsidR="00206D5C" w:rsidRPr="00F03484" w:rsidRDefault="000E2D43" w:rsidP="000E2D43">
            <w:pPr>
              <w:pStyle w:val="TableParagraph"/>
              <w:ind w:left="115" w:right="463"/>
              <w:rPr>
                <w:rFonts w:asciiTheme="minorHAnsi" w:hAnsiTheme="minorHAnsi"/>
                <w:sz w:val="20"/>
              </w:rPr>
            </w:pPr>
            <w:r w:rsidRPr="00F03484">
              <w:rPr>
                <w:rFonts w:asciiTheme="minorHAnsi" w:hAnsiTheme="minorHAnsi"/>
                <w:color w:val="000000"/>
                <w:sz w:val="20"/>
              </w:rPr>
              <w:t>500 kW</w:t>
            </w:r>
            <w:r w:rsidR="00206D5C" w:rsidRPr="00F03484">
              <w:rPr>
                <w:rFonts w:asciiTheme="minorHAnsi" w:hAnsiTheme="minorHAnsi"/>
                <w:color w:val="000000"/>
                <w:spacing w:val="-13"/>
                <w:sz w:val="20"/>
              </w:rPr>
              <w:t xml:space="preserve"> </w:t>
            </w:r>
            <w:r w:rsidR="00206D5C" w:rsidRPr="00F03484">
              <w:rPr>
                <w:rFonts w:asciiTheme="minorHAnsi" w:hAnsiTheme="minorHAnsi"/>
                <w:color w:val="000000"/>
                <w:sz w:val="20"/>
              </w:rPr>
              <w:t>across</w:t>
            </w:r>
            <w:r w:rsidR="00206D5C" w:rsidRPr="00F03484">
              <w:rPr>
                <w:rFonts w:asciiTheme="minorHAnsi" w:hAnsiTheme="minorHAnsi"/>
                <w:color w:val="000000"/>
                <w:spacing w:val="-12"/>
                <w:sz w:val="20"/>
              </w:rPr>
              <w:t xml:space="preserve"> </w:t>
            </w:r>
            <w:r w:rsidR="00206D5C" w:rsidRPr="00F03484">
              <w:rPr>
                <w:rFonts w:asciiTheme="minorHAnsi" w:hAnsiTheme="minorHAnsi"/>
                <w:color w:val="000000"/>
                <w:sz w:val="20"/>
              </w:rPr>
              <w:t>power</w:t>
            </w:r>
            <w:r w:rsidR="00206D5C" w:rsidRPr="00F03484">
              <w:rPr>
                <w:rFonts w:asciiTheme="minorHAnsi" w:hAnsiTheme="minorHAnsi"/>
                <w:color w:val="000000"/>
                <w:spacing w:val="-13"/>
                <w:sz w:val="20"/>
              </w:rPr>
              <w:t xml:space="preserve"> </w:t>
            </w:r>
            <w:r w:rsidR="00206D5C" w:rsidRPr="00F03484">
              <w:rPr>
                <w:rFonts w:asciiTheme="minorHAnsi" w:hAnsiTheme="minorHAnsi"/>
                <w:color w:val="000000"/>
                <w:sz w:val="20"/>
              </w:rPr>
              <w:t>factor</w:t>
            </w:r>
            <w:r w:rsidR="00206D5C" w:rsidRPr="00F03484">
              <w:rPr>
                <w:rFonts w:asciiTheme="minorHAnsi" w:hAnsiTheme="minorHAnsi"/>
                <w:color w:val="000000"/>
                <w:spacing w:val="-12"/>
                <w:sz w:val="20"/>
              </w:rPr>
              <w:t xml:space="preserve"> </w:t>
            </w:r>
            <w:r w:rsidR="00206D5C" w:rsidRPr="00F03484">
              <w:rPr>
                <w:rFonts w:asciiTheme="minorHAnsi" w:hAnsiTheme="minorHAnsi"/>
                <w:color w:val="000000"/>
                <w:sz w:val="20"/>
              </w:rPr>
              <w:t>range</w:t>
            </w:r>
            <w:r w:rsidR="00206D5C" w:rsidRPr="00F03484">
              <w:rPr>
                <w:rFonts w:asciiTheme="minorHAnsi" w:hAnsiTheme="minorHAnsi"/>
                <w:color w:val="000000"/>
                <w:spacing w:val="-13"/>
                <w:sz w:val="20"/>
              </w:rPr>
              <w:t xml:space="preserve"> </w:t>
            </w:r>
            <w:r w:rsidR="00206D5C" w:rsidRPr="00F03484">
              <w:rPr>
                <w:rFonts w:asciiTheme="minorHAnsi" w:hAnsiTheme="minorHAnsi"/>
                <w:color w:val="000000"/>
                <w:sz w:val="20"/>
              </w:rPr>
              <w:t>of</w:t>
            </w:r>
            <w:r w:rsidR="00206D5C" w:rsidRPr="00F03484">
              <w:rPr>
                <w:rFonts w:asciiTheme="minorHAnsi" w:hAnsiTheme="minorHAnsi"/>
                <w:color w:val="000000"/>
                <w:spacing w:val="-12"/>
                <w:sz w:val="20"/>
              </w:rPr>
              <w:t xml:space="preserve"> </w:t>
            </w:r>
            <w:r w:rsidR="00206D5C" w:rsidRPr="00F03484">
              <w:rPr>
                <w:rFonts w:asciiTheme="minorHAnsi" w:hAnsiTheme="minorHAnsi"/>
                <w:color w:val="000000"/>
                <w:sz w:val="20"/>
              </w:rPr>
              <w:t>.95</w:t>
            </w:r>
            <w:r w:rsidR="00206D5C" w:rsidRPr="00F03484">
              <w:rPr>
                <w:rFonts w:asciiTheme="minorHAnsi" w:hAnsiTheme="minorHAnsi"/>
                <w:color w:val="000000"/>
                <w:spacing w:val="-14"/>
                <w:sz w:val="20"/>
              </w:rPr>
              <w:t xml:space="preserve"> </w:t>
            </w:r>
            <w:r w:rsidR="00206D5C" w:rsidRPr="00F03484">
              <w:rPr>
                <w:rFonts w:asciiTheme="minorHAnsi" w:hAnsiTheme="minorHAnsi"/>
                <w:color w:val="000000"/>
                <w:sz w:val="20"/>
              </w:rPr>
              <w:t>lagging</w:t>
            </w:r>
            <w:r w:rsidR="00206D5C" w:rsidRPr="00F03484">
              <w:rPr>
                <w:rFonts w:asciiTheme="minorHAnsi" w:hAnsiTheme="minorHAnsi"/>
                <w:color w:val="000000"/>
                <w:spacing w:val="-13"/>
                <w:sz w:val="20"/>
              </w:rPr>
              <w:t xml:space="preserve"> </w:t>
            </w:r>
            <w:r w:rsidR="00206D5C" w:rsidRPr="00F03484">
              <w:rPr>
                <w:rFonts w:asciiTheme="minorHAnsi" w:hAnsiTheme="minorHAnsi"/>
                <w:color w:val="000000"/>
                <w:sz w:val="20"/>
              </w:rPr>
              <w:t>to</w:t>
            </w:r>
            <w:r w:rsidR="00206D5C" w:rsidRPr="00F03484">
              <w:rPr>
                <w:rFonts w:asciiTheme="minorHAnsi" w:hAnsiTheme="minorHAnsi"/>
                <w:color w:val="000000"/>
                <w:spacing w:val="-12"/>
                <w:sz w:val="20"/>
              </w:rPr>
              <w:t xml:space="preserve"> </w:t>
            </w:r>
            <w:r w:rsidR="00206D5C" w:rsidRPr="00F03484">
              <w:rPr>
                <w:rFonts w:asciiTheme="minorHAnsi" w:hAnsiTheme="minorHAnsi"/>
                <w:color w:val="000000"/>
                <w:sz w:val="20"/>
              </w:rPr>
              <w:t>.95</w:t>
            </w:r>
            <w:r w:rsidR="00206D5C" w:rsidRPr="00F03484">
              <w:rPr>
                <w:rFonts w:asciiTheme="minorHAnsi" w:hAnsiTheme="minorHAnsi"/>
                <w:color w:val="000000"/>
                <w:spacing w:val="-13"/>
                <w:sz w:val="20"/>
              </w:rPr>
              <w:t xml:space="preserve"> </w:t>
            </w:r>
            <w:r w:rsidR="00206D5C" w:rsidRPr="00F03484">
              <w:rPr>
                <w:rFonts w:asciiTheme="minorHAnsi" w:hAnsiTheme="minorHAnsi"/>
                <w:color w:val="000000"/>
                <w:sz w:val="20"/>
              </w:rPr>
              <w:t>leading without active power de-rating</w:t>
            </w:r>
          </w:p>
        </w:tc>
      </w:tr>
      <w:tr w:rsidR="00206D5C" w:rsidRPr="00F03484" w14:paraId="75F83A9C" w14:textId="77777777" w:rsidTr="000E2D43">
        <w:trPr>
          <w:trHeight w:val="582"/>
        </w:trPr>
        <w:tc>
          <w:tcPr>
            <w:tcW w:w="3691" w:type="dxa"/>
            <w:vAlign w:val="center"/>
          </w:tcPr>
          <w:p w14:paraId="67FA421F"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Reactive</w:t>
            </w:r>
            <w:r w:rsidRPr="00F03484">
              <w:rPr>
                <w:rFonts w:asciiTheme="minorHAnsi" w:hAnsiTheme="minorHAnsi"/>
                <w:spacing w:val="-12"/>
                <w:sz w:val="20"/>
              </w:rPr>
              <w:t xml:space="preserve"> </w:t>
            </w:r>
            <w:r w:rsidRPr="00F03484">
              <w:rPr>
                <w:rFonts w:asciiTheme="minorHAnsi" w:hAnsiTheme="minorHAnsi"/>
                <w:spacing w:val="-2"/>
                <w:sz w:val="20"/>
              </w:rPr>
              <w:t>Capability</w:t>
            </w:r>
          </w:p>
        </w:tc>
        <w:tc>
          <w:tcPr>
            <w:tcW w:w="5760" w:type="dxa"/>
            <w:vAlign w:val="center"/>
          </w:tcPr>
          <w:p w14:paraId="06C7902F" w14:textId="77777777" w:rsidR="00206D5C" w:rsidRPr="00F03484" w:rsidRDefault="00206D5C" w:rsidP="000E2D43">
            <w:pPr>
              <w:pStyle w:val="TableParagraph"/>
              <w:spacing w:line="234" w:lineRule="exact"/>
              <w:ind w:left="112"/>
              <w:rPr>
                <w:rFonts w:asciiTheme="minorHAnsi" w:hAnsiTheme="minorHAnsi"/>
                <w:sz w:val="20"/>
              </w:rPr>
            </w:pPr>
            <w:r w:rsidRPr="00F03484">
              <w:rPr>
                <w:rFonts w:asciiTheme="minorHAnsi" w:hAnsiTheme="minorHAnsi"/>
                <w:spacing w:val="-2"/>
                <w:sz w:val="20"/>
              </w:rPr>
              <w:t>Inverters</w:t>
            </w:r>
            <w:r w:rsidRPr="00F03484">
              <w:rPr>
                <w:rFonts w:asciiTheme="minorHAnsi" w:hAnsiTheme="minorHAnsi"/>
                <w:spacing w:val="-8"/>
                <w:sz w:val="20"/>
              </w:rPr>
              <w:t xml:space="preserve"> </w:t>
            </w:r>
            <w:r w:rsidRPr="00F03484">
              <w:rPr>
                <w:rFonts w:asciiTheme="minorHAnsi" w:hAnsiTheme="minorHAnsi"/>
                <w:spacing w:val="-2"/>
                <w:sz w:val="20"/>
              </w:rPr>
              <w:t>shall</w:t>
            </w:r>
            <w:r w:rsidRPr="00F03484">
              <w:rPr>
                <w:rFonts w:asciiTheme="minorHAnsi" w:hAnsiTheme="minorHAnsi"/>
                <w:spacing w:val="-5"/>
                <w:sz w:val="20"/>
              </w:rPr>
              <w:t xml:space="preserve"> </w:t>
            </w:r>
            <w:r w:rsidRPr="00F03484">
              <w:rPr>
                <w:rFonts w:asciiTheme="minorHAnsi" w:hAnsiTheme="minorHAnsi"/>
                <w:spacing w:val="-2"/>
                <w:sz w:val="20"/>
              </w:rPr>
              <w:t>be</w:t>
            </w:r>
            <w:r w:rsidRPr="00F03484">
              <w:rPr>
                <w:rFonts w:asciiTheme="minorHAnsi" w:hAnsiTheme="minorHAnsi"/>
                <w:spacing w:val="-8"/>
                <w:sz w:val="20"/>
              </w:rPr>
              <w:t xml:space="preserve"> </w:t>
            </w:r>
            <w:r w:rsidRPr="00F03484">
              <w:rPr>
                <w:rFonts w:asciiTheme="minorHAnsi" w:hAnsiTheme="minorHAnsi"/>
                <w:spacing w:val="-2"/>
                <w:sz w:val="20"/>
              </w:rPr>
              <w:t>capable</w:t>
            </w:r>
            <w:r w:rsidRPr="00F03484">
              <w:rPr>
                <w:rFonts w:asciiTheme="minorHAnsi" w:hAnsiTheme="minorHAnsi"/>
                <w:spacing w:val="-5"/>
                <w:sz w:val="20"/>
              </w:rPr>
              <w:t xml:space="preserve"> </w:t>
            </w:r>
            <w:r w:rsidRPr="00F03484">
              <w:rPr>
                <w:rFonts w:asciiTheme="minorHAnsi" w:hAnsiTheme="minorHAnsi"/>
                <w:spacing w:val="-2"/>
                <w:sz w:val="20"/>
              </w:rPr>
              <w:t>of</w:t>
            </w:r>
            <w:r w:rsidRPr="00F03484">
              <w:rPr>
                <w:rFonts w:asciiTheme="minorHAnsi" w:hAnsiTheme="minorHAnsi"/>
                <w:spacing w:val="-4"/>
                <w:sz w:val="20"/>
              </w:rPr>
              <w:t xml:space="preserve"> </w:t>
            </w:r>
            <w:r w:rsidRPr="00F03484">
              <w:rPr>
                <w:rFonts w:asciiTheme="minorHAnsi" w:hAnsiTheme="minorHAnsi"/>
                <w:spacing w:val="-2"/>
                <w:sz w:val="20"/>
              </w:rPr>
              <w:t>operation</w:t>
            </w:r>
            <w:r w:rsidRPr="00F03484">
              <w:rPr>
                <w:rFonts w:asciiTheme="minorHAnsi" w:hAnsiTheme="minorHAnsi"/>
                <w:spacing w:val="-8"/>
                <w:sz w:val="20"/>
              </w:rPr>
              <w:t xml:space="preserve"> </w:t>
            </w:r>
            <w:r w:rsidRPr="00F03484">
              <w:rPr>
                <w:rFonts w:asciiTheme="minorHAnsi" w:hAnsiTheme="minorHAnsi"/>
                <w:spacing w:val="-2"/>
                <w:sz w:val="20"/>
              </w:rPr>
              <w:t>between</w:t>
            </w:r>
            <w:r w:rsidRPr="00F03484">
              <w:rPr>
                <w:rFonts w:asciiTheme="minorHAnsi" w:hAnsiTheme="minorHAnsi"/>
                <w:spacing w:val="-9"/>
                <w:sz w:val="20"/>
              </w:rPr>
              <w:t xml:space="preserve"> </w:t>
            </w:r>
            <w:r w:rsidRPr="00F03484">
              <w:rPr>
                <w:rFonts w:asciiTheme="minorHAnsi" w:hAnsiTheme="minorHAnsi"/>
                <w:spacing w:val="-2"/>
                <w:sz w:val="20"/>
              </w:rPr>
              <w:t>0.8</w:t>
            </w:r>
            <w:r w:rsidRPr="00F03484">
              <w:rPr>
                <w:rFonts w:asciiTheme="minorHAnsi" w:hAnsiTheme="minorHAnsi"/>
                <w:spacing w:val="-7"/>
                <w:sz w:val="20"/>
              </w:rPr>
              <w:t xml:space="preserve"> </w:t>
            </w:r>
            <w:r w:rsidRPr="00F03484">
              <w:rPr>
                <w:rFonts w:asciiTheme="minorHAnsi" w:hAnsiTheme="minorHAnsi"/>
                <w:spacing w:val="-2"/>
                <w:sz w:val="20"/>
              </w:rPr>
              <w:t>lagging</w:t>
            </w:r>
            <w:r w:rsidRPr="00F03484">
              <w:rPr>
                <w:rFonts w:asciiTheme="minorHAnsi" w:hAnsiTheme="minorHAnsi"/>
                <w:spacing w:val="-6"/>
                <w:sz w:val="20"/>
              </w:rPr>
              <w:t xml:space="preserve"> </w:t>
            </w:r>
            <w:r w:rsidRPr="00F03484">
              <w:rPr>
                <w:rFonts w:asciiTheme="minorHAnsi" w:hAnsiTheme="minorHAnsi"/>
                <w:spacing w:val="-5"/>
                <w:sz w:val="20"/>
              </w:rPr>
              <w:t>to</w:t>
            </w:r>
          </w:p>
          <w:p w14:paraId="30F30449" w14:textId="77777777" w:rsidR="00206D5C" w:rsidRPr="00F03484" w:rsidRDefault="00206D5C">
            <w:pPr>
              <w:pStyle w:val="TableParagraph"/>
              <w:spacing w:line="234" w:lineRule="exact"/>
              <w:ind w:left="115"/>
              <w:rPr>
                <w:rFonts w:asciiTheme="minorHAnsi" w:hAnsiTheme="minorHAnsi"/>
                <w:sz w:val="20"/>
              </w:rPr>
            </w:pPr>
            <w:r w:rsidRPr="00F03484">
              <w:rPr>
                <w:rFonts w:asciiTheme="minorHAnsi" w:hAnsiTheme="minorHAnsi"/>
                <w:spacing w:val="-2"/>
                <w:sz w:val="20"/>
              </w:rPr>
              <w:t>0.8</w:t>
            </w:r>
            <w:r w:rsidRPr="00F03484">
              <w:rPr>
                <w:rFonts w:asciiTheme="minorHAnsi" w:hAnsiTheme="minorHAnsi"/>
                <w:spacing w:val="-8"/>
                <w:sz w:val="20"/>
              </w:rPr>
              <w:t xml:space="preserve"> </w:t>
            </w:r>
            <w:r w:rsidRPr="00F03484">
              <w:rPr>
                <w:rFonts w:asciiTheme="minorHAnsi" w:hAnsiTheme="minorHAnsi"/>
                <w:spacing w:val="-2"/>
                <w:sz w:val="20"/>
              </w:rPr>
              <w:t>leading</w:t>
            </w:r>
            <w:r w:rsidRPr="00F03484">
              <w:rPr>
                <w:rFonts w:asciiTheme="minorHAnsi" w:hAnsiTheme="minorHAnsi"/>
                <w:spacing w:val="-5"/>
                <w:sz w:val="20"/>
              </w:rPr>
              <w:t xml:space="preserve"> </w:t>
            </w:r>
            <w:r w:rsidRPr="00F03484">
              <w:rPr>
                <w:rFonts w:asciiTheme="minorHAnsi" w:hAnsiTheme="minorHAnsi"/>
                <w:spacing w:val="-2"/>
                <w:sz w:val="20"/>
              </w:rPr>
              <w:t>power</w:t>
            </w:r>
            <w:r w:rsidRPr="00F03484">
              <w:rPr>
                <w:rFonts w:asciiTheme="minorHAnsi" w:hAnsiTheme="minorHAnsi"/>
                <w:spacing w:val="-6"/>
                <w:sz w:val="20"/>
              </w:rPr>
              <w:t xml:space="preserve"> </w:t>
            </w:r>
            <w:r w:rsidRPr="00F03484">
              <w:rPr>
                <w:rFonts w:asciiTheme="minorHAnsi" w:hAnsiTheme="minorHAnsi"/>
                <w:spacing w:val="-2"/>
                <w:sz w:val="20"/>
              </w:rPr>
              <w:t>factor with</w:t>
            </w:r>
            <w:r w:rsidRPr="00F03484">
              <w:rPr>
                <w:rFonts w:asciiTheme="minorHAnsi" w:hAnsiTheme="minorHAnsi"/>
                <w:spacing w:val="-7"/>
                <w:sz w:val="20"/>
              </w:rPr>
              <w:t xml:space="preserve"> </w:t>
            </w:r>
            <w:r w:rsidRPr="00F03484">
              <w:rPr>
                <w:rFonts w:asciiTheme="minorHAnsi" w:hAnsiTheme="minorHAnsi"/>
                <w:spacing w:val="-2"/>
                <w:sz w:val="20"/>
              </w:rPr>
              <w:t>active</w:t>
            </w:r>
            <w:r w:rsidRPr="00F03484">
              <w:rPr>
                <w:rFonts w:asciiTheme="minorHAnsi" w:hAnsiTheme="minorHAnsi"/>
                <w:spacing w:val="-6"/>
                <w:sz w:val="20"/>
              </w:rPr>
              <w:t xml:space="preserve"> </w:t>
            </w:r>
            <w:r w:rsidRPr="00F03484">
              <w:rPr>
                <w:rFonts w:asciiTheme="minorHAnsi" w:hAnsiTheme="minorHAnsi"/>
                <w:spacing w:val="-2"/>
                <w:sz w:val="20"/>
              </w:rPr>
              <w:t>power</w:t>
            </w:r>
            <w:r w:rsidRPr="00F03484">
              <w:rPr>
                <w:rFonts w:asciiTheme="minorHAnsi" w:hAnsiTheme="minorHAnsi"/>
                <w:spacing w:val="-6"/>
                <w:sz w:val="20"/>
              </w:rPr>
              <w:t xml:space="preserve"> </w:t>
            </w:r>
            <w:r w:rsidRPr="00F03484">
              <w:rPr>
                <w:rFonts w:asciiTheme="minorHAnsi" w:hAnsiTheme="minorHAnsi"/>
                <w:spacing w:val="-2"/>
                <w:sz w:val="20"/>
              </w:rPr>
              <w:t>de-rating</w:t>
            </w:r>
          </w:p>
        </w:tc>
      </w:tr>
      <w:tr w:rsidR="00206D5C" w:rsidRPr="00F03484" w14:paraId="25AAA943" w14:textId="77777777" w:rsidTr="000E2D43">
        <w:trPr>
          <w:trHeight w:val="349"/>
        </w:trPr>
        <w:tc>
          <w:tcPr>
            <w:tcW w:w="3691" w:type="dxa"/>
            <w:vAlign w:val="center"/>
          </w:tcPr>
          <w:p w14:paraId="4EED678F"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Inverter</w:t>
            </w:r>
            <w:r w:rsidRPr="00F03484">
              <w:rPr>
                <w:rFonts w:asciiTheme="minorHAnsi" w:hAnsiTheme="minorHAnsi"/>
                <w:spacing w:val="-16"/>
                <w:sz w:val="20"/>
              </w:rPr>
              <w:t xml:space="preserve"> </w:t>
            </w:r>
            <w:r w:rsidRPr="00F03484">
              <w:rPr>
                <w:rFonts w:asciiTheme="minorHAnsi" w:hAnsiTheme="minorHAnsi"/>
                <w:spacing w:val="-2"/>
                <w:sz w:val="20"/>
              </w:rPr>
              <w:t>Form</w:t>
            </w:r>
            <w:r w:rsidRPr="00F03484">
              <w:rPr>
                <w:rFonts w:asciiTheme="minorHAnsi" w:hAnsiTheme="minorHAnsi"/>
                <w:spacing w:val="-12"/>
                <w:sz w:val="20"/>
              </w:rPr>
              <w:t xml:space="preserve"> </w:t>
            </w:r>
            <w:r w:rsidRPr="00F03484">
              <w:rPr>
                <w:rFonts w:asciiTheme="minorHAnsi" w:hAnsiTheme="minorHAnsi"/>
                <w:spacing w:val="-2"/>
                <w:sz w:val="20"/>
              </w:rPr>
              <w:t>Factor</w:t>
            </w:r>
          </w:p>
        </w:tc>
        <w:tc>
          <w:tcPr>
            <w:tcW w:w="5760" w:type="dxa"/>
            <w:vAlign w:val="center"/>
          </w:tcPr>
          <w:p w14:paraId="04AAC094" w14:textId="77777777" w:rsidR="00206D5C" w:rsidRPr="00F03484" w:rsidRDefault="00206D5C">
            <w:pPr>
              <w:pStyle w:val="TableParagraph"/>
              <w:spacing w:before="58"/>
              <w:ind w:left="115"/>
              <w:rPr>
                <w:rFonts w:asciiTheme="minorHAnsi" w:hAnsiTheme="minorHAnsi"/>
                <w:sz w:val="20"/>
              </w:rPr>
            </w:pPr>
            <w:r w:rsidRPr="00F03484">
              <w:rPr>
                <w:rFonts w:asciiTheme="minorHAnsi" w:hAnsiTheme="minorHAnsi"/>
                <w:spacing w:val="-2"/>
                <w:sz w:val="20"/>
              </w:rPr>
              <w:t>Central</w:t>
            </w:r>
            <w:r w:rsidRPr="00F03484">
              <w:rPr>
                <w:rFonts w:asciiTheme="minorHAnsi" w:hAnsiTheme="minorHAnsi"/>
                <w:spacing w:val="-7"/>
                <w:sz w:val="20"/>
              </w:rPr>
              <w:t xml:space="preserve"> </w:t>
            </w:r>
            <w:r w:rsidRPr="00F03484">
              <w:rPr>
                <w:rFonts w:asciiTheme="minorHAnsi" w:hAnsiTheme="minorHAnsi"/>
                <w:spacing w:val="-2"/>
                <w:sz w:val="20"/>
              </w:rPr>
              <w:t>or</w:t>
            </w:r>
            <w:r w:rsidRPr="00F03484">
              <w:rPr>
                <w:rFonts w:asciiTheme="minorHAnsi" w:hAnsiTheme="minorHAnsi"/>
                <w:spacing w:val="-6"/>
                <w:sz w:val="20"/>
              </w:rPr>
              <w:t xml:space="preserve"> </w:t>
            </w:r>
            <w:r w:rsidRPr="00F03484">
              <w:rPr>
                <w:rFonts w:asciiTheme="minorHAnsi" w:hAnsiTheme="minorHAnsi"/>
                <w:spacing w:val="-2"/>
                <w:sz w:val="20"/>
              </w:rPr>
              <w:t>distributed</w:t>
            </w:r>
            <w:r w:rsidRPr="00F03484">
              <w:rPr>
                <w:rFonts w:asciiTheme="minorHAnsi" w:hAnsiTheme="minorHAnsi"/>
                <w:spacing w:val="-6"/>
                <w:sz w:val="20"/>
              </w:rPr>
              <w:t xml:space="preserve"> </w:t>
            </w:r>
            <w:r w:rsidRPr="00F03484">
              <w:rPr>
                <w:rFonts w:asciiTheme="minorHAnsi" w:hAnsiTheme="minorHAnsi"/>
                <w:spacing w:val="-2"/>
                <w:sz w:val="20"/>
              </w:rPr>
              <w:t>(rack</w:t>
            </w:r>
            <w:r w:rsidRPr="00F03484">
              <w:rPr>
                <w:rFonts w:asciiTheme="minorHAnsi" w:hAnsiTheme="minorHAnsi"/>
                <w:spacing w:val="-4"/>
                <w:sz w:val="20"/>
              </w:rPr>
              <w:t xml:space="preserve"> </w:t>
            </w:r>
            <w:r w:rsidRPr="00F03484">
              <w:rPr>
                <w:rFonts w:asciiTheme="minorHAnsi" w:hAnsiTheme="minorHAnsi"/>
                <w:spacing w:val="-2"/>
                <w:sz w:val="20"/>
              </w:rPr>
              <w:t>/</w:t>
            </w:r>
            <w:r w:rsidRPr="00F03484">
              <w:rPr>
                <w:rFonts w:asciiTheme="minorHAnsi" w:hAnsiTheme="minorHAnsi"/>
                <w:spacing w:val="-7"/>
                <w:sz w:val="20"/>
              </w:rPr>
              <w:t xml:space="preserve"> </w:t>
            </w:r>
            <w:r w:rsidRPr="00F03484">
              <w:rPr>
                <w:rFonts w:asciiTheme="minorHAnsi" w:hAnsiTheme="minorHAnsi"/>
                <w:spacing w:val="-2"/>
                <w:sz w:val="20"/>
              </w:rPr>
              <w:t>string)</w:t>
            </w:r>
            <w:r w:rsidRPr="00F03484">
              <w:rPr>
                <w:rFonts w:asciiTheme="minorHAnsi" w:hAnsiTheme="minorHAnsi"/>
                <w:spacing w:val="-8"/>
                <w:sz w:val="20"/>
              </w:rPr>
              <w:t xml:space="preserve"> </w:t>
            </w:r>
            <w:r w:rsidRPr="00F03484">
              <w:rPr>
                <w:rFonts w:asciiTheme="minorHAnsi" w:hAnsiTheme="minorHAnsi"/>
                <w:spacing w:val="-2"/>
                <w:sz w:val="20"/>
              </w:rPr>
              <w:t>are</w:t>
            </w:r>
            <w:r w:rsidRPr="00F03484">
              <w:rPr>
                <w:rFonts w:asciiTheme="minorHAnsi" w:hAnsiTheme="minorHAnsi"/>
                <w:spacing w:val="-4"/>
                <w:sz w:val="20"/>
              </w:rPr>
              <w:t xml:space="preserve"> </w:t>
            </w:r>
            <w:r w:rsidRPr="00F03484">
              <w:rPr>
                <w:rFonts w:asciiTheme="minorHAnsi" w:hAnsiTheme="minorHAnsi"/>
                <w:spacing w:val="-2"/>
                <w:sz w:val="20"/>
              </w:rPr>
              <w:t>acceptable.</w:t>
            </w:r>
          </w:p>
        </w:tc>
      </w:tr>
      <w:tr w:rsidR="00206D5C" w:rsidRPr="00F03484" w14:paraId="0F7A5783" w14:textId="77777777" w:rsidTr="000E2D43">
        <w:trPr>
          <w:trHeight w:val="349"/>
        </w:trPr>
        <w:tc>
          <w:tcPr>
            <w:tcW w:w="3691" w:type="dxa"/>
            <w:vAlign w:val="center"/>
          </w:tcPr>
          <w:p w14:paraId="1F2C2B5C"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Charging</w:t>
            </w:r>
            <w:r w:rsidRPr="00F03484">
              <w:rPr>
                <w:rFonts w:asciiTheme="minorHAnsi" w:hAnsiTheme="minorHAnsi"/>
                <w:spacing w:val="-14"/>
                <w:sz w:val="20"/>
              </w:rPr>
              <w:t xml:space="preserve"> </w:t>
            </w:r>
            <w:r w:rsidRPr="00F03484">
              <w:rPr>
                <w:rFonts w:asciiTheme="minorHAnsi" w:hAnsiTheme="minorHAnsi"/>
                <w:spacing w:val="-2"/>
                <w:sz w:val="20"/>
              </w:rPr>
              <w:t>Method</w:t>
            </w:r>
          </w:p>
        </w:tc>
        <w:tc>
          <w:tcPr>
            <w:tcW w:w="5760" w:type="dxa"/>
            <w:vAlign w:val="center"/>
          </w:tcPr>
          <w:p w14:paraId="7C882EDA" w14:textId="77777777" w:rsidR="00206D5C" w:rsidRPr="00F03484" w:rsidRDefault="00206D5C" w:rsidP="000E2D43">
            <w:pPr>
              <w:pStyle w:val="TableParagraph"/>
              <w:ind w:left="115"/>
              <w:rPr>
                <w:rFonts w:asciiTheme="minorHAnsi" w:hAnsiTheme="minorHAnsi"/>
                <w:sz w:val="20"/>
              </w:rPr>
            </w:pPr>
            <w:r w:rsidRPr="00F03484">
              <w:rPr>
                <w:rFonts w:asciiTheme="minorHAnsi" w:hAnsiTheme="minorHAnsi"/>
                <w:spacing w:val="-2"/>
                <w:sz w:val="20"/>
              </w:rPr>
              <w:t>Constant</w:t>
            </w:r>
            <w:r w:rsidRPr="00F03484">
              <w:rPr>
                <w:rFonts w:asciiTheme="minorHAnsi" w:hAnsiTheme="minorHAnsi"/>
                <w:spacing w:val="-9"/>
                <w:sz w:val="20"/>
              </w:rPr>
              <w:t xml:space="preserve"> </w:t>
            </w:r>
            <w:r w:rsidRPr="00F03484">
              <w:rPr>
                <w:rFonts w:asciiTheme="minorHAnsi" w:hAnsiTheme="minorHAnsi"/>
                <w:spacing w:val="-2"/>
                <w:sz w:val="20"/>
              </w:rPr>
              <w:t>Current</w:t>
            </w:r>
            <w:r w:rsidRPr="00F03484">
              <w:rPr>
                <w:rFonts w:asciiTheme="minorHAnsi" w:hAnsiTheme="minorHAnsi"/>
                <w:spacing w:val="-8"/>
                <w:sz w:val="20"/>
              </w:rPr>
              <w:t xml:space="preserve"> </w:t>
            </w:r>
            <w:r w:rsidRPr="00F03484">
              <w:rPr>
                <w:rFonts w:asciiTheme="minorHAnsi" w:hAnsiTheme="minorHAnsi"/>
                <w:spacing w:val="-2"/>
                <w:sz w:val="20"/>
              </w:rPr>
              <w:t>/</w:t>
            </w:r>
            <w:r w:rsidRPr="00F03484">
              <w:rPr>
                <w:rFonts w:asciiTheme="minorHAnsi" w:hAnsiTheme="minorHAnsi"/>
                <w:spacing w:val="-7"/>
                <w:sz w:val="20"/>
              </w:rPr>
              <w:t xml:space="preserve"> </w:t>
            </w:r>
            <w:r w:rsidRPr="00F03484">
              <w:rPr>
                <w:rFonts w:asciiTheme="minorHAnsi" w:hAnsiTheme="minorHAnsi"/>
                <w:spacing w:val="-2"/>
                <w:sz w:val="20"/>
              </w:rPr>
              <w:t>Constant Voltage</w:t>
            </w:r>
          </w:p>
        </w:tc>
      </w:tr>
      <w:tr w:rsidR="00206D5C" w:rsidRPr="00F03484" w14:paraId="09A7E1B9" w14:textId="77777777" w:rsidTr="000E2D43">
        <w:trPr>
          <w:trHeight w:val="349"/>
        </w:trPr>
        <w:tc>
          <w:tcPr>
            <w:tcW w:w="3691" w:type="dxa"/>
            <w:vAlign w:val="center"/>
          </w:tcPr>
          <w:p w14:paraId="637BE8DF"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Discharging</w:t>
            </w:r>
            <w:r w:rsidRPr="00F03484">
              <w:rPr>
                <w:rFonts w:asciiTheme="minorHAnsi" w:hAnsiTheme="minorHAnsi"/>
                <w:spacing w:val="-12"/>
                <w:sz w:val="20"/>
              </w:rPr>
              <w:t xml:space="preserve"> </w:t>
            </w:r>
            <w:r w:rsidRPr="00F03484">
              <w:rPr>
                <w:rFonts w:asciiTheme="minorHAnsi" w:hAnsiTheme="minorHAnsi"/>
                <w:spacing w:val="-2"/>
                <w:sz w:val="20"/>
              </w:rPr>
              <w:t>Method</w:t>
            </w:r>
          </w:p>
        </w:tc>
        <w:tc>
          <w:tcPr>
            <w:tcW w:w="5760" w:type="dxa"/>
            <w:vAlign w:val="center"/>
          </w:tcPr>
          <w:p w14:paraId="23A19A44" w14:textId="77777777" w:rsidR="00206D5C" w:rsidRPr="00F03484" w:rsidRDefault="00206D5C" w:rsidP="000E2D43">
            <w:pPr>
              <w:pStyle w:val="TableParagraph"/>
              <w:ind w:left="115"/>
              <w:rPr>
                <w:rFonts w:asciiTheme="minorHAnsi" w:hAnsiTheme="minorHAnsi"/>
                <w:sz w:val="20"/>
              </w:rPr>
            </w:pPr>
            <w:r w:rsidRPr="00F03484">
              <w:rPr>
                <w:rFonts w:asciiTheme="minorHAnsi" w:hAnsiTheme="minorHAnsi"/>
                <w:spacing w:val="-2"/>
                <w:sz w:val="20"/>
              </w:rPr>
              <w:t>Constant</w:t>
            </w:r>
            <w:r w:rsidRPr="00F03484">
              <w:rPr>
                <w:rFonts w:asciiTheme="minorHAnsi" w:hAnsiTheme="minorHAnsi"/>
                <w:spacing w:val="-14"/>
                <w:sz w:val="20"/>
              </w:rPr>
              <w:t xml:space="preserve"> </w:t>
            </w:r>
            <w:r w:rsidRPr="00F03484">
              <w:rPr>
                <w:rFonts w:asciiTheme="minorHAnsi" w:hAnsiTheme="minorHAnsi"/>
                <w:spacing w:val="-2"/>
                <w:sz w:val="20"/>
              </w:rPr>
              <w:t>Current</w:t>
            </w:r>
          </w:p>
        </w:tc>
      </w:tr>
      <w:tr w:rsidR="00206D5C" w:rsidRPr="00F03484" w14:paraId="519A99B9" w14:textId="77777777" w:rsidTr="000E2D43">
        <w:trPr>
          <w:trHeight w:val="349"/>
        </w:trPr>
        <w:tc>
          <w:tcPr>
            <w:tcW w:w="3691" w:type="dxa"/>
            <w:vAlign w:val="center"/>
          </w:tcPr>
          <w:p w14:paraId="088B2078"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Design</w:t>
            </w:r>
            <w:r w:rsidRPr="00F03484">
              <w:rPr>
                <w:rFonts w:asciiTheme="minorHAnsi" w:hAnsiTheme="minorHAnsi"/>
                <w:spacing w:val="-12"/>
                <w:sz w:val="20"/>
              </w:rPr>
              <w:t xml:space="preserve"> </w:t>
            </w:r>
            <w:r w:rsidRPr="00F03484">
              <w:rPr>
                <w:rFonts w:asciiTheme="minorHAnsi" w:hAnsiTheme="minorHAnsi"/>
                <w:spacing w:val="-4"/>
                <w:sz w:val="20"/>
              </w:rPr>
              <w:t>Life</w:t>
            </w:r>
          </w:p>
        </w:tc>
        <w:tc>
          <w:tcPr>
            <w:tcW w:w="5760" w:type="dxa"/>
            <w:vAlign w:val="center"/>
          </w:tcPr>
          <w:p w14:paraId="5C696027" w14:textId="77777777" w:rsidR="00206D5C" w:rsidRPr="00F03484" w:rsidRDefault="00206D5C" w:rsidP="000E2D43">
            <w:pPr>
              <w:pStyle w:val="TableParagraph"/>
              <w:ind w:left="115"/>
              <w:rPr>
                <w:rFonts w:asciiTheme="minorHAnsi" w:hAnsiTheme="minorHAnsi"/>
                <w:sz w:val="20"/>
              </w:rPr>
            </w:pPr>
            <w:r w:rsidRPr="00F03484">
              <w:rPr>
                <w:rFonts w:asciiTheme="minorHAnsi" w:hAnsiTheme="minorHAnsi"/>
                <w:spacing w:val="-2"/>
                <w:sz w:val="20"/>
              </w:rPr>
              <w:t>Component</w:t>
            </w:r>
            <w:r w:rsidRPr="00F03484">
              <w:rPr>
                <w:rFonts w:asciiTheme="minorHAnsi" w:hAnsiTheme="minorHAnsi"/>
                <w:spacing w:val="-10"/>
                <w:sz w:val="20"/>
              </w:rPr>
              <w:t xml:space="preserve"> </w:t>
            </w:r>
            <w:r w:rsidRPr="00F03484">
              <w:rPr>
                <w:rFonts w:asciiTheme="minorHAnsi" w:hAnsiTheme="minorHAnsi"/>
                <w:spacing w:val="-2"/>
                <w:sz w:val="20"/>
              </w:rPr>
              <w:t>life</w:t>
            </w:r>
            <w:r w:rsidRPr="00F03484">
              <w:rPr>
                <w:rFonts w:asciiTheme="minorHAnsi" w:hAnsiTheme="minorHAnsi"/>
                <w:spacing w:val="-6"/>
                <w:sz w:val="20"/>
              </w:rPr>
              <w:t xml:space="preserve"> </w:t>
            </w:r>
            <w:r w:rsidRPr="00F03484">
              <w:rPr>
                <w:rFonts w:asciiTheme="minorHAnsi" w:hAnsiTheme="minorHAnsi"/>
                <w:spacing w:val="-2"/>
                <w:sz w:val="20"/>
              </w:rPr>
              <w:t>20</w:t>
            </w:r>
            <w:r w:rsidRPr="00F03484">
              <w:rPr>
                <w:rFonts w:asciiTheme="minorHAnsi" w:hAnsiTheme="minorHAnsi"/>
                <w:spacing w:val="-6"/>
                <w:sz w:val="20"/>
              </w:rPr>
              <w:t xml:space="preserve"> </w:t>
            </w:r>
            <w:r w:rsidRPr="00F03484">
              <w:rPr>
                <w:rFonts w:asciiTheme="minorHAnsi" w:hAnsiTheme="minorHAnsi"/>
                <w:spacing w:val="-2"/>
                <w:sz w:val="20"/>
              </w:rPr>
              <w:t>years.</w:t>
            </w:r>
          </w:p>
        </w:tc>
      </w:tr>
      <w:tr w:rsidR="00206D5C" w:rsidRPr="00F03484" w14:paraId="739DEA85" w14:textId="77777777" w:rsidTr="000E2D43">
        <w:trPr>
          <w:trHeight w:val="349"/>
        </w:trPr>
        <w:tc>
          <w:tcPr>
            <w:tcW w:w="3691" w:type="dxa"/>
            <w:vAlign w:val="center"/>
          </w:tcPr>
          <w:p w14:paraId="33083B14"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Inverter</w:t>
            </w:r>
            <w:r w:rsidRPr="00F03484">
              <w:rPr>
                <w:rFonts w:asciiTheme="minorHAnsi" w:hAnsiTheme="minorHAnsi"/>
                <w:spacing w:val="-11"/>
                <w:sz w:val="20"/>
              </w:rPr>
              <w:t xml:space="preserve"> </w:t>
            </w:r>
            <w:r w:rsidRPr="00F03484">
              <w:rPr>
                <w:rFonts w:asciiTheme="minorHAnsi" w:hAnsiTheme="minorHAnsi"/>
                <w:spacing w:val="-2"/>
                <w:sz w:val="20"/>
              </w:rPr>
              <w:t>Nominal</w:t>
            </w:r>
            <w:r w:rsidRPr="00F03484">
              <w:rPr>
                <w:rFonts w:asciiTheme="minorHAnsi" w:hAnsiTheme="minorHAnsi"/>
                <w:spacing w:val="-6"/>
                <w:sz w:val="20"/>
              </w:rPr>
              <w:t xml:space="preserve"> </w:t>
            </w:r>
            <w:r w:rsidRPr="00F03484">
              <w:rPr>
                <w:rFonts w:asciiTheme="minorHAnsi" w:hAnsiTheme="minorHAnsi"/>
                <w:spacing w:val="-2"/>
                <w:sz w:val="20"/>
              </w:rPr>
              <w:t>Voltage</w:t>
            </w:r>
            <w:r w:rsidRPr="00F03484">
              <w:rPr>
                <w:rFonts w:asciiTheme="minorHAnsi" w:hAnsiTheme="minorHAnsi"/>
                <w:spacing w:val="-6"/>
                <w:sz w:val="20"/>
              </w:rPr>
              <w:t xml:space="preserve"> </w:t>
            </w:r>
            <w:r w:rsidRPr="00F03484">
              <w:rPr>
                <w:rFonts w:asciiTheme="minorHAnsi" w:hAnsiTheme="minorHAnsi"/>
                <w:spacing w:val="-2"/>
                <w:sz w:val="20"/>
              </w:rPr>
              <w:t>Range,</w:t>
            </w:r>
            <w:r w:rsidRPr="00F03484">
              <w:rPr>
                <w:rFonts w:asciiTheme="minorHAnsi" w:hAnsiTheme="minorHAnsi"/>
                <w:spacing w:val="-8"/>
                <w:sz w:val="20"/>
              </w:rPr>
              <w:t xml:space="preserve"> </w:t>
            </w:r>
            <w:r w:rsidRPr="00F03484">
              <w:rPr>
                <w:rFonts w:asciiTheme="minorHAnsi" w:hAnsiTheme="minorHAnsi"/>
                <w:spacing w:val="-5"/>
                <w:sz w:val="20"/>
              </w:rPr>
              <w:t>DC</w:t>
            </w:r>
          </w:p>
        </w:tc>
        <w:tc>
          <w:tcPr>
            <w:tcW w:w="5760" w:type="dxa"/>
            <w:vAlign w:val="center"/>
          </w:tcPr>
          <w:p w14:paraId="5DCF452E"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To</w:t>
            </w:r>
            <w:r w:rsidRPr="00F03484">
              <w:rPr>
                <w:rFonts w:asciiTheme="minorHAnsi" w:hAnsiTheme="minorHAnsi"/>
                <w:spacing w:val="-7"/>
                <w:sz w:val="20"/>
              </w:rPr>
              <w:t xml:space="preserve"> </w:t>
            </w:r>
            <w:r w:rsidRPr="00F03484">
              <w:rPr>
                <w:rFonts w:asciiTheme="minorHAnsi" w:hAnsiTheme="minorHAnsi"/>
                <w:spacing w:val="-2"/>
                <w:sz w:val="20"/>
              </w:rPr>
              <w:t>be</w:t>
            </w:r>
            <w:r w:rsidRPr="00F03484">
              <w:rPr>
                <w:rFonts w:asciiTheme="minorHAnsi" w:hAnsiTheme="minorHAnsi"/>
                <w:spacing w:val="-6"/>
                <w:sz w:val="20"/>
              </w:rPr>
              <w:t xml:space="preserve"> </w:t>
            </w:r>
            <w:r w:rsidRPr="00F03484">
              <w:rPr>
                <w:rFonts w:asciiTheme="minorHAnsi" w:hAnsiTheme="minorHAnsi"/>
                <w:spacing w:val="-2"/>
                <w:sz w:val="20"/>
              </w:rPr>
              <w:t>coordinated</w:t>
            </w:r>
            <w:r w:rsidRPr="00F03484">
              <w:rPr>
                <w:rFonts w:asciiTheme="minorHAnsi" w:hAnsiTheme="minorHAnsi"/>
                <w:spacing w:val="-6"/>
                <w:sz w:val="20"/>
              </w:rPr>
              <w:t xml:space="preserve"> </w:t>
            </w:r>
            <w:r w:rsidRPr="00F03484">
              <w:rPr>
                <w:rFonts w:asciiTheme="minorHAnsi" w:hAnsiTheme="minorHAnsi"/>
                <w:spacing w:val="-2"/>
                <w:sz w:val="20"/>
              </w:rPr>
              <w:t>with</w:t>
            </w:r>
            <w:r w:rsidRPr="00F03484">
              <w:rPr>
                <w:rFonts w:asciiTheme="minorHAnsi" w:hAnsiTheme="minorHAnsi"/>
                <w:spacing w:val="-7"/>
                <w:sz w:val="20"/>
              </w:rPr>
              <w:t xml:space="preserve"> </w:t>
            </w:r>
            <w:r w:rsidRPr="00F03484">
              <w:rPr>
                <w:rFonts w:asciiTheme="minorHAnsi" w:hAnsiTheme="minorHAnsi"/>
                <w:spacing w:val="-2"/>
                <w:sz w:val="20"/>
              </w:rPr>
              <w:t>Company-furnished</w:t>
            </w:r>
            <w:r w:rsidRPr="00F03484">
              <w:rPr>
                <w:rFonts w:asciiTheme="minorHAnsi" w:hAnsiTheme="minorHAnsi"/>
                <w:spacing w:val="-10"/>
                <w:sz w:val="20"/>
              </w:rPr>
              <w:t xml:space="preserve"> </w:t>
            </w:r>
            <w:r w:rsidRPr="00F03484">
              <w:rPr>
                <w:rFonts w:asciiTheme="minorHAnsi" w:hAnsiTheme="minorHAnsi"/>
                <w:spacing w:val="-2"/>
                <w:sz w:val="20"/>
              </w:rPr>
              <w:t>battery</w:t>
            </w:r>
          </w:p>
        </w:tc>
      </w:tr>
      <w:tr w:rsidR="00206D5C" w:rsidRPr="00F03484" w14:paraId="32F5FA18" w14:textId="77777777" w:rsidTr="000E2D43">
        <w:trPr>
          <w:trHeight w:val="349"/>
        </w:trPr>
        <w:tc>
          <w:tcPr>
            <w:tcW w:w="3691" w:type="dxa"/>
            <w:vAlign w:val="center"/>
          </w:tcPr>
          <w:p w14:paraId="0C3AF757"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Inverter</w:t>
            </w:r>
            <w:r w:rsidRPr="00F03484">
              <w:rPr>
                <w:rFonts w:asciiTheme="minorHAnsi" w:hAnsiTheme="minorHAnsi"/>
                <w:spacing w:val="-10"/>
                <w:sz w:val="20"/>
              </w:rPr>
              <w:t xml:space="preserve"> </w:t>
            </w:r>
            <w:r w:rsidRPr="00F03484">
              <w:rPr>
                <w:rFonts w:asciiTheme="minorHAnsi" w:hAnsiTheme="minorHAnsi"/>
                <w:spacing w:val="-2"/>
                <w:sz w:val="20"/>
              </w:rPr>
              <w:t>Nominal</w:t>
            </w:r>
            <w:r w:rsidRPr="00F03484">
              <w:rPr>
                <w:rFonts w:asciiTheme="minorHAnsi" w:hAnsiTheme="minorHAnsi"/>
                <w:spacing w:val="-4"/>
                <w:sz w:val="20"/>
              </w:rPr>
              <w:t xml:space="preserve"> </w:t>
            </w:r>
            <w:r w:rsidRPr="00F03484">
              <w:rPr>
                <w:rFonts w:asciiTheme="minorHAnsi" w:hAnsiTheme="minorHAnsi"/>
                <w:spacing w:val="-2"/>
                <w:sz w:val="20"/>
              </w:rPr>
              <w:t>Voltage,</w:t>
            </w:r>
            <w:r w:rsidRPr="00F03484">
              <w:rPr>
                <w:rFonts w:asciiTheme="minorHAnsi" w:hAnsiTheme="minorHAnsi"/>
                <w:spacing w:val="-9"/>
                <w:sz w:val="20"/>
              </w:rPr>
              <w:t xml:space="preserve"> </w:t>
            </w:r>
            <w:r w:rsidRPr="00F03484">
              <w:rPr>
                <w:rFonts w:asciiTheme="minorHAnsi" w:hAnsiTheme="minorHAnsi"/>
                <w:spacing w:val="-5"/>
                <w:sz w:val="20"/>
              </w:rPr>
              <w:t>AC</w:t>
            </w:r>
          </w:p>
        </w:tc>
        <w:tc>
          <w:tcPr>
            <w:tcW w:w="5760" w:type="dxa"/>
            <w:vAlign w:val="center"/>
          </w:tcPr>
          <w:p w14:paraId="4D2F845E"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As</w:t>
            </w:r>
            <w:r w:rsidRPr="00F03484">
              <w:rPr>
                <w:rFonts w:asciiTheme="minorHAnsi" w:hAnsiTheme="minorHAnsi"/>
                <w:spacing w:val="-6"/>
                <w:sz w:val="20"/>
              </w:rPr>
              <w:t xml:space="preserve"> </w:t>
            </w:r>
            <w:r w:rsidRPr="00F03484">
              <w:rPr>
                <w:rFonts w:asciiTheme="minorHAnsi" w:hAnsiTheme="minorHAnsi"/>
                <w:spacing w:val="-2"/>
                <w:sz w:val="20"/>
              </w:rPr>
              <w:t>selected</w:t>
            </w:r>
            <w:r w:rsidRPr="00F03484">
              <w:rPr>
                <w:rFonts w:asciiTheme="minorHAnsi" w:hAnsiTheme="minorHAnsi"/>
                <w:spacing w:val="-9"/>
                <w:sz w:val="20"/>
              </w:rPr>
              <w:t xml:space="preserve"> </w:t>
            </w:r>
            <w:r w:rsidRPr="00F03484">
              <w:rPr>
                <w:rFonts w:asciiTheme="minorHAnsi" w:hAnsiTheme="minorHAnsi"/>
                <w:spacing w:val="-2"/>
                <w:sz w:val="20"/>
              </w:rPr>
              <w:t>by</w:t>
            </w:r>
            <w:r w:rsidRPr="00F03484">
              <w:rPr>
                <w:rFonts w:asciiTheme="minorHAnsi" w:hAnsiTheme="minorHAnsi"/>
                <w:spacing w:val="-10"/>
                <w:sz w:val="20"/>
              </w:rPr>
              <w:t xml:space="preserve"> </w:t>
            </w:r>
            <w:r w:rsidRPr="00F03484">
              <w:rPr>
                <w:rFonts w:asciiTheme="minorHAnsi" w:hAnsiTheme="minorHAnsi"/>
                <w:spacing w:val="-5"/>
                <w:sz w:val="20"/>
              </w:rPr>
              <w:t>EPC</w:t>
            </w:r>
          </w:p>
        </w:tc>
      </w:tr>
      <w:tr w:rsidR="00206D5C" w:rsidRPr="00F03484" w14:paraId="018FC35D" w14:textId="77777777" w:rsidTr="000E2D43">
        <w:trPr>
          <w:trHeight w:val="349"/>
        </w:trPr>
        <w:tc>
          <w:tcPr>
            <w:tcW w:w="3691" w:type="dxa"/>
            <w:vAlign w:val="center"/>
          </w:tcPr>
          <w:p w14:paraId="21882C6F"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Warranty</w:t>
            </w:r>
            <w:r w:rsidRPr="00F03484">
              <w:rPr>
                <w:rFonts w:asciiTheme="minorHAnsi" w:hAnsiTheme="minorHAnsi"/>
                <w:spacing w:val="-24"/>
                <w:sz w:val="20"/>
              </w:rPr>
              <w:t xml:space="preserve"> </w:t>
            </w:r>
            <w:r w:rsidRPr="00F03484">
              <w:rPr>
                <w:rFonts w:asciiTheme="minorHAnsi" w:hAnsiTheme="minorHAnsi"/>
                <w:spacing w:val="-2"/>
                <w:sz w:val="20"/>
              </w:rPr>
              <w:t>requirements</w:t>
            </w:r>
          </w:p>
        </w:tc>
        <w:tc>
          <w:tcPr>
            <w:tcW w:w="5760" w:type="dxa"/>
            <w:vAlign w:val="center"/>
          </w:tcPr>
          <w:p w14:paraId="001D5D45" w14:textId="77777777" w:rsidR="00206D5C" w:rsidRPr="00F03484" w:rsidRDefault="00206D5C" w:rsidP="000E2D43">
            <w:pPr>
              <w:pStyle w:val="TableParagraph"/>
              <w:ind w:left="115"/>
              <w:rPr>
                <w:rFonts w:asciiTheme="minorHAnsi" w:hAnsiTheme="minorHAnsi"/>
                <w:sz w:val="20"/>
              </w:rPr>
            </w:pPr>
            <w:r w:rsidRPr="00F03484">
              <w:rPr>
                <w:rFonts w:asciiTheme="minorHAnsi" w:hAnsiTheme="minorHAnsi"/>
                <w:spacing w:val="-2"/>
                <w:sz w:val="20"/>
              </w:rPr>
              <w:t>Manufacturer</w:t>
            </w:r>
            <w:r w:rsidRPr="00F03484">
              <w:rPr>
                <w:rFonts w:asciiTheme="minorHAnsi" w:hAnsiTheme="minorHAnsi"/>
                <w:spacing w:val="-16"/>
                <w:sz w:val="20"/>
              </w:rPr>
              <w:t xml:space="preserve"> </w:t>
            </w:r>
            <w:r w:rsidRPr="00F03484">
              <w:rPr>
                <w:rFonts w:asciiTheme="minorHAnsi" w:hAnsiTheme="minorHAnsi"/>
                <w:spacing w:val="-2"/>
                <w:sz w:val="20"/>
              </w:rPr>
              <w:t>Standard</w:t>
            </w:r>
          </w:p>
        </w:tc>
      </w:tr>
      <w:tr w:rsidR="00206D5C" w:rsidRPr="00F03484" w14:paraId="5495B236" w14:textId="77777777" w:rsidTr="000E2D43">
        <w:trPr>
          <w:trHeight w:val="347"/>
        </w:trPr>
        <w:tc>
          <w:tcPr>
            <w:tcW w:w="3691" w:type="dxa"/>
            <w:vAlign w:val="center"/>
          </w:tcPr>
          <w:p w14:paraId="0346691C"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Installation</w:t>
            </w:r>
          </w:p>
        </w:tc>
        <w:tc>
          <w:tcPr>
            <w:tcW w:w="5760" w:type="dxa"/>
            <w:vAlign w:val="center"/>
          </w:tcPr>
          <w:p w14:paraId="3F3AFA00" w14:textId="0E248DA0" w:rsidR="00206D5C" w:rsidRPr="00F03484" w:rsidRDefault="00206D5C" w:rsidP="000E2D43">
            <w:pPr>
              <w:pStyle w:val="TableParagraph"/>
              <w:ind w:left="115"/>
              <w:rPr>
                <w:rFonts w:asciiTheme="minorHAnsi" w:hAnsiTheme="minorHAnsi"/>
                <w:sz w:val="20"/>
              </w:rPr>
            </w:pPr>
            <w:r w:rsidRPr="00F03484">
              <w:rPr>
                <w:rFonts w:asciiTheme="minorHAnsi" w:hAnsiTheme="minorHAnsi"/>
                <w:spacing w:val="-2"/>
                <w:sz w:val="20"/>
              </w:rPr>
              <w:t>Outdoors,</w:t>
            </w:r>
            <w:r w:rsidRPr="00F03484">
              <w:rPr>
                <w:rFonts w:asciiTheme="minorHAnsi" w:hAnsiTheme="minorHAnsi"/>
                <w:spacing w:val="-6"/>
                <w:sz w:val="20"/>
              </w:rPr>
              <w:t xml:space="preserve"> </w:t>
            </w:r>
            <w:r w:rsidR="000E2D43" w:rsidRPr="00F03484">
              <w:rPr>
                <w:rFonts w:asciiTheme="minorHAnsi" w:hAnsiTheme="minorHAnsi"/>
                <w:spacing w:val="-6"/>
                <w:sz w:val="20"/>
              </w:rPr>
              <w:t>20</w:t>
            </w:r>
            <w:r w:rsidRPr="00F03484">
              <w:rPr>
                <w:rFonts w:asciiTheme="minorHAnsi" w:hAnsiTheme="minorHAnsi"/>
                <w:color w:val="000000"/>
                <w:spacing w:val="-7"/>
                <w:sz w:val="20"/>
              </w:rPr>
              <w:t xml:space="preserve"> </w:t>
            </w:r>
            <w:r w:rsidRPr="00F03484">
              <w:rPr>
                <w:rFonts w:asciiTheme="minorHAnsi" w:hAnsiTheme="minorHAnsi"/>
                <w:color w:val="000000"/>
                <w:spacing w:val="-2"/>
                <w:sz w:val="20"/>
              </w:rPr>
              <w:t>feet</w:t>
            </w:r>
            <w:r w:rsidRPr="00F03484">
              <w:rPr>
                <w:rFonts w:asciiTheme="minorHAnsi" w:hAnsiTheme="minorHAnsi"/>
                <w:color w:val="000000"/>
                <w:spacing w:val="-10"/>
                <w:sz w:val="20"/>
              </w:rPr>
              <w:t xml:space="preserve"> </w:t>
            </w:r>
            <w:r w:rsidRPr="00F03484">
              <w:rPr>
                <w:rFonts w:asciiTheme="minorHAnsi" w:hAnsiTheme="minorHAnsi"/>
                <w:color w:val="000000"/>
                <w:spacing w:val="-2"/>
                <w:sz w:val="20"/>
              </w:rPr>
              <w:t>altitude</w:t>
            </w:r>
          </w:p>
        </w:tc>
      </w:tr>
      <w:tr w:rsidR="00206D5C" w:rsidRPr="00F03484" w14:paraId="78562C77" w14:textId="77777777" w:rsidTr="000E2D43">
        <w:trPr>
          <w:trHeight w:val="349"/>
        </w:trPr>
        <w:tc>
          <w:tcPr>
            <w:tcW w:w="3691" w:type="dxa"/>
            <w:vAlign w:val="center"/>
          </w:tcPr>
          <w:p w14:paraId="0DE294CA"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Design</w:t>
            </w:r>
            <w:r w:rsidRPr="00F03484">
              <w:rPr>
                <w:rFonts w:asciiTheme="minorHAnsi" w:hAnsiTheme="minorHAnsi"/>
                <w:spacing w:val="-17"/>
                <w:sz w:val="20"/>
              </w:rPr>
              <w:t xml:space="preserve"> </w:t>
            </w:r>
            <w:r w:rsidRPr="00F03484">
              <w:rPr>
                <w:rFonts w:asciiTheme="minorHAnsi" w:hAnsiTheme="minorHAnsi"/>
                <w:spacing w:val="-2"/>
                <w:sz w:val="20"/>
              </w:rPr>
              <w:t>Ambient</w:t>
            </w:r>
          </w:p>
        </w:tc>
        <w:tc>
          <w:tcPr>
            <w:tcW w:w="5760" w:type="dxa"/>
            <w:vAlign w:val="center"/>
          </w:tcPr>
          <w:p w14:paraId="4872D4B0"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See</w:t>
            </w:r>
            <w:r w:rsidRPr="00F03484">
              <w:rPr>
                <w:rFonts w:asciiTheme="minorHAnsi" w:hAnsiTheme="minorHAnsi"/>
                <w:spacing w:val="-8"/>
                <w:sz w:val="20"/>
              </w:rPr>
              <w:t xml:space="preserve"> </w:t>
            </w:r>
            <w:r w:rsidRPr="00F03484">
              <w:rPr>
                <w:rFonts w:asciiTheme="minorHAnsi" w:hAnsiTheme="minorHAnsi"/>
                <w:spacing w:val="-2"/>
                <w:sz w:val="20"/>
              </w:rPr>
              <w:t>Section</w:t>
            </w:r>
            <w:r w:rsidRPr="00F03484">
              <w:rPr>
                <w:rFonts w:asciiTheme="minorHAnsi" w:hAnsiTheme="minorHAnsi"/>
                <w:spacing w:val="-10"/>
                <w:sz w:val="20"/>
              </w:rPr>
              <w:t xml:space="preserve"> </w:t>
            </w:r>
            <w:r w:rsidRPr="00F03484">
              <w:rPr>
                <w:rFonts w:asciiTheme="minorHAnsi" w:hAnsiTheme="minorHAnsi"/>
                <w:spacing w:val="-4"/>
                <w:sz w:val="20"/>
              </w:rPr>
              <w:t>2.0.</w:t>
            </w:r>
          </w:p>
        </w:tc>
      </w:tr>
      <w:tr w:rsidR="00206D5C" w:rsidRPr="00F03484" w14:paraId="554B6984" w14:textId="77777777" w:rsidTr="000E2D43">
        <w:trPr>
          <w:trHeight w:val="349"/>
        </w:trPr>
        <w:tc>
          <w:tcPr>
            <w:tcW w:w="3691" w:type="dxa"/>
            <w:vAlign w:val="center"/>
          </w:tcPr>
          <w:p w14:paraId="1CF4CAD7"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Design</w:t>
            </w:r>
            <w:r w:rsidRPr="00F03484">
              <w:rPr>
                <w:rFonts w:asciiTheme="minorHAnsi" w:hAnsiTheme="minorHAnsi"/>
                <w:spacing w:val="-17"/>
                <w:sz w:val="20"/>
              </w:rPr>
              <w:t xml:space="preserve"> </w:t>
            </w:r>
            <w:r w:rsidRPr="00F03484">
              <w:rPr>
                <w:rFonts w:asciiTheme="minorHAnsi" w:hAnsiTheme="minorHAnsi"/>
                <w:spacing w:val="-2"/>
                <w:sz w:val="20"/>
              </w:rPr>
              <w:t>Humidity</w:t>
            </w:r>
          </w:p>
        </w:tc>
        <w:tc>
          <w:tcPr>
            <w:tcW w:w="5760" w:type="dxa"/>
            <w:vAlign w:val="center"/>
          </w:tcPr>
          <w:p w14:paraId="76166C73" w14:textId="77777777" w:rsidR="00206D5C" w:rsidRPr="00F03484" w:rsidRDefault="00206D5C" w:rsidP="000E2D43">
            <w:pPr>
              <w:pStyle w:val="TableParagraph"/>
              <w:ind w:left="115"/>
              <w:rPr>
                <w:rFonts w:asciiTheme="minorHAnsi" w:hAnsiTheme="minorHAnsi"/>
                <w:sz w:val="20"/>
              </w:rPr>
            </w:pPr>
            <w:r w:rsidRPr="00F03484">
              <w:rPr>
                <w:rFonts w:asciiTheme="minorHAnsi" w:hAnsiTheme="minorHAnsi"/>
                <w:spacing w:val="-2"/>
                <w:sz w:val="20"/>
              </w:rPr>
              <w:t>See</w:t>
            </w:r>
            <w:r w:rsidRPr="00F03484">
              <w:rPr>
                <w:rFonts w:asciiTheme="minorHAnsi" w:hAnsiTheme="minorHAnsi"/>
                <w:spacing w:val="-8"/>
                <w:sz w:val="20"/>
              </w:rPr>
              <w:t xml:space="preserve"> </w:t>
            </w:r>
            <w:r w:rsidRPr="00F03484">
              <w:rPr>
                <w:rFonts w:asciiTheme="minorHAnsi" w:hAnsiTheme="minorHAnsi"/>
                <w:spacing w:val="-2"/>
                <w:sz w:val="20"/>
              </w:rPr>
              <w:t>Section</w:t>
            </w:r>
            <w:r w:rsidRPr="00F03484">
              <w:rPr>
                <w:rFonts w:asciiTheme="minorHAnsi" w:hAnsiTheme="minorHAnsi"/>
                <w:spacing w:val="-10"/>
                <w:sz w:val="20"/>
              </w:rPr>
              <w:t xml:space="preserve"> </w:t>
            </w:r>
            <w:r w:rsidRPr="00F03484">
              <w:rPr>
                <w:rFonts w:asciiTheme="minorHAnsi" w:hAnsiTheme="minorHAnsi"/>
                <w:spacing w:val="-4"/>
                <w:sz w:val="20"/>
              </w:rPr>
              <w:t>2.0.</w:t>
            </w:r>
          </w:p>
        </w:tc>
      </w:tr>
      <w:tr w:rsidR="00206D5C" w:rsidRPr="00F03484" w14:paraId="7E480825" w14:textId="77777777" w:rsidTr="000E2D43">
        <w:trPr>
          <w:trHeight w:val="352"/>
        </w:trPr>
        <w:tc>
          <w:tcPr>
            <w:tcW w:w="3691" w:type="dxa"/>
            <w:vAlign w:val="center"/>
          </w:tcPr>
          <w:p w14:paraId="491BE2F7" w14:textId="77777777" w:rsidR="00206D5C" w:rsidRPr="00F03484" w:rsidRDefault="00206D5C" w:rsidP="000E2D43">
            <w:pPr>
              <w:pStyle w:val="TableParagraph"/>
              <w:ind w:left="114"/>
              <w:rPr>
                <w:rFonts w:asciiTheme="minorHAnsi" w:hAnsiTheme="minorHAnsi"/>
                <w:sz w:val="20"/>
              </w:rPr>
            </w:pPr>
            <w:r w:rsidRPr="00F03484">
              <w:rPr>
                <w:rFonts w:asciiTheme="minorHAnsi" w:hAnsiTheme="minorHAnsi"/>
                <w:spacing w:val="-2"/>
                <w:sz w:val="20"/>
              </w:rPr>
              <w:t>Seismic</w:t>
            </w:r>
            <w:r w:rsidRPr="00F03484">
              <w:rPr>
                <w:rFonts w:asciiTheme="minorHAnsi" w:hAnsiTheme="minorHAnsi"/>
                <w:spacing w:val="-10"/>
                <w:sz w:val="20"/>
              </w:rPr>
              <w:t xml:space="preserve"> </w:t>
            </w:r>
            <w:r w:rsidRPr="00F03484">
              <w:rPr>
                <w:rFonts w:asciiTheme="minorHAnsi" w:hAnsiTheme="minorHAnsi"/>
                <w:spacing w:val="-4"/>
                <w:sz w:val="20"/>
              </w:rPr>
              <w:t>Data</w:t>
            </w:r>
          </w:p>
        </w:tc>
        <w:tc>
          <w:tcPr>
            <w:tcW w:w="5760" w:type="dxa"/>
            <w:vAlign w:val="center"/>
          </w:tcPr>
          <w:p w14:paraId="4DDEFACA" w14:textId="77777777" w:rsidR="00206D5C" w:rsidRPr="00F03484" w:rsidRDefault="00206D5C" w:rsidP="000E2D43">
            <w:pPr>
              <w:pStyle w:val="TableParagraph"/>
              <w:ind w:left="112"/>
              <w:rPr>
                <w:rFonts w:asciiTheme="minorHAnsi" w:hAnsiTheme="minorHAnsi"/>
                <w:sz w:val="20"/>
              </w:rPr>
            </w:pPr>
            <w:r w:rsidRPr="00F03484">
              <w:rPr>
                <w:rFonts w:asciiTheme="minorHAnsi" w:hAnsiTheme="minorHAnsi"/>
                <w:spacing w:val="-2"/>
                <w:sz w:val="20"/>
              </w:rPr>
              <w:t>See</w:t>
            </w:r>
            <w:r w:rsidRPr="00F03484">
              <w:rPr>
                <w:rFonts w:asciiTheme="minorHAnsi" w:hAnsiTheme="minorHAnsi"/>
                <w:spacing w:val="-8"/>
                <w:sz w:val="20"/>
              </w:rPr>
              <w:t xml:space="preserve"> </w:t>
            </w:r>
            <w:r w:rsidRPr="00F03484">
              <w:rPr>
                <w:rFonts w:asciiTheme="minorHAnsi" w:hAnsiTheme="minorHAnsi"/>
                <w:spacing w:val="-2"/>
                <w:sz w:val="20"/>
              </w:rPr>
              <w:t>Section</w:t>
            </w:r>
            <w:r w:rsidRPr="00F03484">
              <w:rPr>
                <w:rFonts w:asciiTheme="minorHAnsi" w:hAnsiTheme="minorHAnsi"/>
                <w:spacing w:val="-10"/>
                <w:sz w:val="20"/>
              </w:rPr>
              <w:t xml:space="preserve"> </w:t>
            </w:r>
            <w:r w:rsidRPr="00F03484">
              <w:rPr>
                <w:rFonts w:asciiTheme="minorHAnsi" w:hAnsiTheme="minorHAnsi"/>
                <w:spacing w:val="-4"/>
                <w:sz w:val="20"/>
              </w:rPr>
              <w:t>2.0.</w:t>
            </w:r>
          </w:p>
        </w:tc>
      </w:tr>
    </w:tbl>
    <w:p w14:paraId="06397660" w14:textId="4D64F984" w:rsidR="008418E5" w:rsidRPr="008418E5" w:rsidRDefault="008418E5" w:rsidP="00765793"/>
    <w:p w14:paraId="417D3BC0" w14:textId="75D13E6A" w:rsidR="008418E5" w:rsidRDefault="008418E5" w:rsidP="00765793">
      <w:pPr>
        <w:rPr>
          <w:highlight w:val="yellow"/>
        </w:rPr>
      </w:pPr>
    </w:p>
    <w:p w14:paraId="6ECFDBD1" w14:textId="77777777" w:rsidR="008418E5" w:rsidRDefault="008418E5" w:rsidP="00765793">
      <w:pPr>
        <w:rPr>
          <w:highlight w:val="yellow"/>
        </w:rPr>
      </w:pPr>
    </w:p>
    <w:p w14:paraId="190ABDE2" w14:textId="77777777" w:rsidR="008418E5" w:rsidRDefault="008418E5" w:rsidP="00765793">
      <w:pPr>
        <w:rPr>
          <w:highlight w:val="yellow"/>
        </w:rPr>
      </w:pPr>
    </w:p>
    <w:p w14:paraId="74CD88F0" w14:textId="77777777" w:rsidR="008418E5" w:rsidRPr="00111C2A" w:rsidRDefault="008418E5" w:rsidP="00765793"/>
    <w:p w14:paraId="1B6681C2" w14:textId="35ED82BE" w:rsidR="00765793" w:rsidRPr="00111C2A" w:rsidRDefault="00765793" w:rsidP="00A10F89">
      <w:pPr>
        <w:pStyle w:val="Heading1"/>
      </w:pPr>
      <w:bookmarkStart w:id="177" w:name="_Toc185581436"/>
      <w:proofErr w:type="gramStart"/>
      <w:r w:rsidRPr="00111C2A">
        <w:t>Bi Directional</w:t>
      </w:r>
      <w:proofErr w:type="gramEnd"/>
      <w:r w:rsidRPr="00111C2A">
        <w:t xml:space="preserve"> Inverters/ DC-DC Converters</w:t>
      </w:r>
      <w:bookmarkEnd w:id="177"/>
    </w:p>
    <w:p w14:paraId="4A9683F0" w14:textId="77777777" w:rsidR="00F8591A" w:rsidRPr="00F8591A" w:rsidRDefault="00F8591A" w:rsidP="006A597E">
      <w:pPr>
        <w:pStyle w:val="Heading2"/>
      </w:pPr>
      <w:bookmarkStart w:id="178" w:name="_Toc185581437"/>
      <w:r w:rsidRPr="00F8591A">
        <w:t>General</w:t>
      </w:r>
      <w:bookmarkEnd w:id="178"/>
    </w:p>
    <w:p w14:paraId="24DC3B6D" w14:textId="07FF8FEE" w:rsidR="00F8591A" w:rsidRPr="00F8591A" w:rsidRDefault="00F8591A" w:rsidP="000365DC">
      <w:pPr>
        <w:pStyle w:val="ListParagraph"/>
        <w:numPr>
          <w:ilvl w:val="0"/>
          <w:numId w:val="143"/>
        </w:numPr>
      </w:pPr>
      <w:r w:rsidRPr="00F8591A">
        <w:t>Operating in conjunction with the Site Controller, the PCS shall be able to operate in</w:t>
      </w:r>
      <w:r>
        <w:t xml:space="preserve"> </w:t>
      </w:r>
      <w:r w:rsidRPr="00F8591A">
        <w:t>all modes specified in Section 20.0.</w:t>
      </w:r>
      <w:r>
        <w:t xml:space="preserve"> </w:t>
      </w:r>
    </w:p>
    <w:p w14:paraId="242A14E6" w14:textId="0DA7A08A" w:rsidR="00F8591A" w:rsidRPr="00F8591A" w:rsidRDefault="00F8591A" w:rsidP="000365DC">
      <w:pPr>
        <w:pStyle w:val="ListParagraph"/>
        <w:numPr>
          <w:ilvl w:val="0"/>
          <w:numId w:val="143"/>
        </w:numPr>
      </w:pPr>
      <w:r w:rsidRPr="00F8591A">
        <w:t>Inverters/converters shall be of proven technology and shall have been installed in</w:t>
      </w:r>
      <w:r>
        <w:t xml:space="preserve"> </w:t>
      </w:r>
      <w:r w:rsidRPr="00F8591A">
        <w:t>similar applications for a minimum of one year. It is expected that PCS are sourced</w:t>
      </w:r>
      <w:r>
        <w:t xml:space="preserve"> </w:t>
      </w:r>
      <w:r w:rsidRPr="00F8591A">
        <w:t>from recognized manufacturers as listed in Attachment D.</w:t>
      </w:r>
    </w:p>
    <w:p w14:paraId="73C99100" w14:textId="04C0B6A7" w:rsidR="00F8591A" w:rsidRPr="00F8591A" w:rsidRDefault="00F8591A" w:rsidP="000365DC">
      <w:pPr>
        <w:pStyle w:val="ListParagraph"/>
        <w:numPr>
          <w:ilvl w:val="0"/>
          <w:numId w:val="143"/>
        </w:numPr>
      </w:pPr>
      <w:r w:rsidRPr="00F8591A">
        <w:t>Inverters/converters shall have a design life of not less than 20 years and shall be</w:t>
      </w:r>
      <w:r>
        <w:t xml:space="preserve"> </w:t>
      </w:r>
      <w:r w:rsidRPr="00F8591A">
        <w:t>suitable for installation in an outdoor environment. It is expected that replacement</w:t>
      </w:r>
      <w:r>
        <w:t xml:space="preserve"> </w:t>
      </w:r>
      <w:r w:rsidRPr="00F8591A">
        <w:t>components will be readily available from the manufacturer for the design lifetime.</w:t>
      </w:r>
    </w:p>
    <w:p w14:paraId="440F4F6E" w14:textId="77777777" w:rsidR="00F8591A" w:rsidRPr="00111C2A" w:rsidRDefault="00F8591A" w:rsidP="00765793"/>
    <w:p w14:paraId="1FF4B28B" w14:textId="4575710A" w:rsidR="00765793" w:rsidRPr="00111C2A" w:rsidRDefault="00765793" w:rsidP="00A10F89">
      <w:pPr>
        <w:pStyle w:val="Heading1"/>
      </w:pPr>
      <w:bookmarkStart w:id="179" w:name="_Toc185581438"/>
      <w:r w:rsidRPr="00111C2A">
        <w:t>SITE CONTROLLER</w:t>
      </w:r>
      <w:bookmarkEnd w:id="179"/>
    </w:p>
    <w:p w14:paraId="75C6C70C" w14:textId="77777777" w:rsidR="00F8591A" w:rsidRDefault="00F8591A" w:rsidP="006A597E">
      <w:pPr>
        <w:pStyle w:val="Heading2"/>
      </w:pPr>
      <w:bookmarkStart w:id="180" w:name="_Toc185581439"/>
      <w:r>
        <w:lastRenderedPageBreak/>
        <w:t>General</w:t>
      </w:r>
      <w:bookmarkEnd w:id="180"/>
    </w:p>
    <w:p w14:paraId="5210205B" w14:textId="4CBE168D" w:rsidR="00F8591A" w:rsidRDefault="00F8591A" w:rsidP="000365DC">
      <w:pPr>
        <w:pStyle w:val="ListParagraph"/>
        <w:numPr>
          <w:ilvl w:val="0"/>
          <w:numId w:val="144"/>
        </w:numPr>
      </w:pPr>
      <w:r>
        <w:t>This section establishes the minimum functional specifications for the BESS Site Controller.</w:t>
      </w:r>
    </w:p>
    <w:p w14:paraId="0A22342B" w14:textId="0D039EFB" w:rsidR="00F8591A" w:rsidRDefault="00F8591A" w:rsidP="000365DC">
      <w:pPr>
        <w:pStyle w:val="ListParagraph"/>
        <w:numPr>
          <w:ilvl w:val="0"/>
          <w:numId w:val="144"/>
        </w:numPr>
      </w:pPr>
      <w:r>
        <w:t>The BESS system supplied under these specifications will be used by the Company to test various operating modes as part of a pilot project. The Site Controller shall coordinate with the PCS and BMS to perform the functions specified in this section.</w:t>
      </w:r>
    </w:p>
    <w:p w14:paraId="4BFFF0E3" w14:textId="5D4E78F7" w:rsidR="00F8591A" w:rsidRDefault="00F8591A" w:rsidP="000365DC">
      <w:pPr>
        <w:pStyle w:val="ListParagraph"/>
        <w:numPr>
          <w:ilvl w:val="0"/>
          <w:numId w:val="144"/>
        </w:numPr>
      </w:pPr>
      <w:r>
        <w:t>The Site Controller shall interface with the Company’s remote dispatch system. Contractor may coordinate revisions to the Company’s existing SCADA remote interface gateway or may furnish a new gateway. The remote interface gateway shall be a SEL RTAC 3530 or equal. Communication with Company’s remote</w:t>
      </w:r>
      <w:r w:rsidR="008F4E66">
        <w:t xml:space="preserve"> </w:t>
      </w:r>
      <w:r>
        <w:t>dispatch system shall utilize DNP3 Ethernet protocol.</w:t>
      </w:r>
    </w:p>
    <w:p w14:paraId="2252CC0F" w14:textId="1449C9AF" w:rsidR="00F8591A" w:rsidRDefault="00F8591A" w:rsidP="000365DC">
      <w:pPr>
        <w:pStyle w:val="ListParagraph"/>
        <w:numPr>
          <w:ilvl w:val="0"/>
          <w:numId w:val="144"/>
        </w:numPr>
      </w:pPr>
      <w:r>
        <w:t>The Site Controller shall aggregate the operation of the individual Power Conversion</w:t>
      </w:r>
      <w:r w:rsidR="008F4E66">
        <w:t xml:space="preserve"> </w:t>
      </w:r>
      <w:r>
        <w:t>Systems such that the BESS may be remotely operated as if a single asset. The Site</w:t>
      </w:r>
      <w:r w:rsidR="008F4E66">
        <w:t xml:space="preserve"> </w:t>
      </w:r>
      <w:r>
        <w:t>Controller shall include a data historian function able to store a minimum of 1</w:t>
      </w:r>
      <w:r w:rsidR="008F4E66">
        <w:t xml:space="preserve"> </w:t>
      </w:r>
      <w:r>
        <w:t>month of required BESS operating data locally. The Site Controller shall include a</w:t>
      </w:r>
      <w:r w:rsidR="008F4E66">
        <w:t xml:space="preserve"> </w:t>
      </w:r>
      <w:r>
        <w:t>local HMI station and shall be located in a separate control enclosure. .</w:t>
      </w:r>
    </w:p>
    <w:p w14:paraId="71E00C78" w14:textId="74D32279" w:rsidR="00F8591A" w:rsidRDefault="00F8591A" w:rsidP="000365DC">
      <w:pPr>
        <w:pStyle w:val="ListParagraph"/>
        <w:numPr>
          <w:ilvl w:val="0"/>
          <w:numId w:val="144"/>
        </w:numPr>
      </w:pPr>
      <w:r>
        <w:t>The Site Controller hardware and application software shall be of proven technology</w:t>
      </w:r>
      <w:r w:rsidR="008F4E66">
        <w:t xml:space="preserve"> </w:t>
      </w:r>
      <w:r>
        <w:t>and shall have been installed in similar applications for a minimum of one year.</w:t>
      </w:r>
    </w:p>
    <w:p w14:paraId="3B4B577F" w14:textId="402286CA" w:rsidR="00F8591A" w:rsidRDefault="00F8591A" w:rsidP="006A597E">
      <w:pPr>
        <w:pStyle w:val="Heading2"/>
      </w:pPr>
      <w:bookmarkStart w:id="181" w:name="_Toc185581440"/>
      <w:r>
        <w:t>Operating Modes</w:t>
      </w:r>
      <w:bookmarkEnd w:id="181"/>
    </w:p>
    <w:p w14:paraId="54687F5F" w14:textId="400D5C10" w:rsidR="00F8591A" w:rsidRDefault="00F8591A" w:rsidP="000365DC">
      <w:pPr>
        <w:pStyle w:val="ListParagraph"/>
        <w:numPr>
          <w:ilvl w:val="0"/>
          <w:numId w:val="145"/>
        </w:numPr>
      </w:pPr>
      <w:r>
        <w:t>At a minimum, the Site Controller shall provide the following BESS operating modes:</w:t>
      </w:r>
    </w:p>
    <w:p w14:paraId="4E47DAF6" w14:textId="7B566592" w:rsidR="00F8591A" w:rsidRPr="00111C2A" w:rsidRDefault="00F8591A" w:rsidP="000365DC">
      <w:pPr>
        <w:pStyle w:val="ListParagraph"/>
        <w:numPr>
          <w:ilvl w:val="0"/>
          <w:numId w:val="146"/>
        </w:numPr>
      </w:pPr>
      <w:r w:rsidRPr="00E6137C">
        <w:rPr>
          <w:b/>
          <w:bCs/>
        </w:rPr>
        <w:t>Direct Remote Control (Modular Energy System Architecture (MESA)</w:t>
      </w:r>
      <w:r w:rsidR="008F4E66" w:rsidRPr="00E6137C">
        <w:rPr>
          <w:b/>
          <w:bCs/>
        </w:rPr>
        <w:t xml:space="preserve"> </w:t>
      </w:r>
      <w:r w:rsidRPr="00E6137C">
        <w:rPr>
          <w:b/>
          <w:bCs/>
        </w:rPr>
        <w:t>function 9)</w:t>
      </w:r>
      <w:r>
        <w:t xml:space="preserve">. In the </w:t>
      </w:r>
      <w:r w:rsidRPr="00111C2A">
        <w:t>Direct Remote Control mode, the BESS responds directly</w:t>
      </w:r>
      <w:r w:rsidR="008F4E66" w:rsidRPr="00111C2A">
        <w:t xml:space="preserve"> </w:t>
      </w:r>
      <w:r w:rsidRPr="00111C2A">
        <w:t>to signals from a remote dispatch system in the same way a conventional</w:t>
      </w:r>
      <w:r w:rsidR="008F4E66" w:rsidRPr="00111C2A">
        <w:t xml:space="preserve"> </w:t>
      </w:r>
      <w:r w:rsidRPr="00111C2A">
        <w:t>dispatchable generation asset is controlled. Because a BESS is a bidirectional</w:t>
      </w:r>
      <w:r w:rsidR="008F4E66" w:rsidRPr="00111C2A">
        <w:t xml:space="preserve"> </w:t>
      </w:r>
      <w:r w:rsidRPr="00111C2A">
        <w:t>generation asset, the remote dispatch system must provide a</w:t>
      </w:r>
      <w:r w:rsidR="008F4E66" w:rsidRPr="00111C2A">
        <w:t xml:space="preserve"> </w:t>
      </w:r>
      <w:r w:rsidRPr="00111C2A">
        <w:t>real-time “signed” dispatch signal commanding the BESS to charge (negative</w:t>
      </w:r>
      <w:r w:rsidR="008F4E66" w:rsidRPr="00111C2A">
        <w:t xml:space="preserve"> </w:t>
      </w:r>
      <w:r w:rsidRPr="00111C2A">
        <w:t>value), discharge (positive value), or remain idle (0) as necessary. The rate</w:t>
      </w:r>
      <w:r w:rsidR="008F4E66" w:rsidRPr="00111C2A">
        <w:t xml:space="preserve"> </w:t>
      </w:r>
      <w:r w:rsidRPr="00111C2A">
        <w:t>of charge/discharge is determined by the magnitude of the dispatch signal.</w:t>
      </w:r>
    </w:p>
    <w:p w14:paraId="39E54046" w14:textId="1C64BBFE" w:rsidR="00F8591A" w:rsidRPr="00111C2A" w:rsidRDefault="00F8591A" w:rsidP="008F4E66">
      <w:pPr>
        <w:ind w:left="1080"/>
      </w:pPr>
      <w:r w:rsidRPr="00111C2A">
        <w:t>Both the real power output (MW) and reactive power output (controllable</w:t>
      </w:r>
      <w:r w:rsidR="008F4E66" w:rsidRPr="00111C2A">
        <w:t xml:space="preserve"> </w:t>
      </w:r>
      <w:r w:rsidRPr="00111C2A">
        <w:t>as power factor) may be adjusted; operating at power factors less than unity</w:t>
      </w:r>
      <w:r w:rsidR="008F4E66" w:rsidRPr="00111C2A">
        <w:t xml:space="preserve"> </w:t>
      </w:r>
      <w:r w:rsidRPr="00111C2A">
        <w:t>reduce the BESS MW output rating to maintain inverter MVA within its</w:t>
      </w:r>
      <w:r w:rsidR="008F4E66" w:rsidRPr="00111C2A">
        <w:t xml:space="preserve"> </w:t>
      </w:r>
      <w:r w:rsidRPr="00111C2A">
        <w:t>rating.</w:t>
      </w:r>
    </w:p>
    <w:p w14:paraId="19430612" w14:textId="45C213DF" w:rsidR="00F8591A" w:rsidRPr="00111C2A" w:rsidRDefault="00F8591A" w:rsidP="008F4E66">
      <w:pPr>
        <w:ind w:left="1080"/>
      </w:pPr>
      <w:r w:rsidRPr="00111C2A">
        <w:t>In this mode, the BESS relies upon the remote system to determine the</w:t>
      </w:r>
      <w:r w:rsidR="008F4E66" w:rsidRPr="00111C2A">
        <w:t xml:space="preserve"> </w:t>
      </w:r>
      <w:r w:rsidRPr="00111C2A">
        <w:t>optimum operating mode of the BESS in consideration of real time price</w:t>
      </w:r>
      <w:r w:rsidR="008F4E66" w:rsidRPr="00111C2A">
        <w:t xml:space="preserve"> </w:t>
      </w:r>
      <w:r w:rsidRPr="00111C2A">
        <w:t>signals, battery state-of-charge, and any upcoming scheduled operating</w:t>
      </w:r>
      <w:r w:rsidR="008F4E66" w:rsidRPr="00111C2A">
        <w:t xml:space="preserve"> </w:t>
      </w:r>
      <w:r w:rsidRPr="00111C2A">
        <w:t>modes having higher priority.</w:t>
      </w:r>
    </w:p>
    <w:p w14:paraId="2AB6C32F" w14:textId="77777777" w:rsidR="008F4E66" w:rsidRPr="00111C2A" w:rsidRDefault="008F4E66" w:rsidP="00F8591A"/>
    <w:p w14:paraId="4C82CFA1" w14:textId="69C199C1" w:rsidR="00EA061D" w:rsidRPr="00111C2A" w:rsidRDefault="00F8591A" w:rsidP="000365DC">
      <w:pPr>
        <w:pStyle w:val="ListParagraph"/>
        <w:numPr>
          <w:ilvl w:val="0"/>
          <w:numId w:val="146"/>
        </w:numPr>
      </w:pPr>
      <w:r w:rsidRPr="00111C2A">
        <w:rPr>
          <w:b/>
          <w:bCs/>
        </w:rPr>
        <w:t>Scheduled Charge/Discharge Mode (MESA function 23</w:t>
      </w:r>
      <w:r w:rsidRPr="00111C2A">
        <w:t>) -- Charging and</w:t>
      </w:r>
      <w:r w:rsidR="008F4E66" w:rsidRPr="00111C2A">
        <w:t xml:space="preserve"> </w:t>
      </w:r>
      <w:r w:rsidRPr="00111C2A">
        <w:t>discharging direction and magnitude is controlled according to a fixed time</w:t>
      </w:r>
      <w:r w:rsidR="008F4E66" w:rsidRPr="00111C2A">
        <w:t xml:space="preserve"> </w:t>
      </w:r>
      <w:r w:rsidRPr="00111C2A">
        <w:t>schedule. The local site controller shall store at least 20 user-defined</w:t>
      </w:r>
      <w:r w:rsidR="008F4E66" w:rsidRPr="00111C2A">
        <w:t xml:space="preserve"> </w:t>
      </w:r>
      <w:r w:rsidRPr="00111C2A">
        <w:t>schedules, any of which may be selected locally or via SCADA command. For</w:t>
      </w:r>
      <w:r w:rsidR="008F4E66" w:rsidRPr="00111C2A">
        <w:t xml:space="preserve"> </w:t>
      </w:r>
      <w:r w:rsidRPr="00111C2A">
        <w:t>each schedule, the user shall have the ability to set the time of day at which</w:t>
      </w:r>
      <w:r w:rsidR="008F4E66" w:rsidRPr="00111C2A">
        <w:t xml:space="preserve"> </w:t>
      </w:r>
      <w:r w:rsidRPr="00111C2A">
        <w:t>the charge or discharge is to begin and desired charge or discharge rate vs.</w:t>
      </w:r>
      <w:r w:rsidR="008F4E66" w:rsidRPr="00111C2A">
        <w:t xml:space="preserve"> </w:t>
      </w:r>
      <w:r w:rsidRPr="00111C2A">
        <w:t>time.</w:t>
      </w:r>
    </w:p>
    <w:p w14:paraId="0903DA06" w14:textId="77777777" w:rsidR="00EA061D" w:rsidRDefault="00EA061D" w:rsidP="006C152E">
      <w:pPr>
        <w:rPr>
          <w:highlight w:val="yellow"/>
        </w:rPr>
      </w:pPr>
    </w:p>
    <w:p w14:paraId="4F0DB75A" w14:textId="465558EC" w:rsidR="008F4E66" w:rsidRPr="00111C2A" w:rsidRDefault="008F4E66" w:rsidP="000365DC">
      <w:pPr>
        <w:pStyle w:val="ListParagraph"/>
        <w:numPr>
          <w:ilvl w:val="0"/>
          <w:numId w:val="146"/>
        </w:numPr>
      </w:pPr>
      <w:r w:rsidRPr="00E6137C">
        <w:rPr>
          <w:b/>
          <w:bCs/>
        </w:rPr>
        <w:t>Frequency Bias (droop) Mode (MESA function 18)</w:t>
      </w:r>
      <w:r>
        <w:t xml:space="preserve"> -- The local site</w:t>
      </w:r>
      <w:r w:rsidR="00E6137C">
        <w:t xml:space="preserve"> </w:t>
      </w:r>
      <w:r>
        <w:t>controller shall contain a droop control function with adjustable</w:t>
      </w:r>
      <w:r w:rsidR="00E6137C">
        <w:t xml:space="preserve"> </w:t>
      </w:r>
      <w:r>
        <w:t>proportional gain (droop) and dead band settings. When Frequency Bias is</w:t>
      </w:r>
      <w:r w:rsidR="00E6137C">
        <w:t xml:space="preserve"> </w:t>
      </w:r>
      <w:r>
        <w:t>enabled, the present charge or discharge setting is biased by an amount</w:t>
      </w:r>
      <w:r w:rsidR="00E6137C">
        <w:t xml:space="preserve"> </w:t>
      </w:r>
      <w:r>
        <w:t>proportional to measured system frequency. For example, with the droop</w:t>
      </w:r>
      <w:r w:rsidR="00E6137C">
        <w:t xml:space="preserve"> </w:t>
      </w:r>
      <w:r>
        <w:t>controller set at 5%, a 5% drop in system frequency (3 Hz) would cause a</w:t>
      </w:r>
      <w:r w:rsidR="00E6137C">
        <w:t xml:space="preserve"> </w:t>
      </w:r>
      <w:r>
        <w:t xml:space="preserve">control bias of 100% of discharge rating (20 MW), assuming the battery </w:t>
      </w:r>
      <w:r w:rsidRPr="00111C2A">
        <w:t>is at</w:t>
      </w:r>
      <w:r w:rsidR="00E6137C" w:rsidRPr="00111C2A">
        <w:t xml:space="preserve"> </w:t>
      </w:r>
      <w:r w:rsidRPr="00111C2A">
        <w:t>a sufficient state-of-charge. Frequency fluctuations within an adjustable</w:t>
      </w:r>
      <w:r w:rsidR="00E6137C" w:rsidRPr="00111C2A">
        <w:t xml:space="preserve"> </w:t>
      </w:r>
      <w:r w:rsidRPr="00111C2A">
        <w:t>dead band range shall have no effect. The Frequency Bias mode can be</w:t>
      </w:r>
      <w:r w:rsidR="00E6137C" w:rsidRPr="00111C2A">
        <w:t xml:space="preserve"> </w:t>
      </w:r>
      <w:r w:rsidRPr="00111C2A">
        <w:t>enabled or disabled, and when enabled shall operate concurrently with any</w:t>
      </w:r>
      <w:r w:rsidR="00E6137C" w:rsidRPr="00111C2A">
        <w:t xml:space="preserve"> </w:t>
      </w:r>
      <w:r w:rsidRPr="00111C2A">
        <w:t>other active control mode.</w:t>
      </w:r>
    </w:p>
    <w:p w14:paraId="2FBF6778" w14:textId="77777777" w:rsidR="00E6137C" w:rsidRPr="00111C2A" w:rsidRDefault="00E6137C" w:rsidP="008F4E66"/>
    <w:p w14:paraId="6041F44F" w14:textId="7BC085C1" w:rsidR="008F4E66" w:rsidRPr="00111C2A" w:rsidRDefault="008F4E66" w:rsidP="000365DC">
      <w:pPr>
        <w:pStyle w:val="ListParagraph"/>
        <w:numPr>
          <w:ilvl w:val="0"/>
          <w:numId w:val="146"/>
        </w:numPr>
      </w:pPr>
      <w:r w:rsidRPr="00111C2A">
        <w:rPr>
          <w:b/>
          <w:bCs/>
        </w:rPr>
        <w:t>Frequency Response Mode (MESA function 8)</w:t>
      </w:r>
      <w:r w:rsidRPr="00111C2A">
        <w:t xml:space="preserve"> --(need to discuss whether</w:t>
      </w:r>
      <w:r w:rsidR="00E6137C" w:rsidRPr="00111C2A">
        <w:t xml:space="preserve"> </w:t>
      </w:r>
      <w:r w:rsidRPr="00111C2A">
        <w:t>the battery will be controlled directly by the remote dispatch system for this</w:t>
      </w:r>
      <w:r w:rsidR="00E6137C" w:rsidRPr="00111C2A">
        <w:t xml:space="preserve"> </w:t>
      </w:r>
      <w:r w:rsidR="00206D5C" w:rsidRPr="00111C2A">
        <w:t>mode or</w:t>
      </w:r>
      <w:r w:rsidRPr="00111C2A">
        <w:t xml:space="preserve"> operate autonomously. If autonomously, the Frequency Bias mode</w:t>
      </w:r>
      <w:r w:rsidR="00E6137C" w:rsidRPr="00111C2A">
        <w:t xml:space="preserve"> </w:t>
      </w:r>
      <w:r w:rsidRPr="00111C2A">
        <w:t>above would provide the same functionality. Another possibility is to add a</w:t>
      </w:r>
      <w:r w:rsidR="00E6137C" w:rsidRPr="00111C2A">
        <w:t xml:space="preserve"> </w:t>
      </w:r>
      <w:r w:rsidRPr="00111C2A">
        <w:t>feature such that the amount of</w:t>
      </w:r>
      <w:r>
        <w:t xml:space="preserve"> </w:t>
      </w:r>
      <w:r w:rsidRPr="00111C2A">
        <w:lastRenderedPageBreak/>
        <w:t>power and/or energy that the BESS provides</w:t>
      </w:r>
      <w:r w:rsidR="00E6137C" w:rsidRPr="00111C2A">
        <w:t xml:space="preserve"> </w:t>
      </w:r>
      <w:r w:rsidRPr="00111C2A">
        <w:t>autonomously to support system frequency is limited (for example, limit</w:t>
      </w:r>
      <w:r w:rsidR="00E6137C" w:rsidRPr="00111C2A">
        <w:t xml:space="preserve"> </w:t>
      </w:r>
      <w:r w:rsidRPr="00111C2A">
        <w:t>MW to xx% of rating, or limit the amount of discharged energy to xx% DOD.</w:t>
      </w:r>
    </w:p>
    <w:p w14:paraId="7BFE1CAC" w14:textId="1021AD30" w:rsidR="008F4E66" w:rsidRDefault="008F4E66" w:rsidP="00E6137C">
      <w:pPr>
        <w:pStyle w:val="ListParagraph"/>
        <w:numPr>
          <w:ilvl w:val="0"/>
          <w:numId w:val="0"/>
        </w:numPr>
        <w:ind w:left="1080"/>
      </w:pPr>
      <w:r w:rsidRPr="00111C2A">
        <w:t>The benefit to being dispatched vs. operating autonomously is that Xcel</w:t>
      </w:r>
      <w:r w:rsidR="00E6137C" w:rsidRPr="00111C2A">
        <w:t xml:space="preserve"> </w:t>
      </w:r>
      <w:r w:rsidRPr="00111C2A">
        <w:t>could receive revenue under a market structure similar to PJM Reg D if</w:t>
      </w:r>
      <w:r w:rsidR="00E6137C" w:rsidRPr="00111C2A">
        <w:t xml:space="preserve"> </w:t>
      </w:r>
      <w:r w:rsidRPr="00111C2A">
        <w:t>dispatched whereas autonomous operation might be difficult to meter and</w:t>
      </w:r>
      <w:r w:rsidR="00E6137C" w:rsidRPr="00111C2A">
        <w:t xml:space="preserve"> </w:t>
      </w:r>
      <w:r w:rsidRPr="00111C2A">
        <w:t>be compensated for.)</w:t>
      </w:r>
    </w:p>
    <w:p w14:paraId="2A11843C" w14:textId="77777777" w:rsidR="00E6137C" w:rsidRDefault="00E6137C" w:rsidP="008F4E66"/>
    <w:p w14:paraId="759D5C05" w14:textId="6D7EB121" w:rsidR="008F4E66" w:rsidRDefault="008F4E66" w:rsidP="000365DC">
      <w:pPr>
        <w:pStyle w:val="ListParagraph"/>
        <w:numPr>
          <w:ilvl w:val="0"/>
          <w:numId w:val="146"/>
        </w:numPr>
      </w:pPr>
      <w:r w:rsidRPr="00E6137C">
        <w:rPr>
          <w:b/>
          <w:bCs/>
        </w:rPr>
        <w:t>Power Smoothing mode (MESA function 16)</w:t>
      </w:r>
      <w:r>
        <w:t xml:space="preserve"> --This function is intended to</w:t>
      </w:r>
      <w:r w:rsidR="00E6137C">
        <w:t xml:space="preserve"> </w:t>
      </w:r>
      <w:r>
        <w:t>decrease the rate of change and smooth the output of intermittent</w:t>
      </w:r>
      <w:r w:rsidR="00E6137C">
        <w:t xml:space="preserve"> </w:t>
      </w:r>
      <w:r>
        <w:t>generation resources. The BESS charges or discharges in proportion to the</w:t>
      </w:r>
      <w:r w:rsidR="00E6137C">
        <w:t xml:space="preserve"> </w:t>
      </w:r>
      <w:r>
        <w:t>error between the moving average generation and the instantaneous</w:t>
      </w:r>
      <w:r w:rsidR="00E6137C">
        <w:t xml:space="preserve"> </w:t>
      </w:r>
      <w:r>
        <w:t>generation at the POI, subject to an adjustable deadband. The degree of</w:t>
      </w:r>
      <w:r w:rsidR="00E6137C">
        <w:t xml:space="preserve"> </w:t>
      </w:r>
      <w:r>
        <w:t>response (gain) is Operator adjustable to allow matching the amount of</w:t>
      </w:r>
      <w:r w:rsidR="00E6137C">
        <w:t xml:space="preserve"> </w:t>
      </w:r>
      <w:r>
        <w:t>smoothing possible given the relative capacity of the battery based upon its</w:t>
      </w:r>
      <w:r w:rsidR="00E6137C">
        <w:t xml:space="preserve"> </w:t>
      </w:r>
      <w:r>
        <w:t>real time state of charge vs. the variation in intermittent generation.</w:t>
      </w:r>
    </w:p>
    <w:p w14:paraId="501450EB" w14:textId="77777777" w:rsidR="00E6137C" w:rsidRDefault="00E6137C" w:rsidP="008F4E66"/>
    <w:p w14:paraId="010F8711" w14:textId="107C629A" w:rsidR="008F4E66" w:rsidRDefault="008F4E66" w:rsidP="000365DC">
      <w:pPr>
        <w:pStyle w:val="ListParagraph"/>
        <w:numPr>
          <w:ilvl w:val="0"/>
          <w:numId w:val="146"/>
        </w:numPr>
      </w:pPr>
      <w:r w:rsidRPr="00DD130B">
        <w:rPr>
          <w:b/>
          <w:bCs/>
        </w:rPr>
        <w:t>Ramp Rate Limiter mode (similar to MESA function 16)</w:t>
      </w:r>
      <w:r>
        <w:t xml:space="preserve"> – The BESS is used</w:t>
      </w:r>
      <w:r w:rsidR="00CC4693">
        <w:t xml:space="preserve"> </w:t>
      </w:r>
      <w:r>
        <w:t>to limit the rate of change of generation output from intermittent generation</w:t>
      </w:r>
      <w:r w:rsidR="00CC4693">
        <w:t xml:space="preserve"> </w:t>
      </w:r>
      <w:r>
        <w:t>resources. The BESS is operated at a selected nominal state of charge, such</w:t>
      </w:r>
      <w:r w:rsidR="00CC4693">
        <w:t xml:space="preserve"> </w:t>
      </w:r>
      <w:r>
        <w:t>that it can be charged to limit the “ramp up” and discharged to limit “ramp</w:t>
      </w:r>
      <w:r w:rsidR="00CC4693">
        <w:t xml:space="preserve"> </w:t>
      </w:r>
      <w:r>
        <w:t>down” rate of change in intermittent generation respectively. The</w:t>
      </w:r>
      <w:r w:rsidR="00CC4693">
        <w:t xml:space="preserve"> </w:t>
      </w:r>
      <w:r>
        <w:t>intermittent generation ramp rate is continuously calculated by comparing</w:t>
      </w:r>
      <w:r w:rsidR="00CC4693">
        <w:t xml:space="preserve"> </w:t>
      </w:r>
      <w:r>
        <w:t>the current intermittent generation against the previous 1-minute average</w:t>
      </w:r>
      <w:r w:rsidR="00CC4693">
        <w:t xml:space="preserve"> </w:t>
      </w:r>
      <w:r>
        <w:t>generation. If the intermittent generation ramp rate exceeds the setpoint</w:t>
      </w:r>
      <w:r w:rsidR="00CC4693">
        <w:t xml:space="preserve"> </w:t>
      </w:r>
      <w:r>
        <w:t>value, the controller commands the BESS to charge or discharge only as</w:t>
      </w:r>
      <w:r w:rsidR="00CC4693">
        <w:t xml:space="preserve"> </w:t>
      </w:r>
      <w:r>
        <w:t>required to limit the up or down ramp to the setpoint value. No action is</w:t>
      </w:r>
      <w:r w:rsidR="00CC4693">
        <w:t xml:space="preserve"> </w:t>
      </w:r>
      <w:r>
        <w:t>taken for intermittent generation ramp rates less than the setpoint value.</w:t>
      </w:r>
    </w:p>
    <w:p w14:paraId="2DA39FD3" w14:textId="77777777" w:rsidR="00E6137C" w:rsidRDefault="00E6137C" w:rsidP="008F4E66"/>
    <w:p w14:paraId="33368A0E" w14:textId="7BD162C1" w:rsidR="008F4E66" w:rsidRDefault="008F4E66" w:rsidP="000365DC">
      <w:pPr>
        <w:pStyle w:val="ListParagraph"/>
        <w:numPr>
          <w:ilvl w:val="0"/>
          <w:numId w:val="146"/>
        </w:numPr>
      </w:pPr>
      <w:r w:rsidRPr="00111C2A">
        <w:rPr>
          <w:b/>
          <w:bCs/>
        </w:rPr>
        <w:t>Automatic Voltage Regulation (AVR) (MESA function 20</w:t>
      </w:r>
      <w:r>
        <w:t>)- The BESS</w:t>
      </w:r>
      <w:r w:rsidR="00DD130B">
        <w:t xml:space="preserve"> </w:t>
      </w:r>
      <w:r>
        <w:t>operates autonomously to maintain the substation bus voltage at setpoint by</w:t>
      </w:r>
      <w:r w:rsidR="00DD130B">
        <w:t xml:space="preserve"> </w:t>
      </w:r>
      <w:r>
        <w:t>adjusting the BESS power factor setting. Setpoint voltage and high/low</w:t>
      </w:r>
      <w:r w:rsidR="00DD130B">
        <w:t xml:space="preserve"> </w:t>
      </w:r>
      <w:r>
        <w:t>voltage dead band range are adjustable. The Voltage Regulation mode does</w:t>
      </w:r>
      <w:r w:rsidR="00DD130B">
        <w:t xml:space="preserve"> </w:t>
      </w:r>
      <w:r>
        <w:t xml:space="preserve">not have a direct control on the BESS MW </w:t>
      </w:r>
      <w:r w:rsidR="00DD130B">
        <w:t>setting and</w:t>
      </w:r>
      <w:r>
        <w:t xml:space="preserve"> may be operated</w:t>
      </w:r>
      <w:r w:rsidR="00DD130B">
        <w:t xml:space="preserve"> </w:t>
      </w:r>
      <w:r>
        <w:t>simultaneously with other control modes. When the local AVR mode is</w:t>
      </w:r>
      <w:r w:rsidR="00E6137C">
        <w:t xml:space="preserve"> </w:t>
      </w:r>
      <w:r w:rsidRPr="008F4E66">
        <w:t>disabled, the BESS active and reactive power output are separately</w:t>
      </w:r>
      <w:r w:rsidR="00DD130B">
        <w:t xml:space="preserve"> </w:t>
      </w:r>
      <w:r w:rsidRPr="008F4E66">
        <w:t>controllable via SCADA dispatch commands within the BESS’s MVA rating</w:t>
      </w:r>
      <w:r w:rsidR="00DD130B">
        <w:t xml:space="preserve"> </w:t>
      </w:r>
      <w:r w:rsidRPr="008F4E66">
        <w:t>(Direct Remote Control function 9).</w:t>
      </w:r>
    </w:p>
    <w:p w14:paraId="30E865B7" w14:textId="77777777" w:rsidR="00E66DFD" w:rsidRDefault="00E66DFD" w:rsidP="00E66DFD">
      <w:pPr>
        <w:pStyle w:val="ListParagraph"/>
      </w:pPr>
    </w:p>
    <w:p w14:paraId="4E5AFC16" w14:textId="7722667D" w:rsidR="008F4E66" w:rsidRPr="008F4E66" w:rsidRDefault="008F4E66" w:rsidP="006A597E">
      <w:pPr>
        <w:pStyle w:val="Heading2"/>
      </w:pPr>
      <w:bookmarkStart w:id="182" w:name="_Toc185581441"/>
      <w:r w:rsidRPr="008F4E66">
        <w:t>SCADA Interface</w:t>
      </w:r>
      <w:bookmarkEnd w:id="182"/>
    </w:p>
    <w:p w14:paraId="1385B4A5" w14:textId="62B00452" w:rsidR="008F4E66" w:rsidRPr="008F4E66" w:rsidRDefault="008F4E66" w:rsidP="006A597E">
      <w:pPr>
        <w:pStyle w:val="Heading3"/>
      </w:pPr>
      <w:bookmarkStart w:id="183" w:name="_Toc185581442"/>
      <w:r w:rsidRPr="008F4E66">
        <w:t>Remote Control Interface</w:t>
      </w:r>
      <w:bookmarkEnd w:id="183"/>
    </w:p>
    <w:p w14:paraId="5C5460F2" w14:textId="563808F8" w:rsidR="008F4E66" w:rsidRPr="008F4E66" w:rsidRDefault="008F4E66" w:rsidP="00E66DFD">
      <w:pPr>
        <w:ind w:left="720"/>
      </w:pPr>
      <w:r w:rsidRPr="008F4E66">
        <w:t>The BESS control system mode selection shall be possible locally via the site controller HMI or via</w:t>
      </w:r>
      <w:r w:rsidR="00E66DFD">
        <w:t xml:space="preserve"> </w:t>
      </w:r>
      <w:r w:rsidRPr="008F4E66">
        <w:t>the remote SCADA system.</w:t>
      </w:r>
    </w:p>
    <w:p w14:paraId="325CE508" w14:textId="6FFC09C5" w:rsidR="008F4E66" w:rsidRPr="008F4E66" w:rsidRDefault="008F4E66" w:rsidP="00E66DFD">
      <w:pPr>
        <w:ind w:left="720"/>
      </w:pPr>
      <w:r w:rsidRPr="008F4E66">
        <w:t xml:space="preserve">The Site Controller shall locally store the data points listed in Section 17.0, </w:t>
      </w:r>
      <w:r w:rsidRPr="008F4E66">
        <w:rPr>
          <w:b/>
          <w:bCs/>
        </w:rPr>
        <w:t xml:space="preserve">Table 2 </w:t>
      </w:r>
      <w:r w:rsidRPr="008F4E66">
        <w:t>at a collection</w:t>
      </w:r>
      <w:r w:rsidR="00E66DFD">
        <w:t xml:space="preserve"> </w:t>
      </w:r>
      <w:r w:rsidRPr="008F4E66">
        <w:t>interval of once per second.</w:t>
      </w:r>
    </w:p>
    <w:p w14:paraId="7FC4BD4A" w14:textId="0FAD9526" w:rsidR="008F4E66" w:rsidRPr="008F4E66" w:rsidRDefault="008F4E66" w:rsidP="00E66DFD">
      <w:pPr>
        <w:ind w:left="720"/>
      </w:pPr>
      <w:r w:rsidRPr="008F4E66">
        <w:t xml:space="preserve">The Site Controller shall aggregate the rack / string level data listed in </w:t>
      </w:r>
      <w:r w:rsidRPr="008F4E66">
        <w:rPr>
          <w:b/>
          <w:bCs/>
        </w:rPr>
        <w:t xml:space="preserve">Table 2 </w:t>
      </w:r>
      <w:r w:rsidRPr="008F4E66">
        <w:t>and transmit to the</w:t>
      </w:r>
      <w:r w:rsidR="00E66DFD">
        <w:t xml:space="preserve"> </w:t>
      </w:r>
      <w:r w:rsidRPr="008F4E66">
        <w:t>remote dispatch system via SCADA RTAC at a two second intervals.</w:t>
      </w:r>
    </w:p>
    <w:p w14:paraId="185BD344" w14:textId="7F19825D" w:rsidR="008F4E66" w:rsidRPr="008F4E66" w:rsidRDefault="008F4E66" w:rsidP="00E66DFD">
      <w:pPr>
        <w:ind w:left="720"/>
      </w:pPr>
      <w:r w:rsidRPr="008F4E66">
        <w:t>The SCADA interface must be fully capable of communicating with all required Company energy</w:t>
      </w:r>
      <w:r w:rsidR="00E66DFD">
        <w:t xml:space="preserve"> </w:t>
      </w:r>
      <w:r w:rsidRPr="008F4E66">
        <w:t>management systems.</w:t>
      </w:r>
    </w:p>
    <w:p w14:paraId="15C48869" w14:textId="77777777" w:rsidR="008F4E66" w:rsidRPr="008F4E66" w:rsidRDefault="008F4E66" w:rsidP="00E66DFD">
      <w:pPr>
        <w:ind w:left="720"/>
      </w:pPr>
      <w:r w:rsidRPr="008F4E66">
        <w:t>( Table of required SCADA control points and data points to be transmitted from/to remote</w:t>
      </w:r>
    </w:p>
    <w:p w14:paraId="387175B2" w14:textId="2FB1DA2B" w:rsidR="008F4E66" w:rsidRPr="008F4E66" w:rsidRDefault="008F4E66" w:rsidP="00E66DFD">
      <w:pPr>
        <w:ind w:left="720"/>
      </w:pPr>
      <w:r w:rsidRPr="008F4E66">
        <w:t>dispatch will be added here. ).</w:t>
      </w:r>
    </w:p>
    <w:p w14:paraId="35AD7359" w14:textId="77777777" w:rsidR="008F4E66" w:rsidRDefault="008F4E66" w:rsidP="00E66DFD">
      <w:pPr>
        <w:ind w:left="720"/>
        <w:rPr>
          <w:highlight w:val="yellow"/>
        </w:rPr>
      </w:pPr>
    </w:p>
    <w:p w14:paraId="4D73E54D" w14:textId="77777777" w:rsidR="00E66DFD" w:rsidRDefault="00E66DFD" w:rsidP="00E66DFD">
      <w:pPr>
        <w:ind w:left="720"/>
        <w:rPr>
          <w:highlight w:val="yellow"/>
        </w:rPr>
      </w:pPr>
    </w:p>
    <w:p w14:paraId="038B9750" w14:textId="32CDB697" w:rsidR="00EA061D" w:rsidRPr="00111C2A" w:rsidRDefault="00EA061D" w:rsidP="00A10F89">
      <w:pPr>
        <w:pStyle w:val="Heading1"/>
      </w:pPr>
      <w:bookmarkStart w:id="184" w:name="_Toc185581443"/>
      <w:r w:rsidRPr="00111C2A">
        <w:t>TELECOMMUNICATIONS AND NETWORK</w:t>
      </w:r>
      <w:bookmarkEnd w:id="184"/>
    </w:p>
    <w:p w14:paraId="735BE093" w14:textId="77777777" w:rsidR="008A3E47" w:rsidRDefault="008A3E47" w:rsidP="006A597E">
      <w:pPr>
        <w:pStyle w:val="Heading2"/>
      </w:pPr>
      <w:bookmarkStart w:id="185" w:name="_Toc185581444"/>
      <w:r>
        <w:t>General</w:t>
      </w:r>
      <w:bookmarkEnd w:id="185"/>
    </w:p>
    <w:p w14:paraId="3147F89C" w14:textId="4249A117" w:rsidR="008A3E47" w:rsidRDefault="008A3E47" w:rsidP="000365DC">
      <w:pPr>
        <w:pStyle w:val="ListParagraph"/>
        <w:numPr>
          <w:ilvl w:val="1"/>
          <w:numId w:val="147"/>
        </w:numPr>
      </w:pPr>
      <w:r>
        <w:t>Contractor’s scope includes design, equipment, and installation of a complete local area network to allow monitoring of the BESS facility from a remote location.</w:t>
      </w:r>
    </w:p>
    <w:p w14:paraId="30630116" w14:textId="2461362F" w:rsidR="008A3E47" w:rsidRDefault="008A3E47" w:rsidP="000365DC">
      <w:pPr>
        <w:pStyle w:val="ListParagraph"/>
        <w:numPr>
          <w:ilvl w:val="1"/>
          <w:numId w:val="147"/>
        </w:numPr>
      </w:pPr>
      <w:r>
        <w:lastRenderedPageBreak/>
        <w:t>System and subsystems provided by Contractor shall be designed and configured for unmanned operation of the facility.</w:t>
      </w:r>
    </w:p>
    <w:p w14:paraId="288867FF" w14:textId="000A6D1E" w:rsidR="008A3E47" w:rsidRDefault="008A3E47" w:rsidP="000365DC">
      <w:pPr>
        <w:pStyle w:val="ListParagraph"/>
        <w:numPr>
          <w:ilvl w:val="1"/>
          <w:numId w:val="147"/>
        </w:numPr>
      </w:pPr>
      <w:r>
        <w:t>communication connections to the remote System Operator shall connect serially via DNP 3.0 or Modbus TCP to the switchgear SEL-3530 (RTAC).</w:t>
      </w:r>
    </w:p>
    <w:p w14:paraId="6BC92732" w14:textId="2842E382" w:rsidR="008A3E47" w:rsidRDefault="008A3E47" w:rsidP="000365DC">
      <w:pPr>
        <w:pStyle w:val="ListParagraph"/>
        <w:numPr>
          <w:ilvl w:val="1"/>
          <w:numId w:val="147"/>
        </w:numPr>
      </w:pPr>
      <w:r>
        <w:t>Network media internal to equipment enclosures may be implemented via CAT 6 cables.</w:t>
      </w:r>
    </w:p>
    <w:p w14:paraId="64A30FFE" w14:textId="5F14261E" w:rsidR="008A3E47" w:rsidRDefault="008A3E47" w:rsidP="000365DC">
      <w:pPr>
        <w:pStyle w:val="ListParagraph"/>
        <w:numPr>
          <w:ilvl w:val="1"/>
          <w:numId w:val="147"/>
        </w:numPr>
      </w:pPr>
      <w:r>
        <w:t xml:space="preserve">Terminations to equipment shall be made using pre-fabricated patch cables. CAT 6 cables exiting equipment shall first terminate on a patch panel. </w:t>
      </w:r>
    </w:p>
    <w:p w14:paraId="7C8626F3" w14:textId="33AA607F" w:rsidR="008A3E47" w:rsidRDefault="008A3E47" w:rsidP="000365DC">
      <w:pPr>
        <w:pStyle w:val="ListParagraph"/>
        <w:numPr>
          <w:ilvl w:val="1"/>
          <w:numId w:val="147"/>
        </w:numPr>
      </w:pPr>
      <w:r>
        <w:t>Fiber installed underground on the premises shall be installed in conduit. Bends and risers extending above ground shall be metallic conduit.</w:t>
      </w:r>
    </w:p>
    <w:p w14:paraId="79730C66" w14:textId="0A02625E" w:rsidR="008A3E47" w:rsidRPr="00111C2A" w:rsidRDefault="008A3E47" w:rsidP="000365DC">
      <w:pPr>
        <w:pStyle w:val="ListParagraph"/>
        <w:numPr>
          <w:ilvl w:val="1"/>
          <w:numId w:val="147"/>
        </w:numPr>
      </w:pPr>
      <w:r>
        <w:t xml:space="preserve">Fiber installed in buildings or enclosures may be routed in inner-duct supported in </w:t>
      </w:r>
      <w:r w:rsidRPr="00111C2A">
        <w:t>instrument and control trays.</w:t>
      </w:r>
    </w:p>
    <w:p w14:paraId="1EC96DBC" w14:textId="12797AD2" w:rsidR="00EA061D" w:rsidRPr="00111C2A" w:rsidRDefault="008A3E47" w:rsidP="000365DC">
      <w:pPr>
        <w:pStyle w:val="ListParagraph"/>
        <w:numPr>
          <w:ilvl w:val="1"/>
          <w:numId w:val="147"/>
        </w:numPr>
      </w:pPr>
      <w:r w:rsidRPr="00111C2A">
        <w:t>Network communications leaving the project site shall be implemented using fiber optic cable installed in HDPE or similar underground conduit following regional practices for telecommunications installations.</w:t>
      </w:r>
    </w:p>
    <w:p w14:paraId="68140C65" w14:textId="77777777" w:rsidR="00EA061D" w:rsidRPr="00111C2A" w:rsidRDefault="00EA061D" w:rsidP="008A3E47"/>
    <w:p w14:paraId="14DFC47C" w14:textId="28FCA4BF" w:rsidR="00EA061D" w:rsidRPr="00111C2A" w:rsidRDefault="00EA061D" w:rsidP="00A10F89">
      <w:pPr>
        <w:pStyle w:val="Heading1"/>
      </w:pPr>
      <w:bookmarkStart w:id="186" w:name="_Toc185581445"/>
      <w:r w:rsidRPr="00111C2A">
        <w:t>SUBMITTALS</w:t>
      </w:r>
      <w:bookmarkEnd w:id="186"/>
    </w:p>
    <w:p w14:paraId="4D24712A" w14:textId="77777777" w:rsidR="00A64B23" w:rsidRDefault="00A64B23" w:rsidP="006A597E">
      <w:pPr>
        <w:pStyle w:val="Heading2"/>
      </w:pPr>
      <w:bookmarkStart w:id="187" w:name="_Toc185581446"/>
      <w:r>
        <w:t>General</w:t>
      </w:r>
      <w:bookmarkEnd w:id="187"/>
    </w:p>
    <w:p w14:paraId="0A1634F3" w14:textId="6010BD86" w:rsidR="00A64B23" w:rsidRDefault="00A64B23" w:rsidP="000365DC">
      <w:pPr>
        <w:pStyle w:val="ListParagraph"/>
        <w:numPr>
          <w:ilvl w:val="0"/>
          <w:numId w:val="148"/>
        </w:numPr>
      </w:pPr>
      <w:r>
        <w:t>This section defines the requirements for engineering design and vendor submittals.</w:t>
      </w:r>
    </w:p>
    <w:p w14:paraId="10F9F5D8" w14:textId="1BB4AED4" w:rsidR="00A64B23" w:rsidRDefault="00A64B23" w:rsidP="000365DC">
      <w:pPr>
        <w:pStyle w:val="ListParagraph"/>
        <w:numPr>
          <w:ilvl w:val="0"/>
          <w:numId w:val="148"/>
        </w:numPr>
      </w:pPr>
      <w:r>
        <w:t>Submittals shall be in English.</w:t>
      </w:r>
    </w:p>
    <w:p w14:paraId="6E1B3C21" w14:textId="2A0CDFF9" w:rsidR="00A64B23" w:rsidRDefault="00A64B23" w:rsidP="000365DC">
      <w:pPr>
        <w:pStyle w:val="ListParagraph"/>
        <w:numPr>
          <w:ilvl w:val="0"/>
          <w:numId w:val="148"/>
        </w:numPr>
      </w:pPr>
      <w:r>
        <w:t>Contractor has sole responsibility to meet completion date requirements and to supply material and equipment that conforms to Contract. Company’s review does not constitute a waiver of Company rights with respect to nonconforming Work.</w:t>
      </w:r>
    </w:p>
    <w:p w14:paraId="68C3C28E" w14:textId="14A39C44" w:rsidR="00A64B23" w:rsidRDefault="00A64B23" w:rsidP="000365DC">
      <w:pPr>
        <w:pStyle w:val="ListParagraph"/>
        <w:numPr>
          <w:ilvl w:val="0"/>
          <w:numId w:val="148"/>
        </w:numPr>
      </w:pPr>
      <w:r>
        <w:t>Contractor shall furnish expected document submittal list and schedule to Company within 60 days of award.</w:t>
      </w:r>
    </w:p>
    <w:p w14:paraId="0FC07A78" w14:textId="7BFF44BF" w:rsidR="00A64B23" w:rsidRDefault="00A64B23" w:rsidP="000365DC">
      <w:pPr>
        <w:pStyle w:val="ListParagraph"/>
        <w:numPr>
          <w:ilvl w:val="0"/>
          <w:numId w:val="148"/>
        </w:numPr>
      </w:pPr>
      <w:r>
        <w:t>All design documents must use Company drawing templates &amp; follow all Company drawing standards.</w:t>
      </w:r>
    </w:p>
    <w:p w14:paraId="4632E2A7" w14:textId="77777777" w:rsidR="006F2A1D" w:rsidRDefault="006F2A1D" w:rsidP="006F2A1D"/>
    <w:p w14:paraId="0E729F42" w14:textId="487EDEB7" w:rsidR="006F2A1D" w:rsidRDefault="006F2A1D" w:rsidP="006A597E">
      <w:pPr>
        <w:pStyle w:val="Heading2"/>
      </w:pPr>
      <w:bookmarkStart w:id="188" w:name="_Toc185581447"/>
      <w:r>
        <w:t>Specifications</w:t>
      </w:r>
      <w:bookmarkEnd w:id="188"/>
    </w:p>
    <w:p w14:paraId="6253E912" w14:textId="77777777" w:rsidR="006F2A1D" w:rsidRDefault="006F2A1D" w:rsidP="006F2A1D"/>
    <w:p w14:paraId="4811A851" w14:textId="0B384552" w:rsidR="006F2A1D" w:rsidRDefault="006F2A1D" w:rsidP="006A597E">
      <w:pPr>
        <w:pStyle w:val="Heading3"/>
      </w:pPr>
      <w:bookmarkStart w:id="189" w:name="_Toc185581448"/>
      <w:r>
        <w:t>Efficiency</w:t>
      </w:r>
      <w:bookmarkEnd w:id="189"/>
    </w:p>
    <w:p w14:paraId="5B044F16" w14:textId="77777777" w:rsidR="006F2A1D" w:rsidRPr="006F2A1D" w:rsidRDefault="006F2A1D" w:rsidP="006F2A1D"/>
    <w:p w14:paraId="109F2EAE" w14:textId="5D40205E" w:rsidR="00876E41" w:rsidRDefault="00876E41" w:rsidP="00876E41">
      <w:pPr>
        <w:pStyle w:val="Caption"/>
      </w:pPr>
      <w:bookmarkStart w:id="190" w:name="_Toc185581488"/>
      <w:r>
        <w:t xml:space="preserve">Table </w:t>
      </w:r>
      <w:r>
        <w:fldChar w:fldCharType="begin"/>
      </w:r>
      <w:r>
        <w:instrText xml:space="preserve"> SEQ Table \* ARABIC </w:instrText>
      </w:r>
      <w:r>
        <w:fldChar w:fldCharType="separate"/>
      </w:r>
      <w:r>
        <w:rPr>
          <w:noProof/>
        </w:rPr>
        <w:t>15</w:t>
      </w:r>
      <w:r>
        <w:fldChar w:fldCharType="end"/>
      </w:r>
      <w:r>
        <w:t xml:space="preserve"> Efficiency</w:t>
      </w:r>
      <w:bookmarkEnd w:id="190"/>
    </w:p>
    <w:tbl>
      <w:tblPr>
        <w:tblW w:w="90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8"/>
        <w:gridCol w:w="5130"/>
        <w:gridCol w:w="1181"/>
        <w:gridCol w:w="1069"/>
      </w:tblGrid>
      <w:tr w:rsidR="006F2A1D" w14:paraId="36D651A9" w14:textId="77777777" w:rsidTr="006F2A1D">
        <w:trPr>
          <w:trHeight w:val="580"/>
          <w:tblHeader/>
        </w:trPr>
        <w:tc>
          <w:tcPr>
            <w:tcW w:w="1678" w:type="dxa"/>
            <w:tcBorders>
              <w:bottom w:val="single" w:sz="4" w:space="0" w:color="000000"/>
            </w:tcBorders>
            <w:shd w:val="clear" w:color="auto" w:fill="003478" w:themeFill="text2"/>
          </w:tcPr>
          <w:p w14:paraId="6FFD371E" w14:textId="77777777" w:rsidR="006F2A1D" w:rsidRDefault="006F2A1D">
            <w:pPr>
              <w:pStyle w:val="TableParagraph"/>
              <w:spacing w:before="54"/>
              <w:ind w:left="472" w:hanging="132"/>
              <w:rPr>
                <w:b/>
                <w:sz w:val="20"/>
              </w:rPr>
            </w:pPr>
            <w:r>
              <w:rPr>
                <w:b/>
                <w:color w:val="FFFFFF"/>
                <w:spacing w:val="-2"/>
                <w:sz w:val="20"/>
              </w:rPr>
              <w:t>Specification Parameter</w:t>
            </w:r>
          </w:p>
        </w:tc>
        <w:tc>
          <w:tcPr>
            <w:tcW w:w="5130" w:type="dxa"/>
            <w:tcBorders>
              <w:bottom w:val="single" w:sz="4" w:space="0" w:color="000000"/>
            </w:tcBorders>
            <w:shd w:val="clear" w:color="auto" w:fill="003478" w:themeFill="text2"/>
          </w:tcPr>
          <w:p w14:paraId="603877B4" w14:textId="77777777" w:rsidR="006F2A1D" w:rsidRDefault="006F2A1D">
            <w:pPr>
              <w:pStyle w:val="TableParagraph"/>
              <w:spacing w:before="170"/>
              <w:ind w:left="8"/>
              <w:jc w:val="center"/>
              <w:rPr>
                <w:b/>
                <w:sz w:val="20"/>
              </w:rPr>
            </w:pPr>
            <w:r>
              <w:rPr>
                <w:b/>
                <w:color w:val="FFFFFF"/>
                <w:spacing w:val="-2"/>
                <w:sz w:val="20"/>
              </w:rPr>
              <w:t>Description</w:t>
            </w:r>
          </w:p>
        </w:tc>
        <w:tc>
          <w:tcPr>
            <w:tcW w:w="1181" w:type="dxa"/>
            <w:tcBorders>
              <w:bottom w:val="single" w:sz="4" w:space="0" w:color="000000"/>
            </w:tcBorders>
            <w:shd w:val="clear" w:color="auto" w:fill="003478" w:themeFill="text2"/>
          </w:tcPr>
          <w:p w14:paraId="71550D54" w14:textId="77777777" w:rsidR="006F2A1D" w:rsidRDefault="006F2A1D">
            <w:pPr>
              <w:pStyle w:val="TableParagraph"/>
              <w:spacing w:before="170"/>
              <w:ind w:left="340"/>
              <w:rPr>
                <w:b/>
                <w:sz w:val="20"/>
              </w:rPr>
            </w:pPr>
            <w:r>
              <w:rPr>
                <w:b/>
                <w:color w:val="FFFFFF"/>
                <w:spacing w:val="-2"/>
                <w:sz w:val="20"/>
              </w:rPr>
              <w:t>Units</w:t>
            </w:r>
          </w:p>
        </w:tc>
        <w:tc>
          <w:tcPr>
            <w:tcW w:w="1069" w:type="dxa"/>
            <w:tcBorders>
              <w:bottom w:val="single" w:sz="4" w:space="0" w:color="000000"/>
            </w:tcBorders>
            <w:shd w:val="clear" w:color="auto" w:fill="003478" w:themeFill="text2"/>
          </w:tcPr>
          <w:p w14:paraId="66ED40A8" w14:textId="77777777" w:rsidR="006F2A1D" w:rsidRDefault="006F2A1D">
            <w:pPr>
              <w:pStyle w:val="TableParagraph"/>
              <w:spacing w:before="170"/>
              <w:ind w:left="316"/>
              <w:rPr>
                <w:b/>
                <w:sz w:val="20"/>
              </w:rPr>
            </w:pPr>
            <w:r>
              <w:rPr>
                <w:b/>
                <w:color w:val="FFFFFF"/>
                <w:spacing w:val="-2"/>
                <w:sz w:val="20"/>
              </w:rPr>
              <w:t>Value</w:t>
            </w:r>
          </w:p>
        </w:tc>
      </w:tr>
      <w:tr w:rsidR="006F2A1D" w14:paraId="745AD881" w14:textId="77777777" w:rsidTr="000E2D43">
        <w:trPr>
          <w:trHeight w:val="808"/>
        </w:trPr>
        <w:tc>
          <w:tcPr>
            <w:tcW w:w="1678" w:type="dxa"/>
            <w:vMerge w:val="restart"/>
            <w:shd w:val="clear" w:color="auto" w:fill="auto"/>
          </w:tcPr>
          <w:p w14:paraId="5707980F" w14:textId="77777777" w:rsidR="006F2A1D" w:rsidRDefault="006F2A1D">
            <w:pPr>
              <w:pStyle w:val="TableParagraph"/>
              <w:rPr>
                <w:sz w:val="20"/>
              </w:rPr>
            </w:pPr>
          </w:p>
          <w:p w14:paraId="59616538" w14:textId="77777777" w:rsidR="006F2A1D" w:rsidRDefault="006F2A1D">
            <w:pPr>
              <w:pStyle w:val="TableParagraph"/>
              <w:rPr>
                <w:sz w:val="20"/>
              </w:rPr>
            </w:pPr>
          </w:p>
          <w:p w14:paraId="0874F328" w14:textId="77777777" w:rsidR="006F2A1D" w:rsidRDefault="006F2A1D">
            <w:pPr>
              <w:pStyle w:val="TableParagraph"/>
              <w:rPr>
                <w:sz w:val="20"/>
              </w:rPr>
            </w:pPr>
          </w:p>
          <w:p w14:paraId="09A108E5" w14:textId="77777777" w:rsidR="006F2A1D" w:rsidRDefault="006F2A1D">
            <w:pPr>
              <w:pStyle w:val="TableParagraph"/>
              <w:rPr>
                <w:sz w:val="20"/>
              </w:rPr>
            </w:pPr>
          </w:p>
          <w:p w14:paraId="01DEF7FC" w14:textId="77777777" w:rsidR="006F2A1D" w:rsidRDefault="006F2A1D">
            <w:pPr>
              <w:pStyle w:val="TableParagraph"/>
              <w:rPr>
                <w:sz w:val="20"/>
              </w:rPr>
            </w:pPr>
          </w:p>
          <w:p w14:paraId="61DC3A43" w14:textId="77777777" w:rsidR="006F2A1D" w:rsidRDefault="006F2A1D">
            <w:pPr>
              <w:pStyle w:val="TableParagraph"/>
              <w:rPr>
                <w:sz w:val="20"/>
              </w:rPr>
            </w:pPr>
          </w:p>
          <w:p w14:paraId="58B413A0" w14:textId="77777777" w:rsidR="006F2A1D" w:rsidRDefault="006F2A1D">
            <w:pPr>
              <w:pStyle w:val="TableParagraph"/>
              <w:rPr>
                <w:sz w:val="20"/>
              </w:rPr>
            </w:pPr>
          </w:p>
          <w:p w14:paraId="0F61D890" w14:textId="77777777" w:rsidR="006F2A1D" w:rsidRDefault="006F2A1D">
            <w:pPr>
              <w:pStyle w:val="TableParagraph"/>
              <w:rPr>
                <w:sz w:val="20"/>
              </w:rPr>
            </w:pPr>
          </w:p>
          <w:p w14:paraId="37BDD452" w14:textId="77777777" w:rsidR="006F2A1D" w:rsidRDefault="006F2A1D">
            <w:pPr>
              <w:pStyle w:val="TableParagraph"/>
              <w:rPr>
                <w:sz w:val="20"/>
              </w:rPr>
            </w:pPr>
          </w:p>
          <w:p w14:paraId="088716A0" w14:textId="77777777" w:rsidR="006F2A1D" w:rsidRDefault="006F2A1D">
            <w:pPr>
              <w:pStyle w:val="TableParagraph"/>
              <w:rPr>
                <w:sz w:val="20"/>
              </w:rPr>
            </w:pPr>
          </w:p>
          <w:p w14:paraId="417B9A84" w14:textId="77777777" w:rsidR="006F2A1D" w:rsidRDefault="006F2A1D">
            <w:pPr>
              <w:pStyle w:val="TableParagraph"/>
              <w:rPr>
                <w:sz w:val="20"/>
              </w:rPr>
            </w:pPr>
          </w:p>
          <w:p w14:paraId="3DE3A21B" w14:textId="77777777" w:rsidR="006F2A1D" w:rsidRDefault="006F2A1D">
            <w:pPr>
              <w:pStyle w:val="TableParagraph"/>
              <w:rPr>
                <w:sz w:val="20"/>
              </w:rPr>
            </w:pPr>
          </w:p>
          <w:p w14:paraId="60CEABB7" w14:textId="77777777" w:rsidR="006F2A1D" w:rsidRDefault="006F2A1D">
            <w:pPr>
              <w:pStyle w:val="TableParagraph"/>
              <w:rPr>
                <w:sz w:val="20"/>
              </w:rPr>
            </w:pPr>
          </w:p>
          <w:p w14:paraId="739E7760" w14:textId="77777777" w:rsidR="006F2A1D" w:rsidRDefault="006F2A1D">
            <w:pPr>
              <w:pStyle w:val="TableParagraph"/>
              <w:rPr>
                <w:sz w:val="20"/>
              </w:rPr>
            </w:pPr>
          </w:p>
          <w:p w14:paraId="21568D4C" w14:textId="77777777" w:rsidR="006F2A1D" w:rsidRDefault="006F2A1D">
            <w:pPr>
              <w:pStyle w:val="TableParagraph"/>
              <w:rPr>
                <w:sz w:val="20"/>
              </w:rPr>
            </w:pPr>
          </w:p>
          <w:p w14:paraId="107753FC" w14:textId="77777777" w:rsidR="006F2A1D" w:rsidRDefault="006F2A1D">
            <w:pPr>
              <w:pStyle w:val="TableParagraph"/>
              <w:spacing w:before="88"/>
              <w:rPr>
                <w:sz w:val="20"/>
              </w:rPr>
            </w:pPr>
          </w:p>
          <w:p w14:paraId="4CDDA6F0" w14:textId="77777777" w:rsidR="006F2A1D" w:rsidRDefault="006F2A1D">
            <w:pPr>
              <w:pStyle w:val="TableParagraph"/>
              <w:ind w:left="107"/>
              <w:rPr>
                <w:sz w:val="20"/>
              </w:rPr>
            </w:pPr>
            <w:r>
              <w:rPr>
                <w:sz w:val="20"/>
              </w:rPr>
              <w:t>System</w:t>
            </w:r>
            <w:r>
              <w:rPr>
                <w:spacing w:val="-13"/>
                <w:sz w:val="20"/>
              </w:rPr>
              <w:t xml:space="preserve"> </w:t>
            </w:r>
            <w:r>
              <w:rPr>
                <w:sz w:val="20"/>
              </w:rPr>
              <w:t>Round</w:t>
            </w:r>
            <w:r>
              <w:rPr>
                <w:spacing w:val="-12"/>
                <w:sz w:val="20"/>
              </w:rPr>
              <w:t xml:space="preserve"> </w:t>
            </w:r>
            <w:r>
              <w:rPr>
                <w:sz w:val="20"/>
              </w:rPr>
              <w:t xml:space="preserve">Trip </w:t>
            </w:r>
            <w:r>
              <w:rPr>
                <w:spacing w:val="-2"/>
                <w:sz w:val="20"/>
              </w:rPr>
              <w:t>Efficiency</w:t>
            </w:r>
          </w:p>
        </w:tc>
        <w:tc>
          <w:tcPr>
            <w:tcW w:w="5130" w:type="dxa"/>
            <w:shd w:val="clear" w:color="auto" w:fill="auto"/>
            <w:vAlign w:val="center"/>
          </w:tcPr>
          <w:p w14:paraId="6E5A2E76" w14:textId="77777777" w:rsidR="006F2A1D" w:rsidRDefault="006F2A1D" w:rsidP="000E2D43">
            <w:pPr>
              <w:pStyle w:val="TableParagraph"/>
              <w:ind w:left="107"/>
              <w:rPr>
                <w:sz w:val="20"/>
              </w:rPr>
            </w:pPr>
            <w:r>
              <w:rPr>
                <w:sz w:val="20"/>
              </w:rPr>
              <w:t>Total round trip efficiency from beginning of life (BOL) to end of life (EOL), defined as the ratio of the delivered</w:t>
            </w:r>
            <w:r>
              <w:rPr>
                <w:spacing w:val="-1"/>
                <w:sz w:val="20"/>
              </w:rPr>
              <w:t xml:space="preserve"> </w:t>
            </w:r>
            <w:r>
              <w:rPr>
                <w:sz w:val="20"/>
              </w:rPr>
              <w:t>output</w:t>
            </w:r>
            <w:r>
              <w:rPr>
                <w:spacing w:val="-2"/>
                <w:sz w:val="20"/>
              </w:rPr>
              <w:t xml:space="preserve"> </w:t>
            </w:r>
            <w:r>
              <w:rPr>
                <w:sz w:val="20"/>
              </w:rPr>
              <w:t>energy</w:t>
            </w:r>
            <w:r>
              <w:rPr>
                <w:spacing w:val="-6"/>
                <w:sz w:val="20"/>
              </w:rPr>
              <w:t xml:space="preserve"> </w:t>
            </w:r>
            <w:r>
              <w:rPr>
                <w:sz w:val="20"/>
              </w:rPr>
              <w:t>of</w:t>
            </w:r>
            <w:r>
              <w:rPr>
                <w:spacing w:val="-4"/>
                <w:sz w:val="20"/>
              </w:rPr>
              <w:t xml:space="preserve"> </w:t>
            </w:r>
            <w:r>
              <w:rPr>
                <w:sz w:val="20"/>
              </w:rPr>
              <w:t>the energy</w:t>
            </w:r>
            <w:r>
              <w:rPr>
                <w:spacing w:val="-4"/>
                <w:sz w:val="20"/>
              </w:rPr>
              <w:t xml:space="preserve"> </w:t>
            </w:r>
            <w:r>
              <w:rPr>
                <w:sz w:val="20"/>
              </w:rPr>
              <w:t>storage</w:t>
            </w:r>
            <w:r>
              <w:rPr>
                <w:spacing w:val="-2"/>
                <w:sz w:val="20"/>
              </w:rPr>
              <w:t xml:space="preserve"> </w:t>
            </w:r>
            <w:r>
              <w:rPr>
                <w:sz w:val="20"/>
              </w:rPr>
              <w:t>system</w:t>
            </w:r>
            <w:r>
              <w:rPr>
                <w:spacing w:val="-6"/>
                <w:sz w:val="20"/>
              </w:rPr>
              <w:t xml:space="preserve"> </w:t>
            </w:r>
            <w:r>
              <w:rPr>
                <w:sz w:val="20"/>
              </w:rPr>
              <w:t>to</w:t>
            </w:r>
            <w:r>
              <w:rPr>
                <w:spacing w:val="-1"/>
                <w:sz w:val="20"/>
              </w:rPr>
              <w:t xml:space="preserve"> </w:t>
            </w:r>
            <w:r>
              <w:rPr>
                <w:sz w:val="20"/>
              </w:rPr>
              <w:t>the absorbed</w:t>
            </w:r>
            <w:r>
              <w:rPr>
                <w:spacing w:val="-1"/>
                <w:sz w:val="20"/>
              </w:rPr>
              <w:t xml:space="preserve"> </w:t>
            </w:r>
            <w:r>
              <w:rPr>
                <w:sz w:val="20"/>
              </w:rPr>
              <w:t>input</w:t>
            </w:r>
            <w:r>
              <w:rPr>
                <w:spacing w:val="-2"/>
                <w:sz w:val="20"/>
              </w:rPr>
              <w:t xml:space="preserve"> </w:t>
            </w:r>
            <w:r>
              <w:rPr>
                <w:sz w:val="20"/>
              </w:rPr>
              <w:t>energy</w:t>
            </w:r>
            <w:r>
              <w:rPr>
                <w:spacing w:val="-6"/>
                <w:sz w:val="20"/>
              </w:rPr>
              <w:t xml:space="preserve"> </w:t>
            </w:r>
            <w:r>
              <w:rPr>
                <w:sz w:val="20"/>
              </w:rPr>
              <w:t>required</w:t>
            </w:r>
            <w:r>
              <w:rPr>
                <w:spacing w:val="-1"/>
                <w:sz w:val="20"/>
              </w:rPr>
              <w:t xml:space="preserve"> </w:t>
            </w:r>
            <w:r>
              <w:rPr>
                <w:sz w:val="20"/>
              </w:rPr>
              <w:t>to</w:t>
            </w:r>
            <w:r>
              <w:rPr>
                <w:spacing w:val="-1"/>
                <w:sz w:val="20"/>
              </w:rPr>
              <w:t xml:space="preserve"> </w:t>
            </w:r>
            <w:r>
              <w:rPr>
                <w:sz w:val="20"/>
              </w:rPr>
              <w:t>restore</w:t>
            </w:r>
            <w:r>
              <w:rPr>
                <w:spacing w:val="-2"/>
                <w:sz w:val="20"/>
              </w:rPr>
              <w:t xml:space="preserve"> </w:t>
            </w:r>
            <w:r>
              <w:rPr>
                <w:sz w:val="20"/>
              </w:rPr>
              <w:t>it</w:t>
            </w:r>
            <w:r>
              <w:rPr>
                <w:spacing w:val="-2"/>
                <w:sz w:val="20"/>
              </w:rPr>
              <w:t xml:space="preserve"> </w:t>
            </w:r>
            <w:r>
              <w:rPr>
                <w:sz w:val="20"/>
              </w:rPr>
              <w:t>to</w:t>
            </w:r>
            <w:r>
              <w:rPr>
                <w:spacing w:val="-1"/>
                <w:sz w:val="20"/>
              </w:rPr>
              <w:t xml:space="preserve"> </w:t>
            </w:r>
            <w:r>
              <w:rPr>
                <w:sz w:val="20"/>
              </w:rPr>
              <w:t>the initial state of charge under specified conditions.</w:t>
            </w:r>
          </w:p>
        </w:tc>
        <w:tc>
          <w:tcPr>
            <w:tcW w:w="1181" w:type="dxa"/>
            <w:shd w:val="clear" w:color="auto" w:fill="auto"/>
          </w:tcPr>
          <w:p w14:paraId="14B54694" w14:textId="77777777" w:rsidR="006F2A1D" w:rsidRDefault="006F2A1D">
            <w:pPr>
              <w:pStyle w:val="TableParagraph"/>
              <w:rPr>
                <w:sz w:val="18"/>
              </w:rPr>
            </w:pPr>
          </w:p>
        </w:tc>
        <w:tc>
          <w:tcPr>
            <w:tcW w:w="1069" w:type="dxa"/>
            <w:shd w:val="clear" w:color="auto" w:fill="auto"/>
          </w:tcPr>
          <w:p w14:paraId="096149DA" w14:textId="77777777" w:rsidR="006F2A1D" w:rsidRDefault="006F2A1D">
            <w:pPr>
              <w:pStyle w:val="TableParagraph"/>
              <w:rPr>
                <w:sz w:val="18"/>
              </w:rPr>
            </w:pPr>
          </w:p>
        </w:tc>
      </w:tr>
      <w:tr w:rsidR="006F2A1D" w14:paraId="1F626A62" w14:textId="77777777" w:rsidTr="000E2D43">
        <w:trPr>
          <w:trHeight w:val="350"/>
        </w:trPr>
        <w:tc>
          <w:tcPr>
            <w:tcW w:w="1678" w:type="dxa"/>
            <w:vMerge/>
            <w:tcBorders>
              <w:top w:val="single" w:sz="4" w:space="0" w:color="000000"/>
            </w:tcBorders>
            <w:shd w:val="clear" w:color="auto" w:fill="auto"/>
          </w:tcPr>
          <w:p w14:paraId="5C30C26D" w14:textId="77777777" w:rsidR="006F2A1D" w:rsidRDefault="006F2A1D">
            <w:pPr>
              <w:rPr>
                <w:sz w:val="2"/>
                <w:szCs w:val="2"/>
              </w:rPr>
            </w:pPr>
          </w:p>
        </w:tc>
        <w:tc>
          <w:tcPr>
            <w:tcW w:w="7380" w:type="dxa"/>
            <w:gridSpan w:val="3"/>
            <w:tcBorders>
              <w:top w:val="single" w:sz="4" w:space="0" w:color="000000"/>
            </w:tcBorders>
            <w:shd w:val="clear" w:color="auto" w:fill="auto"/>
            <w:vAlign w:val="center"/>
          </w:tcPr>
          <w:p w14:paraId="2E4B7208" w14:textId="06C89F6D" w:rsidR="006F2A1D" w:rsidRDefault="006F2A1D">
            <w:pPr>
              <w:pStyle w:val="TableParagraph"/>
              <w:rPr>
                <w:sz w:val="18"/>
              </w:rPr>
            </w:pPr>
            <w:r>
              <w:rPr>
                <w:sz w:val="20"/>
              </w:rPr>
              <w:t>Provide</w:t>
            </w:r>
            <w:r>
              <w:rPr>
                <w:spacing w:val="-6"/>
                <w:sz w:val="20"/>
              </w:rPr>
              <w:t xml:space="preserve"> </w:t>
            </w:r>
            <w:r>
              <w:rPr>
                <w:sz w:val="20"/>
              </w:rPr>
              <w:t>the</w:t>
            </w:r>
            <w:r>
              <w:rPr>
                <w:spacing w:val="-6"/>
                <w:sz w:val="20"/>
              </w:rPr>
              <w:t xml:space="preserve"> </w:t>
            </w:r>
            <w:r>
              <w:rPr>
                <w:sz w:val="20"/>
              </w:rPr>
              <w:t>total</w:t>
            </w:r>
            <w:r>
              <w:rPr>
                <w:spacing w:val="-5"/>
                <w:sz w:val="20"/>
              </w:rPr>
              <w:t xml:space="preserve"> </w:t>
            </w:r>
            <w:r w:rsidR="00E05539">
              <w:rPr>
                <w:sz w:val="20"/>
              </w:rPr>
              <w:t>round</w:t>
            </w:r>
            <w:r w:rsidR="00E05539">
              <w:rPr>
                <w:spacing w:val="-5"/>
                <w:sz w:val="20"/>
              </w:rPr>
              <w:t>-trip</w:t>
            </w:r>
            <w:r>
              <w:rPr>
                <w:spacing w:val="-5"/>
                <w:sz w:val="20"/>
              </w:rPr>
              <w:t xml:space="preserve"> </w:t>
            </w:r>
            <w:r>
              <w:rPr>
                <w:sz w:val="20"/>
              </w:rPr>
              <w:t>efficiency</w:t>
            </w:r>
            <w:r>
              <w:rPr>
                <w:spacing w:val="-6"/>
                <w:sz w:val="20"/>
              </w:rPr>
              <w:t xml:space="preserve"> </w:t>
            </w:r>
            <w:r>
              <w:rPr>
                <w:sz w:val="20"/>
              </w:rPr>
              <w:t>under</w:t>
            </w:r>
            <w:r>
              <w:rPr>
                <w:spacing w:val="-5"/>
                <w:sz w:val="20"/>
              </w:rPr>
              <w:t xml:space="preserve"> </w:t>
            </w:r>
            <w:r>
              <w:rPr>
                <w:sz w:val="20"/>
              </w:rPr>
              <w:t>the</w:t>
            </w:r>
            <w:r>
              <w:rPr>
                <w:spacing w:val="-6"/>
                <w:sz w:val="20"/>
              </w:rPr>
              <w:t xml:space="preserve"> </w:t>
            </w:r>
            <w:r>
              <w:rPr>
                <w:sz w:val="20"/>
              </w:rPr>
              <w:t>following</w:t>
            </w:r>
            <w:r>
              <w:rPr>
                <w:spacing w:val="-6"/>
                <w:sz w:val="20"/>
              </w:rPr>
              <w:t xml:space="preserve"> </w:t>
            </w:r>
            <w:r>
              <w:rPr>
                <w:sz w:val="20"/>
              </w:rPr>
              <w:t>conditions,</w:t>
            </w:r>
            <w:r>
              <w:rPr>
                <w:spacing w:val="-5"/>
                <w:sz w:val="20"/>
              </w:rPr>
              <w:t xml:space="preserve"> </w:t>
            </w:r>
            <w:r>
              <w:rPr>
                <w:sz w:val="20"/>
              </w:rPr>
              <w:t>at</w:t>
            </w:r>
            <w:r>
              <w:rPr>
                <w:spacing w:val="-6"/>
                <w:sz w:val="20"/>
              </w:rPr>
              <w:t xml:space="preserve"> </w:t>
            </w:r>
            <w:r>
              <w:rPr>
                <w:sz w:val="20"/>
              </w:rPr>
              <w:t>the</w:t>
            </w:r>
            <w:r>
              <w:rPr>
                <w:spacing w:val="-5"/>
                <w:sz w:val="20"/>
              </w:rPr>
              <w:t xml:space="preserve"> </w:t>
            </w:r>
            <w:r>
              <w:rPr>
                <w:sz w:val="20"/>
              </w:rPr>
              <w:t>beginning</w:t>
            </w:r>
            <w:r>
              <w:rPr>
                <w:spacing w:val="-7"/>
                <w:sz w:val="20"/>
              </w:rPr>
              <w:t xml:space="preserve"> </w:t>
            </w:r>
            <w:r>
              <w:rPr>
                <w:sz w:val="20"/>
              </w:rPr>
              <w:t>of</w:t>
            </w:r>
            <w:r>
              <w:rPr>
                <w:spacing w:val="-7"/>
                <w:sz w:val="20"/>
              </w:rPr>
              <w:t xml:space="preserve"> </w:t>
            </w:r>
            <w:r>
              <w:rPr>
                <w:sz w:val="20"/>
              </w:rPr>
              <w:t>life</w:t>
            </w:r>
            <w:r>
              <w:rPr>
                <w:spacing w:val="-6"/>
                <w:sz w:val="20"/>
              </w:rPr>
              <w:t xml:space="preserve"> </w:t>
            </w:r>
            <w:r>
              <w:rPr>
                <w:spacing w:val="-2"/>
                <w:sz w:val="20"/>
              </w:rPr>
              <w:t>(BOL).</w:t>
            </w:r>
          </w:p>
        </w:tc>
      </w:tr>
      <w:tr w:rsidR="006F2A1D" w14:paraId="45A3E823" w14:textId="77777777" w:rsidTr="000E2D43">
        <w:trPr>
          <w:trHeight w:val="350"/>
        </w:trPr>
        <w:tc>
          <w:tcPr>
            <w:tcW w:w="1678" w:type="dxa"/>
            <w:vMerge/>
            <w:tcBorders>
              <w:top w:val="single" w:sz="4" w:space="0" w:color="000000"/>
            </w:tcBorders>
            <w:shd w:val="clear" w:color="auto" w:fill="auto"/>
          </w:tcPr>
          <w:p w14:paraId="1D980466" w14:textId="77777777" w:rsidR="006F2A1D" w:rsidRDefault="006F2A1D">
            <w:pPr>
              <w:rPr>
                <w:sz w:val="2"/>
                <w:szCs w:val="2"/>
              </w:rPr>
            </w:pPr>
          </w:p>
        </w:tc>
        <w:tc>
          <w:tcPr>
            <w:tcW w:w="5130" w:type="dxa"/>
            <w:tcBorders>
              <w:top w:val="single" w:sz="4" w:space="0" w:color="000000"/>
            </w:tcBorders>
            <w:shd w:val="clear" w:color="auto" w:fill="auto"/>
            <w:vAlign w:val="center"/>
          </w:tcPr>
          <w:p w14:paraId="6BED8BE0" w14:textId="77777777" w:rsidR="006F2A1D" w:rsidRDefault="006F2A1D" w:rsidP="000E2D43">
            <w:pPr>
              <w:pStyle w:val="TableParagraph"/>
              <w:ind w:left="107"/>
              <w:rPr>
                <w:sz w:val="20"/>
              </w:rPr>
            </w:pPr>
            <w:r>
              <w:rPr>
                <w:sz w:val="20"/>
              </w:rPr>
              <w:t>100%</w:t>
            </w:r>
            <w:r>
              <w:rPr>
                <w:spacing w:val="-4"/>
                <w:sz w:val="20"/>
              </w:rPr>
              <w:t xml:space="preserve"> </w:t>
            </w:r>
            <w:r>
              <w:rPr>
                <w:sz w:val="20"/>
              </w:rPr>
              <w:t>DoD</w:t>
            </w:r>
            <w:r>
              <w:rPr>
                <w:spacing w:val="-4"/>
                <w:sz w:val="20"/>
              </w:rPr>
              <w:t xml:space="preserve"> </w:t>
            </w:r>
            <w:r>
              <w:rPr>
                <w:sz w:val="20"/>
              </w:rPr>
              <w:t>Cycles,</w:t>
            </w:r>
            <w:r>
              <w:rPr>
                <w:spacing w:val="-3"/>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3"/>
                <w:sz w:val="20"/>
              </w:rPr>
              <w:t xml:space="preserve"> </w:t>
            </w:r>
            <w:r>
              <w:rPr>
                <w:sz w:val="20"/>
              </w:rPr>
              <w:t>Full</w:t>
            </w:r>
            <w:r>
              <w:rPr>
                <w:spacing w:val="-4"/>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tcPr>
          <w:p w14:paraId="131C13E1"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373349D3" w14:textId="77777777" w:rsidR="006F2A1D" w:rsidRDefault="006F2A1D">
            <w:pPr>
              <w:pStyle w:val="TableParagraph"/>
              <w:rPr>
                <w:sz w:val="18"/>
              </w:rPr>
            </w:pPr>
          </w:p>
        </w:tc>
      </w:tr>
      <w:tr w:rsidR="006F2A1D" w14:paraId="7421AE77" w14:textId="77777777" w:rsidTr="000E2D43">
        <w:trPr>
          <w:trHeight w:val="350"/>
        </w:trPr>
        <w:tc>
          <w:tcPr>
            <w:tcW w:w="1678" w:type="dxa"/>
            <w:vMerge/>
            <w:tcBorders>
              <w:top w:val="single" w:sz="4" w:space="0" w:color="000000"/>
            </w:tcBorders>
            <w:shd w:val="clear" w:color="auto" w:fill="auto"/>
          </w:tcPr>
          <w:p w14:paraId="3C0D614E" w14:textId="77777777" w:rsidR="006F2A1D" w:rsidRDefault="006F2A1D">
            <w:pPr>
              <w:rPr>
                <w:sz w:val="2"/>
                <w:szCs w:val="2"/>
              </w:rPr>
            </w:pPr>
          </w:p>
        </w:tc>
        <w:tc>
          <w:tcPr>
            <w:tcW w:w="5130" w:type="dxa"/>
            <w:tcBorders>
              <w:top w:val="single" w:sz="4" w:space="0" w:color="000000"/>
            </w:tcBorders>
            <w:shd w:val="clear" w:color="auto" w:fill="auto"/>
            <w:vAlign w:val="center"/>
          </w:tcPr>
          <w:p w14:paraId="685AB7F6" w14:textId="77777777" w:rsidR="006F2A1D" w:rsidRDefault="006F2A1D" w:rsidP="000E2D43">
            <w:pPr>
              <w:pStyle w:val="TableParagraph"/>
              <w:ind w:left="107"/>
              <w:rPr>
                <w:sz w:val="20"/>
              </w:rPr>
            </w:pPr>
            <w:r>
              <w:rPr>
                <w:sz w:val="20"/>
              </w:rPr>
              <w:t>100%</w:t>
            </w:r>
            <w:r>
              <w:rPr>
                <w:spacing w:val="-4"/>
                <w:sz w:val="20"/>
              </w:rPr>
              <w:t xml:space="preserve"> </w:t>
            </w:r>
            <w:r>
              <w:rPr>
                <w:sz w:val="20"/>
              </w:rPr>
              <w:t>DoD</w:t>
            </w:r>
            <w:r>
              <w:rPr>
                <w:spacing w:val="-4"/>
                <w:sz w:val="20"/>
              </w:rPr>
              <w:t xml:space="preserve"> </w:t>
            </w:r>
            <w:r>
              <w:rPr>
                <w:sz w:val="20"/>
              </w:rPr>
              <w:t>Cycles,</w:t>
            </w:r>
            <w:r>
              <w:rPr>
                <w:spacing w:val="-2"/>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2"/>
                <w:sz w:val="20"/>
              </w:rPr>
              <w:t xml:space="preserve"> </w:t>
            </w:r>
            <w:r>
              <w:rPr>
                <w:sz w:val="20"/>
              </w:rPr>
              <w:t>Half</w:t>
            </w:r>
            <w:r>
              <w:rPr>
                <w:spacing w:val="-6"/>
                <w:sz w:val="20"/>
              </w:rPr>
              <w:t xml:space="preserve"> </w:t>
            </w:r>
            <w:r>
              <w:rPr>
                <w:sz w:val="20"/>
              </w:rPr>
              <w:t>rated</w:t>
            </w:r>
            <w:r>
              <w:rPr>
                <w:spacing w:val="-2"/>
                <w:sz w:val="20"/>
              </w:rPr>
              <w:t xml:space="preserve"> power.</w:t>
            </w:r>
          </w:p>
        </w:tc>
        <w:tc>
          <w:tcPr>
            <w:tcW w:w="1181" w:type="dxa"/>
            <w:tcBorders>
              <w:top w:val="single" w:sz="4" w:space="0" w:color="000000"/>
            </w:tcBorders>
            <w:shd w:val="clear" w:color="auto" w:fill="auto"/>
          </w:tcPr>
          <w:p w14:paraId="7B505545"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53E43066" w14:textId="77777777" w:rsidR="006F2A1D" w:rsidRDefault="006F2A1D">
            <w:pPr>
              <w:pStyle w:val="TableParagraph"/>
              <w:rPr>
                <w:sz w:val="18"/>
              </w:rPr>
            </w:pPr>
          </w:p>
        </w:tc>
      </w:tr>
      <w:tr w:rsidR="006F2A1D" w14:paraId="1E8FECFD" w14:textId="77777777" w:rsidTr="000E2D43">
        <w:trPr>
          <w:trHeight w:val="350"/>
        </w:trPr>
        <w:tc>
          <w:tcPr>
            <w:tcW w:w="1678" w:type="dxa"/>
            <w:vMerge/>
            <w:tcBorders>
              <w:top w:val="single" w:sz="4" w:space="0" w:color="000000"/>
            </w:tcBorders>
            <w:shd w:val="clear" w:color="auto" w:fill="auto"/>
          </w:tcPr>
          <w:p w14:paraId="4B2EFD45" w14:textId="77777777" w:rsidR="006F2A1D" w:rsidRDefault="006F2A1D">
            <w:pPr>
              <w:rPr>
                <w:sz w:val="2"/>
                <w:szCs w:val="2"/>
              </w:rPr>
            </w:pPr>
          </w:p>
        </w:tc>
        <w:tc>
          <w:tcPr>
            <w:tcW w:w="5130" w:type="dxa"/>
            <w:tcBorders>
              <w:top w:val="single" w:sz="4" w:space="0" w:color="000000"/>
            </w:tcBorders>
            <w:shd w:val="clear" w:color="auto" w:fill="auto"/>
            <w:vAlign w:val="center"/>
          </w:tcPr>
          <w:p w14:paraId="64B72B96" w14:textId="77777777" w:rsidR="006F2A1D" w:rsidRDefault="006F2A1D" w:rsidP="000E2D43">
            <w:pPr>
              <w:pStyle w:val="TableParagraph"/>
              <w:ind w:left="107"/>
              <w:rPr>
                <w:sz w:val="20"/>
              </w:rPr>
            </w:pPr>
            <w:r>
              <w:rPr>
                <w:sz w:val="20"/>
              </w:rPr>
              <w:t>100%</w:t>
            </w:r>
            <w:r>
              <w:rPr>
                <w:spacing w:val="-5"/>
                <w:sz w:val="20"/>
              </w:rPr>
              <w:t xml:space="preserve"> </w:t>
            </w:r>
            <w:r>
              <w:rPr>
                <w:sz w:val="20"/>
              </w:rPr>
              <w:t>DoD</w:t>
            </w:r>
            <w:r>
              <w:rPr>
                <w:spacing w:val="-5"/>
                <w:sz w:val="20"/>
              </w:rPr>
              <w:t xml:space="preserve"> </w:t>
            </w:r>
            <w:r>
              <w:rPr>
                <w:sz w:val="20"/>
              </w:rPr>
              <w:t>Cycles,</w:t>
            </w:r>
            <w:r>
              <w:rPr>
                <w:spacing w:val="-3"/>
                <w:sz w:val="20"/>
              </w:rPr>
              <w:t xml:space="preserve"> </w:t>
            </w:r>
            <w:r>
              <w:rPr>
                <w:sz w:val="20"/>
              </w:rPr>
              <w:t>@</w:t>
            </w:r>
            <w:r>
              <w:rPr>
                <w:spacing w:val="-6"/>
                <w:sz w:val="20"/>
              </w:rPr>
              <w:t xml:space="preserve"> </w:t>
            </w:r>
            <w:r>
              <w:rPr>
                <w:sz w:val="20"/>
              </w:rPr>
              <w:t>50%</w:t>
            </w:r>
            <w:r>
              <w:rPr>
                <w:spacing w:val="-4"/>
                <w:sz w:val="20"/>
              </w:rPr>
              <w:t xml:space="preserve"> </w:t>
            </w:r>
            <w:r>
              <w:rPr>
                <w:sz w:val="20"/>
              </w:rPr>
              <w:t>SOC,</w:t>
            </w:r>
            <w:r>
              <w:rPr>
                <w:spacing w:val="-4"/>
                <w:sz w:val="20"/>
              </w:rPr>
              <w:t xml:space="preserve"> </w:t>
            </w:r>
            <w:r>
              <w:rPr>
                <w:sz w:val="20"/>
              </w:rPr>
              <w:t>Quarter</w:t>
            </w:r>
            <w:r>
              <w:rPr>
                <w:spacing w:val="-3"/>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tcPr>
          <w:p w14:paraId="62100C6E"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1CB9CA3B" w14:textId="77777777" w:rsidR="006F2A1D" w:rsidRDefault="006F2A1D">
            <w:pPr>
              <w:pStyle w:val="TableParagraph"/>
              <w:rPr>
                <w:sz w:val="18"/>
              </w:rPr>
            </w:pPr>
          </w:p>
        </w:tc>
      </w:tr>
      <w:tr w:rsidR="006F2A1D" w14:paraId="5259A79E" w14:textId="77777777" w:rsidTr="000E2D43">
        <w:trPr>
          <w:trHeight w:val="350"/>
        </w:trPr>
        <w:tc>
          <w:tcPr>
            <w:tcW w:w="1678" w:type="dxa"/>
            <w:vMerge/>
            <w:tcBorders>
              <w:top w:val="single" w:sz="4" w:space="0" w:color="000000"/>
            </w:tcBorders>
            <w:shd w:val="clear" w:color="auto" w:fill="auto"/>
          </w:tcPr>
          <w:p w14:paraId="12835831" w14:textId="77777777" w:rsidR="006F2A1D" w:rsidRDefault="006F2A1D">
            <w:pPr>
              <w:rPr>
                <w:sz w:val="2"/>
                <w:szCs w:val="2"/>
              </w:rPr>
            </w:pPr>
          </w:p>
        </w:tc>
        <w:tc>
          <w:tcPr>
            <w:tcW w:w="5130" w:type="dxa"/>
            <w:tcBorders>
              <w:top w:val="single" w:sz="4" w:space="0" w:color="000000"/>
            </w:tcBorders>
            <w:shd w:val="clear" w:color="auto" w:fill="auto"/>
            <w:vAlign w:val="center"/>
          </w:tcPr>
          <w:p w14:paraId="53DAFEB4" w14:textId="77777777" w:rsidR="006F2A1D" w:rsidRDefault="006F2A1D" w:rsidP="000E2D43">
            <w:pPr>
              <w:pStyle w:val="TableParagraph"/>
              <w:ind w:left="107"/>
              <w:rPr>
                <w:sz w:val="20"/>
              </w:rPr>
            </w:pPr>
            <w:r>
              <w:rPr>
                <w:sz w:val="20"/>
              </w:rPr>
              <w:t>20%</w:t>
            </w:r>
            <w:r>
              <w:rPr>
                <w:spacing w:val="-5"/>
                <w:sz w:val="20"/>
              </w:rPr>
              <w:t xml:space="preserve"> </w:t>
            </w:r>
            <w:r>
              <w:rPr>
                <w:sz w:val="20"/>
              </w:rPr>
              <w:t>DoD</w:t>
            </w:r>
            <w:r>
              <w:rPr>
                <w:spacing w:val="-4"/>
                <w:sz w:val="20"/>
              </w:rPr>
              <w:t xml:space="preserve"> </w:t>
            </w:r>
            <w:r>
              <w:rPr>
                <w:sz w:val="20"/>
              </w:rPr>
              <w:t>Cycles,</w:t>
            </w:r>
            <w:r>
              <w:rPr>
                <w:spacing w:val="-1"/>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3"/>
                <w:sz w:val="20"/>
              </w:rPr>
              <w:t xml:space="preserve"> </w:t>
            </w:r>
            <w:r>
              <w:rPr>
                <w:sz w:val="20"/>
              </w:rPr>
              <w:t>Full</w:t>
            </w:r>
            <w:r>
              <w:rPr>
                <w:spacing w:val="-4"/>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tcPr>
          <w:p w14:paraId="136A345B"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6C674F49" w14:textId="77777777" w:rsidR="006F2A1D" w:rsidRDefault="006F2A1D">
            <w:pPr>
              <w:pStyle w:val="TableParagraph"/>
              <w:rPr>
                <w:sz w:val="18"/>
              </w:rPr>
            </w:pPr>
          </w:p>
        </w:tc>
      </w:tr>
      <w:tr w:rsidR="006F2A1D" w14:paraId="6AB8D1C7" w14:textId="77777777" w:rsidTr="000E2D43">
        <w:trPr>
          <w:trHeight w:val="350"/>
        </w:trPr>
        <w:tc>
          <w:tcPr>
            <w:tcW w:w="1678" w:type="dxa"/>
            <w:vMerge/>
            <w:tcBorders>
              <w:top w:val="single" w:sz="4" w:space="0" w:color="000000"/>
            </w:tcBorders>
            <w:shd w:val="clear" w:color="auto" w:fill="auto"/>
          </w:tcPr>
          <w:p w14:paraId="54803B3A" w14:textId="77777777" w:rsidR="006F2A1D" w:rsidRDefault="006F2A1D">
            <w:pPr>
              <w:rPr>
                <w:sz w:val="2"/>
                <w:szCs w:val="2"/>
              </w:rPr>
            </w:pPr>
          </w:p>
        </w:tc>
        <w:tc>
          <w:tcPr>
            <w:tcW w:w="5130" w:type="dxa"/>
            <w:tcBorders>
              <w:top w:val="single" w:sz="4" w:space="0" w:color="000000"/>
            </w:tcBorders>
            <w:shd w:val="clear" w:color="auto" w:fill="auto"/>
            <w:vAlign w:val="center"/>
          </w:tcPr>
          <w:p w14:paraId="566D1050" w14:textId="77777777" w:rsidR="006F2A1D" w:rsidRDefault="006F2A1D" w:rsidP="000E2D43">
            <w:pPr>
              <w:pStyle w:val="TableParagraph"/>
              <w:ind w:left="107"/>
              <w:rPr>
                <w:sz w:val="20"/>
              </w:rPr>
            </w:pPr>
            <w:r>
              <w:rPr>
                <w:sz w:val="20"/>
              </w:rPr>
              <w:t>20%</w:t>
            </w:r>
            <w:r>
              <w:rPr>
                <w:spacing w:val="-5"/>
                <w:sz w:val="20"/>
              </w:rPr>
              <w:t xml:space="preserve"> </w:t>
            </w:r>
            <w:r>
              <w:rPr>
                <w:sz w:val="20"/>
              </w:rPr>
              <w:t>DoD</w:t>
            </w:r>
            <w:r>
              <w:rPr>
                <w:spacing w:val="-4"/>
                <w:sz w:val="20"/>
              </w:rPr>
              <w:t xml:space="preserve"> </w:t>
            </w:r>
            <w:r>
              <w:rPr>
                <w:sz w:val="20"/>
              </w:rPr>
              <w:t>Cycles,</w:t>
            </w:r>
            <w:r>
              <w:rPr>
                <w:spacing w:val="-1"/>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3"/>
                <w:sz w:val="20"/>
              </w:rPr>
              <w:t xml:space="preserve"> </w:t>
            </w:r>
            <w:r>
              <w:rPr>
                <w:sz w:val="20"/>
              </w:rPr>
              <w:t>Half</w:t>
            </w:r>
            <w:r>
              <w:rPr>
                <w:spacing w:val="-6"/>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tcPr>
          <w:p w14:paraId="3117AAA6"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73FA771F" w14:textId="77777777" w:rsidR="006F2A1D" w:rsidRDefault="006F2A1D">
            <w:pPr>
              <w:pStyle w:val="TableParagraph"/>
              <w:rPr>
                <w:sz w:val="18"/>
              </w:rPr>
            </w:pPr>
          </w:p>
        </w:tc>
      </w:tr>
      <w:tr w:rsidR="006F2A1D" w14:paraId="4F95A4C0" w14:textId="77777777" w:rsidTr="000E2D43">
        <w:trPr>
          <w:trHeight w:val="350"/>
        </w:trPr>
        <w:tc>
          <w:tcPr>
            <w:tcW w:w="1678" w:type="dxa"/>
            <w:vMerge/>
            <w:tcBorders>
              <w:top w:val="single" w:sz="4" w:space="0" w:color="000000"/>
            </w:tcBorders>
            <w:shd w:val="clear" w:color="auto" w:fill="auto"/>
          </w:tcPr>
          <w:p w14:paraId="4F54A053" w14:textId="77777777" w:rsidR="006F2A1D" w:rsidRDefault="006F2A1D">
            <w:pPr>
              <w:rPr>
                <w:sz w:val="2"/>
                <w:szCs w:val="2"/>
              </w:rPr>
            </w:pPr>
          </w:p>
        </w:tc>
        <w:tc>
          <w:tcPr>
            <w:tcW w:w="5130" w:type="dxa"/>
            <w:tcBorders>
              <w:top w:val="single" w:sz="4" w:space="0" w:color="000000"/>
            </w:tcBorders>
            <w:shd w:val="clear" w:color="auto" w:fill="auto"/>
            <w:vAlign w:val="center"/>
          </w:tcPr>
          <w:p w14:paraId="7C97729B" w14:textId="77777777" w:rsidR="006F2A1D" w:rsidRDefault="006F2A1D" w:rsidP="000E2D43">
            <w:pPr>
              <w:pStyle w:val="TableParagraph"/>
              <w:ind w:left="107"/>
              <w:rPr>
                <w:sz w:val="20"/>
              </w:rPr>
            </w:pPr>
            <w:r>
              <w:rPr>
                <w:sz w:val="20"/>
              </w:rPr>
              <w:t>20%</w:t>
            </w:r>
            <w:r>
              <w:rPr>
                <w:spacing w:val="-5"/>
                <w:sz w:val="20"/>
              </w:rPr>
              <w:t xml:space="preserve"> </w:t>
            </w:r>
            <w:r>
              <w:rPr>
                <w:sz w:val="20"/>
              </w:rPr>
              <w:t>DoD</w:t>
            </w:r>
            <w:r>
              <w:rPr>
                <w:spacing w:val="-5"/>
                <w:sz w:val="20"/>
              </w:rPr>
              <w:t xml:space="preserve"> </w:t>
            </w:r>
            <w:r>
              <w:rPr>
                <w:sz w:val="20"/>
              </w:rPr>
              <w:t>Cycles,</w:t>
            </w:r>
            <w:r>
              <w:rPr>
                <w:spacing w:val="-2"/>
                <w:sz w:val="20"/>
              </w:rPr>
              <w:t xml:space="preserve"> </w:t>
            </w:r>
            <w:r>
              <w:rPr>
                <w:sz w:val="20"/>
              </w:rPr>
              <w:t>@</w:t>
            </w:r>
            <w:r>
              <w:rPr>
                <w:spacing w:val="-5"/>
                <w:sz w:val="20"/>
              </w:rPr>
              <w:t xml:space="preserve"> </w:t>
            </w:r>
            <w:r>
              <w:rPr>
                <w:sz w:val="20"/>
              </w:rPr>
              <w:t>50%</w:t>
            </w:r>
            <w:r>
              <w:rPr>
                <w:spacing w:val="-5"/>
                <w:sz w:val="20"/>
              </w:rPr>
              <w:t xml:space="preserve"> </w:t>
            </w:r>
            <w:r>
              <w:rPr>
                <w:sz w:val="20"/>
              </w:rPr>
              <w:t>SOC,</w:t>
            </w:r>
            <w:r>
              <w:rPr>
                <w:spacing w:val="-4"/>
                <w:sz w:val="20"/>
              </w:rPr>
              <w:t xml:space="preserve"> </w:t>
            </w:r>
            <w:r>
              <w:rPr>
                <w:sz w:val="20"/>
              </w:rPr>
              <w:t>Quarter</w:t>
            </w:r>
            <w:r>
              <w:rPr>
                <w:spacing w:val="-3"/>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tcPr>
          <w:p w14:paraId="59149812"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061ADCCF" w14:textId="77777777" w:rsidR="006F2A1D" w:rsidRDefault="006F2A1D">
            <w:pPr>
              <w:pStyle w:val="TableParagraph"/>
              <w:rPr>
                <w:sz w:val="18"/>
              </w:rPr>
            </w:pPr>
          </w:p>
        </w:tc>
      </w:tr>
      <w:tr w:rsidR="006F2A1D" w14:paraId="12D397F2" w14:textId="77777777" w:rsidTr="000E2D43">
        <w:trPr>
          <w:trHeight w:val="350"/>
        </w:trPr>
        <w:tc>
          <w:tcPr>
            <w:tcW w:w="1678" w:type="dxa"/>
            <w:vMerge/>
            <w:tcBorders>
              <w:top w:val="single" w:sz="4" w:space="0" w:color="000000"/>
            </w:tcBorders>
            <w:shd w:val="clear" w:color="auto" w:fill="auto"/>
          </w:tcPr>
          <w:p w14:paraId="3ADE3264" w14:textId="77777777" w:rsidR="006F2A1D" w:rsidRDefault="006F2A1D">
            <w:pPr>
              <w:rPr>
                <w:sz w:val="2"/>
                <w:szCs w:val="2"/>
              </w:rPr>
            </w:pPr>
          </w:p>
        </w:tc>
        <w:tc>
          <w:tcPr>
            <w:tcW w:w="5130" w:type="dxa"/>
            <w:tcBorders>
              <w:top w:val="single" w:sz="4" w:space="0" w:color="000000"/>
            </w:tcBorders>
            <w:shd w:val="clear" w:color="auto" w:fill="auto"/>
            <w:vAlign w:val="center"/>
          </w:tcPr>
          <w:p w14:paraId="793FFB98" w14:textId="77777777" w:rsidR="006F2A1D" w:rsidRDefault="006F2A1D" w:rsidP="000E2D43">
            <w:pPr>
              <w:pStyle w:val="TableParagraph"/>
              <w:tabs>
                <w:tab w:val="left" w:pos="409"/>
                <w:tab w:val="left" w:pos="2240"/>
              </w:tabs>
              <w:ind w:left="107"/>
              <w:rPr>
                <w:sz w:val="20"/>
              </w:rPr>
            </w:pPr>
            <w:r>
              <w:rPr>
                <w:sz w:val="20"/>
                <w:u w:val="single"/>
              </w:rPr>
              <w:tab/>
            </w:r>
            <w:r>
              <w:rPr>
                <w:sz w:val="20"/>
              </w:rPr>
              <w:t>%</w:t>
            </w:r>
            <w:r>
              <w:rPr>
                <w:spacing w:val="-2"/>
                <w:sz w:val="20"/>
              </w:rPr>
              <w:t xml:space="preserve"> </w:t>
            </w:r>
            <w:r>
              <w:rPr>
                <w:sz w:val="20"/>
              </w:rPr>
              <w:t>DoD</w:t>
            </w:r>
            <w:r>
              <w:rPr>
                <w:spacing w:val="-2"/>
                <w:sz w:val="20"/>
              </w:rPr>
              <w:t xml:space="preserve"> </w:t>
            </w:r>
            <w:r>
              <w:rPr>
                <w:sz w:val="20"/>
              </w:rPr>
              <w:t>Cycles,</w:t>
            </w:r>
            <w:r>
              <w:rPr>
                <w:spacing w:val="-1"/>
                <w:sz w:val="20"/>
              </w:rPr>
              <w:t xml:space="preserve"> </w:t>
            </w:r>
            <w:r>
              <w:rPr>
                <w:sz w:val="20"/>
              </w:rPr>
              <w:t>@</w:t>
            </w:r>
            <w:r>
              <w:rPr>
                <w:spacing w:val="-3"/>
                <w:sz w:val="20"/>
              </w:rPr>
              <w:t xml:space="preserve"> </w:t>
            </w:r>
            <w:r>
              <w:rPr>
                <w:sz w:val="20"/>
                <w:u w:val="single"/>
              </w:rPr>
              <w:tab/>
            </w:r>
            <w:r>
              <w:rPr>
                <w:sz w:val="20"/>
              </w:rPr>
              <w:t>%</w:t>
            </w:r>
            <w:r>
              <w:rPr>
                <w:spacing w:val="-5"/>
                <w:sz w:val="20"/>
              </w:rPr>
              <w:t xml:space="preserve"> </w:t>
            </w:r>
            <w:r>
              <w:rPr>
                <w:sz w:val="20"/>
              </w:rPr>
              <w:t>SOC,</w:t>
            </w:r>
            <w:r>
              <w:rPr>
                <w:spacing w:val="-3"/>
                <w:sz w:val="20"/>
              </w:rPr>
              <w:t xml:space="preserve"> </w:t>
            </w:r>
            <w:r>
              <w:rPr>
                <w:sz w:val="20"/>
              </w:rPr>
              <w:t>Full</w:t>
            </w:r>
            <w:r>
              <w:rPr>
                <w:spacing w:val="-4"/>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vAlign w:val="center"/>
          </w:tcPr>
          <w:p w14:paraId="26A3EB2F" w14:textId="77777777" w:rsidR="006F2A1D" w:rsidRDefault="006F2A1D" w:rsidP="000E2D43">
            <w:pPr>
              <w:pStyle w:val="TableParagraph"/>
              <w:ind w:left="107"/>
              <w:rPr>
                <w:sz w:val="20"/>
              </w:rPr>
            </w:pPr>
            <w:r>
              <w:rPr>
                <w:spacing w:val="-10"/>
                <w:sz w:val="20"/>
              </w:rPr>
              <w:t>%</w:t>
            </w:r>
          </w:p>
        </w:tc>
        <w:tc>
          <w:tcPr>
            <w:tcW w:w="1069" w:type="dxa"/>
            <w:tcBorders>
              <w:top w:val="single" w:sz="4" w:space="0" w:color="000000"/>
            </w:tcBorders>
            <w:shd w:val="clear" w:color="auto" w:fill="auto"/>
          </w:tcPr>
          <w:p w14:paraId="79823260" w14:textId="77777777" w:rsidR="006F2A1D" w:rsidRDefault="006F2A1D">
            <w:pPr>
              <w:pStyle w:val="TableParagraph"/>
              <w:rPr>
                <w:sz w:val="18"/>
              </w:rPr>
            </w:pPr>
          </w:p>
        </w:tc>
      </w:tr>
      <w:tr w:rsidR="006F2A1D" w14:paraId="205425F5" w14:textId="77777777" w:rsidTr="000E2D43">
        <w:trPr>
          <w:trHeight w:val="350"/>
        </w:trPr>
        <w:tc>
          <w:tcPr>
            <w:tcW w:w="1678" w:type="dxa"/>
            <w:vMerge/>
            <w:tcBorders>
              <w:top w:val="single" w:sz="4" w:space="0" w:color="000000"/>
            </w:tcBorders>
            <w:shd w:val="clear" w:color="auto" w:fill="auto"/>
          </w:tcPr>
          <w:p w14:paraId="5A78D72F" w14:textId="77777777" w:rsidR="006F2A1D" w:rsidRDefault="006F2A1D">
            <w:pPr>
              <w:rPr>
                <w:sz w:val="2"/>
                <w:szCs w:val="2"/>
              </w:rPr>
            </w:pPr>
          </w:p>
        </w:tc>
        <w:tc>
          <w:tcPr>
            <w:tcW w:w="5130" w:type="dxa"/>
            <w:tcBorders>
              <w:top w:val="single" w:sz="4" w:space="0" w:color="000000"/>
            </w:tcBorders>
            <w:shd w:val="clear" w:color="auto" w:fill="auto"/>
            <w:vAlign w:val="center"/>
          </w:tcPr>
          <w:p w14:paraId="68E40FB9" w14:textId="77777777" w:rsidR="006F2A1D" w:rsidRDefault="006F2A1D" w:rsidP="000E2D43">
            <w:pPr>
              <w:pStyle w:val="TableParagraph"/>
              <w:tabs>
                <w:tab w:val="left" w:pos="409"/>
                <w:tab w:val="left" w:pos="2240"/>
              </w:tabs>
              <w:ind w:left="107"/>
              <w:rPr>
                <w:sz w:val="20"/>
              </w:rPr>
            </w:pPr>
            <w:r>
              <w:rPr>
                <w:sz w:val="20"/>
                <w:u w:val="single"/>
              </w:rPr>
              <w:tab/>
            </w:r>
            <w:r>
              <w:rPr>
                <w:sz w:val="20"/>
              </w:rPr>
              <w:t>%</w:t>
            </w:r>
            <w:r>
              <w:rPr>
                <w:spacing w:val="-2"/>
                <w:sz w:val="20"/>
              </w:rPr>
              <w:t xml:space="preserve"> </w:t>
            </w:r>
            <w:r>
              <w:rPr>
                <w:sz w:val="20"/>
              </w:rPr>
              <w:t>DoD</w:t>
            </w:r>
            <w:r>
              <w:rPr>
                <w:spacing w:val="-2"/>
                <w:sz w:val="20"/>
              </w:rPr>
              <w:t xml:space="preserve"> </w:t>
            </w:r>
            <w:r>
              <w:rPr>
                <w:sz w:val="20"/>
              </w:rPr>
              <w:t>Cycles,</w:t>
            </w:r>
            <w:r>
              <w:rPr>
                <w:spacing w:val="-1"/>
                <w:sz w:val="20"/>
              </w:rPr>
              <w:t xml:space="preserve"> </w:t>
            </w:r>
            <w:r>
              <w:rPr>
                <w:sz w:val="20"/>
              </w:rPr>
              <w:t>@</w:t>
            </w:r>
            <w:r>
              <w:rPr>
                <w:spacing w:val="-3"/>
                <w:sz w:val="20"/>
              </w:rPr>
              <w:t xml:space="preserve"> </w:t>
            </w:r>
            <w:r>
              <w:rPr>
                <w:sz w:val="20"/>
                <w:u w:val="single"/>
              </w:rPr>
              <w:tab/>
            </w:r>
            <w:r>
              <w:rPr>
                <w:sz w:val="20"/>
              </w:rPr>
              <w:t>%</w:t>
            </w:r>
            <w:r>
              <w:rPr>
                <w:spacing w:val="-4"/>
                <w:sz w:val="20"/>
              </w:rPr>
              <w:t xml:space="preserve"> </w:t>
            </w:r>
            <w:r>
              <w:rPr>
                <w:sz w:val="20"/>
              </w:rPr>
              <w:t>SOC,</w:t>
            </w:r>
            <w:r>
              <w:rPr>
                <w:spacing w:val="-3"/>
                <w:sz w:val="20"/>
              </w:rPr>
              <w:t xml:space="preserve"> </w:t>
            </w:r>
            <w:r>
              <w:rPr>
                <w:sz w:val="20"/>
              </w:rPr>
              <w:t>Half</w:t>
            </w:r>
            <w:r>
              <w:rPr>
                <w:spacing w:val="-5"/>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vAlign w:val="center"/>
          </w:tcPr>
          <w:p w14:paraId="103C0A65" w14:textId="77777777" w:rsidR="006F2A1D" w:rsidRDefault="006F2A1D" w:rsidP="000E2D43">
            <w:pPr>
              <w:pStyle w:val="TableParagraph"/>
              <w:ind w:left="107"/>
              <w:rPr>
                <w:sz w:val="20"/>
              </w:rPr>
            </w:pPr>
            <w:r>
              <w:rPr>
                <w:spacing w:val="-10"/>
                <w:sz w:val="20"/>
              </w:rPr>
              <w:t>%</w:t>
            </w:r>
          </w:p>
        </w:tc>
        <w:tc>
          <w:tcPr>
            <w:tcW w:w="1069" w:type="dxa"/>
            <w:tcBorders>
              <w:top w:val="single" w:sz="4" w:space="0" w:color="000000"/>
            </w:tcBorders>
            <w:shd w:val="clear" w:color="auto" w:fill="auto"/>
          </w:tcPr>
          <w:p w14:paraId="6A678487" w14:textId="77777777" w:rsidR="006F2A1D" w:rsidRDefault="006F2A1D">
            <w:pPr>
              <w:pStyle w:val="TableParagraph"/>
              <w:rPr>
                <w:sz w:val="18"/>
              </w:rPr>
            </w:pPr>
          </w:p>
        </w:tc>
      </w:tr>
      <w:tr w:rsidR="006F2A1D" w14:paraId="28478DEF" w14:textId="77777777" w:rsidTr="000E2D43">
        <w:trPr>
          <w:trHeight w:val="350"/>
        </w:trPr>
        <w:tc>
          <w:tcPr>
            <w:tcW w:w="1678" w:type="dxa"/>
            <w:vMerge/>
            <w:tcBorders>
              <w:top w:val="single" w:sz="4" w:space="0" w:color="000000"/>
            </w:tcBorders>
            <w:shd w:val="clear" w:color="auto" w:fill="auto"/>
          </w:tcPr>
          <w:p w14:paraId="5740E598" w14:textId="77777777" w:rsidR="006F2A1D" w:rsidRDefault="006F2A1D">
            <w:pPr>
              <w:rPr>
                <w:sz w:val="2"/>
                <w:szCs w:val="2"/>
              </w:rPr>
            </w:pPr>
          </w:p>
        </w:tc>
        <w:tc>
          <w:tcPr>
            <w:tcW w:w="5130" w:type="dxa"/>
            <w:tcBorders>
              <w:top w:val="single" w:sz="4" w:space="0" w:color="000000"/>
            </w:tcBorders>
            <w:shd w:val="clear" w:color="auto" w:fill="auto"/>
            <w:vAlign w:val="center"/>
          </w:tcPr>
          <w:p w14:paraId="6FB4DDE5" w14:textId="77777777" w:rsidR="006F2A1D" w:rsidRDefault="006F2A1D" w:rsidP="000E2D43">
            <w:pPr>
              <w:pStyle w:val="TableParagraph"/>
              <w:tabs>
                <w:tab w:val="left" w:pos="409"/>
                <w:tab w:val="left" w:pos="2240"/>
              </w:tabs>
              <w:ind w:left="107"/>
              <w:rPr>
                <w:sz w:val="20"/>
              </w:rPr>
            </w:pPr>
            <w:r>
              <w:rPr>
                <w:sz w:val="20"/>
                <w:u w:val="single"/>
              </w:rPr>
              <w:tab/>
            </w:r>
            <w:r>
              <w:rPr>
                <w:sz w:val="20"/>
              </w:rPr>
              <w:t>%</w:t>
            </w:r>
            <w:r>
              <w:rPr>
                <w:spacing w:val="-2"/>
                <w:sz w:val="20"/>
              </w:rPr>
              <w:t xml:space="preserve"> </w:t>
            </w:r>
            <w:r>
              <w:rPr>
                <w:sz w:val="20"/>
              </w:rPr>
              <w:t>DoD</w:t>
            </w:r>
            <w:r>
              <w:rPr>
                <w:spacing w:val="-2"/>
                <w:sz w:val="20"/>
              </w:rPr>
              <w:t xml:space="preserve"> </w:t>
            </w:r>
            <w:r>
              <w:rPr>
                <w:sz w:val="20"/>
              </w:rPr>
              <w:t>Cycles,</w:t>
            </w:r>
            <w:r>
              <w:rPr>
                <w:spacing w:val="-1"/>
                <w:sz w:val="20"/>
              </w:rPr>
              <w:t xml:space="preserve"> </w:t>
            </w:r>
            <w:r>
              <w:rPr>
                <w:sz w:val="20"/>
              </w:rPr>
              <w:t>@</w:t>
            </w:r>
            <w:r>
              <w:rPr>
                <w:spacing w:val="-3"/>
                <w:sz w:val="20"/>
              </w:rPr>
              <w:t xml:space="preserve"> </w:t>
            </w:r>
            <w:r>
              <w:rPr>
                <w:sz w:val="20"/>
                <w:u w:val="single"/>
              </w:rPr>
              <w:tab/>
            </w:r>
            <w:r>
              <w:rPr>
                <w:sz w:val="20"/>
              </w:rPr>
              <w:t>%</w:t>
            </w:r>
            <w:r>
              <w:rPr>
                <w:spacing w:val="-5"/>
                <w:sz w:val="20"/>
              </w:rPr>
              <w:t xml:space="preserve"> </w:t>
            </w:r>
            <w:r>
              <w:rPr>
                <w:sz w:val="20"/>
              </w:rPr>
              <w:t>SOC,</w:t>
            </w:r>
            <w:r>
              <w:rPr>
                <w:spacing w:val="-5"/>
                <w:sz w:val="20"/>
              </w:rPr>
              <w:t xml:space="preserve"> </w:t>
            </w:r>
            <w:r>
              <w:rPr>
                <w:sz w:val="20"/>
              </w:rPr>
              <w:t>Quarter</w:t>
            </w:r>
            <w:r>
              <w:rPr>
                <w:spacing w:val="-4"/>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vAlign w:val="center"/>
          </w:tcPr>
          <w:p w14:paraId="08B186B1" w14:textId="77777777" w:rsidR="006F2A1D" w:rsidRDefault="006F2A1D" w:rsidP="000E2D43">
            <w:pPr>
              <w:pStyle w:val="TableParagraph"/>
              <w:ind w:left="107"/>
              <w:rPr>
                <w:sz w:val="20"/>
              </w:rPr>
            </w:pPr>
            <w:r>
              <w:rPr>
                <w:spacing w:val="-10"/>
                <w:sz w:val="20"/>
              </w:rPr>
              <w:t>%</w:t>
            </w:r>
          </w:p>
        </w:tc>
        <w:tc>
          <w:tcPr>
            <w:tcW w:w="1069" w:type="dxa"/>
            <w:tcBorders>
              <w:top w:val="single" w:sz="4" w:space="0" w:color="000000"/>
            </w:tcBorders>
            <w:shd w:val="clear" w:color="auto" w:fill="auto"/>
          </w:tcPr>
          <w:p w14:paraId="1D88E861" w14:textId="77777777" w:rsidR="006F2A1D" w:rsidRDefault="006F2A1D">
            <w:pPr>
              <w:pStyle w:val="TableParagraph"/>
              <w:rPr>
                <w:sz w:val="18"/>
              </w:rPr>
            </w:pPr>
          </w:p>
        </w:tc>
      </w:tr>
      <w:tr w:rsidR="006F2A1D" w14:paraId="218C5BEB" w14:textId="77777777" w:rsidTr="000E2D43">
        <w:trPr>
          <w:trHeight w:val="350"/>
        </w:trPr>
        <w:tc>
          <w:tcPr>
            <w:tcW w:w="1678" w:type="dxa"/>
            <w:vMerge/>
            <w:tcBorders>
              <w:top w:val="single" w:sz="4" w:space="0" w:color="000000"/>
            </w:tcBorders>
            <w:shd w:val="clear" w:color="auto" w:fill="auto"/>
          </w:tcPr>
          <w:p w14:paraId="5C1CC23E" w14:textId="77777777" w:rsidR="006F2A1D" w:rsidRDefault="006F2A1D">
            <w:pPr>
              <w:rPr>
                <w:sz w:val="2"/>
                <w:szCs w:val="2"/>
              </w:rPr>
            </w:pPr>
          </w:p>
        </w:tc>
        <w:tc>
          <w:tcPr>
            <w:tcW w:w="7380" w:type="dxa"/>
            <w:gridSpan w:val="3"/>
            <w:tcBorders>
              <w:top w:val="single" w:sz="4" w:space="0" w:color="000000"/>
            </w:tcBorders>
            <w:shd w:val="clear" w:color="auto" w:fill="auto"/>
            <w:vAlign w:val="center"/>
          </w:tcPr>
          <w:p w14:paraId="12C4C37D" w14:textId="07F1057F" w:rsidR="006F2A1D" w:rsidRDefault="006F2A1D">
            <w:pPr>
              <w:pStyle w:val="TableParagraph"/>
              <w:rPr>
                <w:sz w:val="18"/>
              </w:rPr>
            </w:pPr>
            <w:r>
              <w:rPr>
                <w:sz w:val="20"/>
              </w:rPr>
              <w:t>Provide</w:t>
            </w:r>
            <w:r>
              <w:rPr>
                <w:spacing w:val="-6"/>
                <w:sz w:val="20"/>
              </w:rPr>
              <w:t xml:space="preserve"> </w:t>
            </w:r>
            <w:r>
              <w:rPr>
                <w:sz w:val="20"/>
              </w:rPr>
              <w:t>the</w:t>
            </w:r>
            <w:r>
              <w:rPr>
                <w:spacing w:val="-6"/>
                <w:sz w:val="20"/>
              </w:rPr>
              <w:t xml:space="preserve"> </w:t>
            </w:r>
            <w:r>
              <w:rPr>
                <w:sz w:val="20"/>
              </w:rPr>
              <w:t>total</w:t>
            </w:r>
            <w:r>
              <w:rPr>
                <w:spacing w:val="-6"/>
                <w:sz w:val="20"/>
              </w:rPr>
              <w:t xml:space="preserve"> </w:t>
            </w:r>
            <w:r w:rsidR="00E05539">
              <w:rPr>
                <w:sz w:val="20"/>
              </w:rPr>
              <w:t>round</w:t>
            </w:r>
            <w:r w:rsidR="00E05539">
              <w:rPr>
                <w:spacing w:val="-4"/>
                <w:sz w:val="20"/>
              </w:rPr>
              <w:t>-trip</w:t>
            </w:r>
            <w:r>
              <w:rPr>
                <w:spacing w:val="-5"/>
                <w:sz w:val="20"/>
              </w:rPr>
              <w:t xml:space="preserve"> </w:t>
            </w:r>
            <w:r>
              <w:rPr>
                <w:sz w:val="20"/>
              </w:rPr>
              <w:t>efficiency</w:t>
            </w:r>
            <w:r>
              <w:rPr>
                <w:spacing w:val="-7"/>
                <w:sz w:val="20"/>
              </w:rPr>
              <w:t xml:space="preserve"> </w:t>
            </w:r>
            <w:r>
              <w:rPr>
                <w:sz w:val="20"/>
              </w:rPr>
              <w:t>under</w:t>
            </w:r>
            <w:r>
              <w:rPr>
                <w:spacing w:val="-5"/>
                <w:sz w:val="20"/>
              </w:rPr>
              <w:t xml:space="preserve"> </w:t>
            </w:r>
            <w:r>
              <w:rPr>
                <w:sz w:val="20"/>
              </w:rPr>
              <w:t>the</w:t>
            </w:r>
            <w:r>
              <w:rPr>
                <w:spacing w:val="-5"/>
                <w:sz w:val="20"/>
              </w:rPr>
              <w:t xml:space="preserve"> </w:t>
            </w:r>
            <w:r>
              <w:rPr>
                <w:sz w:val="20"/>
              </w:rPr>
              <w:t>following</w:t>
            </w:r>
            <w:r>
              <w:rPr>
                <w:spacing w:val="-7"/>
                <w:sz w:val="20"/>
              </w:rPr>
              <w:t xml:space="preserve"> </w:t>
            </w:r>
            <w:r>
              <w:rPr>
                <w:sz w:val="20"/>
              </w:rPr>
              <w:t>conditions,</w:t>
            </w:r>
            <w:r>
              <w:rPr>
                <w:spacing w:val="-5"/>
                <w:sz w:val="20"/>
              </w:rPr>
              <w:t xml:space="preserve"> </w:t>
            </w:r>
            <w:r>
              <w:rPr>
                <w:sz w:val="20"/>
              </w:rPr>
              <w:t>at</w:t>
            </w:r>
            <w:r>
              <w:rPr>
                <w:spacing w:val="-5"/>
                <w:sz w:val="20"/>
              </w:rPr>
              <w:t xml:space="preserve"> </w:t>
            </w:r>
            <w:r>
              <w:rPr>
                <w:sz w:val="20"/>
              </w:rPr>
              <w:t>the</w:t>
            </w:r>
            <w:r>
              <w:rPr>
                <w:spacing w:val="-6"/>
                <w:sz w:val="20"/>
              </w:rPr>
              <w:t xml:space="preserve"> </w:t>
            </w:r>
            <w:r>
              <w:rPr>
                <w:sz w:val="20"/>
              </w:rPr>
              <w:t>end</w:t>
            </w:r>
            <w:r>
              <w:rPr>
                <w:spacing w:val="-5"/>
                <w:sz w:val="20"/>
              </w:rPr>
              <w:t xml:space="preserve"> </w:t>
            </w:r>
            <w:r>
              <w:rPr>
                <w:sz w:val="20"/>
              </w:rPr>
              <w:t>of</w:t>
            </w:r>
            <w:r>
              <w:rPr>
                <w:spacing w:val="-7"/>
                <w:sz w:val="20"/>
              </w:rPr>
              <w:t xml:space="preserve"> </w:t>
            </w:r>
            <w:r>
              <w:rPr>
                <w:sz w:val="20"/>
              </w:rPr>
              <w:t>life</w:t>
            </w:r>
            <w:r>
              <w:rPr>
                <w:spacing w:val="-6"/>
                <w:sz w:val="20"/>
              </w:rPr>
              <w:t xml:space="preserve"> </w:t>
            </w:r>
            <w:r>
              <w:rPr>
                <w:spacing w:val="-2"/>
                <w:sz w:val="20"/>
              </w:rPr>
              <w:t>(EOL).</w:t>
            </w:r>
          </w:p>
        </w:tc>
      </w:tr>
      <w:tr w:rsidR="006F2A1D" w14:paraId="384BF265" w14:textId="77777777" w:rsidTr="000E2D43">
        <w:trPr>
          <w:trHeight w:val="350"/>
        </w:trPr>
        <w:tc>
          <w:tcPr>
            <w:tcW w:w="1678" w:type="dxa"/>
            <w:vMerge/>
            <w:tcBorders>
              <w:top w:val="single" w:sz="4" w:space="0" w:color="000000"/>
            </w:tcBorders>
            <w:shd w:val="clear" w:color="auto" w:fill="auto"/>
          </w:tcPr>
          <w:p w14:paraId="20AF011E" w14:textId="77777777" w:rsidR="006F2A1D" w:rsidRDefault="006F2A1D">
            <w:pPr>
              <w:rPr>
                <w:sz w:val="2"/>
                <w:szCs w:val="2"/>
              </w:rPr>
            </w:pPr>
          </w:p>
        </w:tc>
        <w:tc>
          <w:tcPr>
            <w:tcW w:w="5130" w:type="dxa"/>
            <w:tcBorders>
              <w:top w:val="single" w:sz="4" w:space="0" w:color="000000"/>
            </w:tcBorders>
            <w:shd w:val="clear" w:color="auto" w:fill="auto"/>
            <w:vAlign w:val="center"/>
          </w:tcPr>
          <w:p w14:paraId="74CA9EF5" w14:textId="77777777" w:rsidR="006F2A1D" w:rsidRDefault="006F2A1D">
            <w:pPr>
              <w:pStyle w:val="TableParagraph"/>
              <w:spacing w:before="55"/>
              <w:ind w:left="107"/>
              <w:rPr>
                <w:sz w:val="20"/>
              </w:rPr>
            </w:pPr>
            <w:r>
              <w:rPr>
                <w:sz w:val="20"/>
              </w:rPr>
              <w:t>100%</w:t>
            </w:r>
            <w:r>
              <w:rPr>
                <w:spacing w:val="-4"/>
                <w:sz w:val="20"/>
              </w:rPr>
              <w:t xml:space="preserve"> </w:t>
            </w:r>
            <w:r>
              <w:rPr>
                <w:sz w:val="20"/>
              </w:rPr>
              <w:t>DoD</w:t>
            </w:r>
            <w:r>
              <w:rPr>
                <w:spacing w:val="-4"/>
                <w:sz w:val="20"/>
              </w:rPr>
              <w:t xml:space="preserve"> </w:t>
            </w:r>
            <w:r>
              <w:rPr>
                <w:sz w:val="20"/>
              </w:rPr>
              <w:t>Cycles,</w:t>
            </w:r>
            <w:r>
              <w:rPr>
                <w:spacing w:val="-3"/>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3"/>
                <w:sz w:val="20"/>
              </w:rPr>
              <w:t xml:space="preserve"> </w:t>
            </w:r>
            <w:r>
              <w:rPr>
                <w:sz w:val="20"/>
              </w:rPr>
              <w:t>Full</w:t>
            </w:r>
            <w:r>
              <w:rPr>
                <w:spacing w:val="-4"/>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vAlign w:val="center"/>
          </w:tcPr>
          <w:p w14:paraId="1C410CA6" w14:textId="77777777" w:rsidR="006F2A1D" w:rsidRDefault="006F2A1D" w:rsidP="000E2D43">
            <w:pPr>
              <w:pStyle w:val="TableParagraph"/>
              <w:ind w:left="107"/>
              <w:rPr>
                <w:sz w:val="20"/>
              </w:rPr>
            </w:pPr>
            <w:r>
              <w:rPr>
                <w:spacing w:val="-10"/>
                <w:sz w:val="20"/>
              </w:rPr>
              <w:t>%</w:t>
            </w:r>
          </w:p>
        </w:tc>
        <w:tc>
          <w:tcPr>
            <w:tcW w:w="1069" w:type="dxa"/>
            <w:tcBorders>
              <w:top w:val="single" w:sz="4" w:space="0" w:color="000000"/>
            </w:tcBorders>
            <w:shd w:val="clear" w:color="auto" w:fill="auto"/>
          </w:tcPr>
          <w:p w14:paraId="068F08A9" w14:textId="77777777" w:rsidR="006F2A1D" w:rsidRDefault="006F2A1D">
            <w:pPr>
              <w:pStyle w:val="TableParagraph"/>
              <w:rPr>
                <w:sz w:val="18"/>
              </w:rPr>
            </w:pPr>
          </w:p>
        </w:tc>
      </w:tr>
      <w:tr w:rsidR="006F2A1D" w14:paraId="046F05EE" w14:textId="77777777" w:rsidTr="000E2D43">
        <w:trPr>
          <w:trHeight w:val="350"/>
        </w:trPr>
        <w:tc>
          <w:tcPr>
            <w:tcW w:w="1678" w:type="dxa"/>
            <w:vMerge/>
            <w:tcBorders>
              <w:top w:val="single" w:sz="4" w:space="0" w:color="000000"/>
            </w:tcBorders>
            <w:shd w:val="clear" w:color="auto" w:fill="auto"/>
          </w:tcPr>
          <w:p w14:paraId="549ECC9B" w14:textId="77777777" w:rsidR="006F2A1D" w:rsidRDefault="006F2A1D">
            <w:pPr>
              <w:rPr>
                <w:sz w:val="2"/>
                <w:szCs w:val="2"/>
              </w:rPr>
            </w:pPr>
          </w:p>
        </w:tc>
        <w:tc>
          <w:tcPr>
            <w:tcW w:w="5130" w:type="dxa"/>
            <w:tcBorders>
              <w:top w:val="single" w:sz="4" w:space="0" w:color="000000"/>
            </w:tcBorders>
            <w:shd w:val="clear" w:color="auto" w:fill="auto"/>
            <w:vAlign w:val="center"/>
          </w:tcPr>
          <w:p w14:paraId="6B1C2DD3" w14:textId="77777777" w:rsidR="006F2A1D" w:rsidRDefault="006F2A1D" w:rsidP="000E2D43">
            <w:pPr>
              <w:pStyle w:val="TableParagraph"/>
              <w:ind w:left="107"/>
              <w:rPr>
                <w:sz w:val="20"/>
              </w:rPr>
            </w:pPr>
            <w:r>
              <w:rPr>
                <w:sz w:val="20"/>
              </w:rPr>
              <w:t>100%</w:t>
            </w:r>
            <w:r>
              <w:rPr>
                <w:spacing w:val="-4"/>
                <w:sz w:val="20"/>
              </w:rPr>
              <w:t xml:space="preserve"> </w:t>
            </w:r>
            <w:r>
              <w:rPr>
                <w:sz w:val="20"/>
              </w:rPr>
              <w:t>DoD</w:t>
            </w:r>
            <w:r>
              <w:rPr>
                <w:spacing w:val="-4"/>
                <w:sz w:val="20"/>
              </w:rPr>
              <w:t xml:space="preserve"> </w:t>
            </w:r>
            <w:r>
              <w:rPr>
                <w:sz w:val="20"/>
              </w:rPr>
              <w:t>Cycles,</w:t>
            </w:r>
            <w:r>
              <w:rPr>
                <w:spacing w:val="-2"/>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2"/>
                <w:sz w:val="20"/>
              </w:rPr>
              <w:t xml:space="preserve"> </w:t>
            </w:r>
            <w:r>
              <w:rPr>
                <w:sz w:val="20"/>
              </w:rPr>
              <w:t>Half</w:t>
            </w:r>
            <w:r>
              <w:rPr>
                <w:spacing w:val="-6"/>
                <w:sz w:val="20"/>
              </w:rPr>
              <w:t xml:space="preserve"> </w:t>
            </w:r>
            <w:r>
              <w:rPr>
                <w:sz w:val="20"/>
              </w:rPr>
              <w:t>rated</w:t>
            </w:r>
            <w:r>
              <w:rPr>
                <w:spacing w:val="-2"/>
                <w:sz w:val="20"/>
              </w:rPr>
              <w:t xml:space="preserve"> power.</w:t>
            </w:r>
          </w:p>
        </w:tc>
        <w:tc>
          <w:tcPr>
            <w:tcW w:w="1181" w:type="dxa"/>
            <w:tcBorders>
              <w:top w:val="single" w:sz="4" w:space="0" w:color="000000"/>
            </w:tcBorders>
            <w:shd w:val="clear" w:color="auto" w:fill="auto"/>
            <w:vAlign w:val="center"/>
          </w:tcPr>
          <w:p w14:paraId="3316D77D"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0E55962D" w14:textId="77777777" w:rsidR="006F2A1D" w:rsidRDefault="006F2A1D">
            <w:pPr>
              <w:pStyle w:val="TableParagraph"/>
              <w:rPr>
                <w:sz w:val="18"/>
              </w:rPr>
            </w:pPr>
          </w:p>
        </w:tc>
      </w:tr>
      <w:tr w:rsidR="006F2A1D" w14:paraId="727008E4" w14:textId="77777777" w:rsidTr="000E2D43">
        <w:trPr>
          <w:trHeight w:val="350"/>
        </w:trPr>
        <w:tc>
          <w:tcPr>
            <w:tcW w:w="1678" w:type="dxa"/>
            <w:vMerge/>
            <w:tcBorders>
              <w:top w:val="single" w:sz="4" w:space="0" w:color="000000"/>
            </w:tcBorders>
            <w:shd w:val="clear" w:color="auto" w:fill="auto"/>
          </w:tcPr>
          <w:p w14:paraId="32433D2D" w14:textId="77777777" w:rsidR="006F2A1D" w:rsidRDefault="006F2A1D">
            <w:pPr>
              <w:rPr>
                <w:sz w:val="2"/>
                <w:szCs w:val="2"/>
              </w:rPr>
            </w:pPr>
          </w:p>
        </w:tc>
        <w:tc>
          <w:tcPr>
            <w:tcW w:w="5130" w:type="dxa"/>
            <w:tcBorders>
              <w:top w:val="single" w:sz="4" w:space="0" w:color="000000"/>
            </w:tcBorders>
            <w:shd w:val="clear" w:color="auto" w:fill="auto"/>
            <w:vAlign w:val="center"/>
          </w:tcPr>
          <w:p w14:paraId="588EA649" w14:textId="77777777" w:rsidR="006F2A1D" w:rsidRDefault="006F2A1D" w:rsidP="000E2D43">
            <w:pPr>
              <w:pStyle w:val="TableParagraph"/>
              <w:ind w:left="107"/>
              <w:rPr>
                <w:sz w:val="20"/>
              </w:rPr>
            </w:pPr>
            <w:r>
              <w:rPr>
                <w:sz w:val="20"/>
              </w:rPr>
              <w:t>100%</w:t>
            </w:r>
            <w:r>
              <w:rPr>
                <w:spacing w:val="-5"/>
                <w:sz w:val="20"/>
              </w:rPr>
              <w:t xml:space="preserve"> </w:t>
            </w:r>
            <w:r>
              <w:rPr>
                <w:sz w:val="20"/>
              </w:rPr>
              <w:t>DoD</w:t>
            </w:r>
            <w:r>
              <w:rPr>
                <w:spacing w:val="-5"/>
                <w:sz w:val="20"/>
              </w:rPr>
              <w:t xml:space="preserve"> </w:t>
            </w:r>
            <w:r>
              <w:rPr>
                <w:sz w:val="20"/>
              </w:rPr>
              <w:t>Cycles,</w:t>
            </w:r>
            <w:r>
              <w:rPr>
                <w:spacing w:val="-3"/>
                <w:sz w:val="20"/>
              </w:rPr>
              <w:t xml:space="preserve"> </w:t>
            </w:r>
            <w:r>
              <w:rPr>
                <w:sz w:val="20"/>
              </w:rPr>
              <w:t>@</w:t>
            </w:r>
            <w:r>
              <w:rPr>
                <w:spacing w:val="-6"/>
                <w:sz w:val="20"/>
              </w:rPr>
              <w:t xml:space="preserve"> </w:t>
            </w:r>
            <w:r>
              <w:rPr>
                <w:sz w:val="20"/>
              </w:rPr>
              <w:t>50%</w:t>
            </w:r>
            <w:r>
              <w:rPr>
                <w:spacing w:val="-4"/>
                <w:sz w:val="20"/>
              </w:rPr>
              <w:t xml:space="preserve"> </w:t>
            </w:r>
            <w:r>
              <w:rPr>
                <w:sz w:val="20"/>
              </w:rPr>
              <w:t>SOC,</w:t>
            </w:r>
            <w:r>
              <w:rPr>
                <w:spacing w:val="-4"/>
                <w:sz w:val="20"/>
              </w:rPr>
              <w:t xml:space="preserve"> </w:t>
            </w:r>
            <w:r>
              <w:rPr>
                <w:sz w:val="20"/>
              </w:rPr>
              <w:t>Quarter</w:t>
            </w:r>
            <w:r>
              <w:rPr>
                <w:spacing w:val="-3"/>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vAlign w:val="center"/>
          </w:tcPr>
          <w:p w14:paraId="738E2E89"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309C2CD1" w14:textId="77777777" w:rsidR="006F2A1D" w:rsidRDefault="006F2A1D">
            <w:pPr>
              <w:pStyle w:val="TableParagraph"/>
              <w:rPr>
                <w:sz w:val="18"/>
              </w:rPr>
            </w:pPr>
          </w:p>
        </w:tc>
      </w:tr>
      <w:tr w:rsidR="006F2A1D" w14:paraId="79A1BF69" w14:textId="77777777" w:rsidTr="000E2D43">
        <w:trPr>
          <w:trHeight w:val="350"/>
        </w:trPr>
        <w:tc>
          <w:tcPr>
            <w:tcW w:w="1678" w:type="dxa"/>
            <w:vMerge/>
            <w:tcBorders>
              <w:top w:val="single" w:sz="4" w:space="0" w:color="000000"/>
            </w:tcBorders>
            <w:shd w:val="clear" w:color="auto" w:fill="auto"/>
          </w:tcPr>
          <w:p w14:paraId="4F121128" w14:textId="77777777" w:rsidR="006F2A1D" w:rsidRDefault="006F2A1D">
            <w:pPr>
              <w:rPr>
                <w:sz w:val="2"/>
                <w:szCs w:val="2"/>
              </w:rPr>
            </w:pPr>
          </w:p>
        </w:tc>
        <w:tc>
          <w:tcPr>
            <w:tcW w:w="5130" w:type="dxa"/>
            <w:tcBorders>
              <w:top w:val="single" w:sz="4" w:space="0" w:color="000000"/>
            </w:tcBorders>
            <w:shd w:val="clear" w:color="auto" w:fill="auto"/>
            <w:vAlign w:val="center"/>
          </w:tcPr>
          <w:p w14:paraId="03290EF7" w14:textId="77777777" w:rsidR="006F2A1D" w:rsidRDefault="006F2A1D" w:rsidP="000E2D43">
            <w:pPr>
              <w:pStyle w:val="TableParagraph"/>
              <w:ind w:left="107"/>
              <w:rPr>
                <w:sz w:val="20"/>
              </w:rPr>
            </w:pPr>
            <w:r>
              <w:rPr>
                <w:sz w:val="20"/>
              </w:rPr>
              <w:t>20%</w:t>
            </w:r>
            <w:r>
              <w:rPr>
                <w:spacing w:val="-5"/>
                <w:sz w:val="20"/>
              </w:rPr>
              <w:t xml:space="preserve"> </w:t>
            </w:r>
            <w:r>
              <w:rPr>
                <w:sz w:val="20"/>
              </w:rPr>
              <w:t>DoD</w:t>
            </w:r>
            <w:r>
              <w:rPr>
                <w:spacing w:val="-4"/>
                <w:sz w:val="20"/>
              </w:rPr>
              <w:t xml:space="preserve"> </w:t>
            </w:r>
            <w:r>
              <w:rPr>
                <w:sz w:val="20"/>
              </w:rPr>
              <w:t>Cycles,</w:t>
            </w:r>
            <w:r>
              <w:rPr>
                <w:spacing w:val="-1"/>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3"/>
                <w:sz w:val="20"/>
              </w:rPr>
              <w:t xml:space="preserve"> </w:t>
            </w:r>
            <w:r>
              <w:rPr>
                <w:sz w:val="20"/>
              </w:rPr>
              <w:t>Full</w:t>
            </w:r>
            <w:r>
              <w:rPr>
                <w:spacing w:val="-4"/>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vAlign w:val="center"/>
          </w:tcPr>
          <w:p w14:paraId="592FCEA1" w14:textId="77777777" w:rsidR="006F2A1D" w:rsidRDefault="006F2A1D">
            <w:pPr>
              <w:pStyle w:val="TableParagraph"/>
              <w:spacing w:before="55"/>
              <w:ind w:left="107"/>
              <w:rPr>
                <w:sz w:val="20"/>
              </w:rPr>
            </w:pPr>
            <w:r>
              <w:rPr>
                <w:spacing w:val="-10"/>
                <w:sz w:val="20"/>
              </w:rPr>
              <w:t>%</w:t>
            </w:r>
          </w:p>
        </w:tc>
        <w:tc>
          <w:tcPr>
            <w:tcW w:w="1069" w:type="dxa"/>
            <w:tcBorders>
              <w:top w:val="single" w:sz="4" w:space="0" w:color="000000"/>
            </w:tcBorders>
            <w:shd w:val="clear" w:color="auto" w:fill="auto"/>
          </w:tcPr>
          <w:p w14:paraId="1A16D979" w14:textId="77777777" w:rsidR="006F2A1D" w:rsidRDefault="006F2A1D">
            <w:pPr>
              <w:pStyle w:val="TableParagraph"/>
              <w:rPr>
                <w:sz w:val="18"/>
              </w:rPr>
            </w:pPr>
          </w:p>
        </w:tc>
      </w:tr>
      <w:tr w:rsidR="006F2A1D" w14:paraId="6E140FF9" w14:textId="77777777" w:rsidTr="000E2D43">
        <w:trPr>
          <w:trHeight w:val="350"/>
        </w:trPr>
        <w:tc>
          <w:tcPr>
            <w:tcW w:w="1678" w:type="dxa"/>
            <w:vMerge/>
            <w:tcBorders>
              <w:top w:val="single" w:sz="4" w:space="0" w:color="000000"/>
            </w:tcBorders>
            <w:shd w:val="clear" w:color="auto" w:fill="auto"/>
          </w:tcPr>
          <w:p w14:paraId="4D3911C9" w14:textId="77777777" w:rsidR="006F2A1D" w:rsidRDefault="006F2A1D">
            <w:pPr>
              <w:rPr>
                <w:sz w:val="2"/>
                <w:szCs w:val="2"/>
              </w:rPr>
            </w:pPr>
          </w:p>
        </w:tc>
        <w:tc>
          <w:tcPr>
            <w:tcW w:w="5130" w:type="dxa"/>
            <w:tcBorders>
              <w:top w:val="single" w:sz="4" w:space="0" w:color="000000"/>
            </w:tcBorders>
            <w:shd w:val="clear" w:color="auto" w:fill="auto"/>
            <w:vAlign w:val="center"/>
          </w:tcPr>
          <w:p w14:paraId="216C2290" w14:textId="77777777" w:rsidR="006F2A1D" w:rsidRDefault="006F2A1D" w:rsidP="000E2D43">
            <w:pPr>
              <w:pStyle w:val="TableParagraph"/>
              <w:ind w:left="107"/>
              <w:rPr>
                <w:sz w:val="20"/>
              </w:rPr>
            </w:pPr>
            <w:r>
              <w:rPr>
                <w:sz w:val="20"/>
              </w:rPr>
              <w:t>20%</w:t>
            </w:r>
            <w:r>
              <w:rPr>
                <w:spacing w:val="-5"/>
                <w:sz w:val="20"/>
              </w:rPr>
              <w:t xml:space="preserve"> </w:t>
            </w:r>
            <w:r>
              <w:rPr>
                <w:sz w:val="20"/>
              </w:rPr>
              <w:t>DoD</w:t>
            </w:r>
            <w:r>
              <w:rPr>
                <w:spacing w:val="-4"/>
                <w:sz w:val="20"/>
              </w:rPr>
              <w:t xml:space="preserve"> </w:t>
            </w:r>
            <w:r>
              <w:rPr>
                <w:sz w:val="20"/>
              </w:rPr>
              <w:t>Cycles,</w:t>
            </w:r>
            <w:r>
              <w:rPr>
                <w:spacing w:val="-1"/>
                <w:sz w:val="20"/>
              </w:rPr>
              <w:t xml:space="preserve"> </w:t>
            </w:r>
            <w:r>
              <w:rPr>
                <w:sz w:val="20"/>
              </w:rPr>
              <w:t>@</w:t>
            </w:r>
            <w:r>
              <w:rPr>
                <w:spacing w:val="-5"/>
                <w:sz w:val="20"/>
              </w:rPr>
              <w:t xml:space="preserve"> </w:t>
            </w:r>
            <w:r>
              <w:rPr>
                <w:sz w:val="20"/>
              </w:rPr>
              <w:t>50%</w:t>
            </w:r>
            <w:r>
              <w:rPr>
                <w:spacing w:val="-4"/>
                <w:sz w:val="20"/>
              </w:rPr>
              <w:t xml:space="preserve"> </w:t>
            </w:r>
            <w:r>
              <w:rPr>
                <w:sz w:val="20"/>
              </w:rPr>
              <w:t>SOC,</w:t>
            </w:r>
            <w:r>
              <w:rPr>
                <w:spacing w:val="-3"/>
                <w:sz w:val="20"/>
              </w:rPr>
              <w:t xml:space="preserve"> </w:t>
            </w:r>
            <w:r>
              <w:rPr>
                <w:sz w:val="20"/>
              </w:rPr>
              <w:t>Half</w:t>
            </w:r>
            <w:r>
              <w:rPr>
                <w:spacing w:val="-6"/>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vAlign w:val="center"/>
          </w:tcPr>
          <w:p w14:paraId="4C76C049" w14:textId="77777777" w:rsidR="006F2A1D" w:rsidRDefault="006F2A1D" w:rsidP="000E2D43">
            <w:pPr>
              <w:pStyle w:val="TableParagraph"/>
              <w:ind w:left="107"/>
              <w:rPr>
                <w:sz w:val="20"/>
              </w:rPr>
            </w:pPr>
            <w:r>
              <w:rPr>
                <w:spacing w:val="-10"/>
                <w:sz w:val="20"/>
              </w:rPr>
              <w:t>%</w:t>
            </w:r>
          </w:p>
        </w:tc>
        <w:tc>
          <w:tcPr>
            <w:tcW w:w="1069" w:type="dxa"/>
            <w:tcBorders>
              <w:top w:val="single" w:sz="4" w:space="0" w:color="000000"/>
            </w:tcBorders>
            <w:shd w:val="clear" w:color="auto" w:fill="auto"/>
          </w:tcPr>
          <w:p w14:paraId="02BB7F6C" w14:textId="77777777" w:rsidR="006F2A1D" w:rsidRDefault="006F2A1D">
            <w:pPr>
              <w:pStyle w:val="TableParagraph"/>
              <w:rPr>
                <w:sz w:val="18"/>
              </w:rPr>
            </w:pPr>
          </w:p>
        </w:tc>
      </w:tr>
      <w:tr w:rsidR="006F2A1D" w14:paraId="4508E2EE" w14:textId="77777777" w:rsidTr="000E2D43">
        <w:trPr>
          <w:trHeight w:val="350"/>
        </w:trPr>
        <w:tc>
          <w:tcPr>
            <w:tcW w:w="1678" w:type="dxa"/>
            <w:vMerge/>
            <w:tcBorders>
              <w:top w:val="single" w:sz="4" w:space="0" w:color="000000"/>
            </w:tcBorders>
            <w:shd w:val="clear" w:color="auto" w:fill="auto"/>
          </w:tcPr>
          <w:p w14:paraId="12B5B714" w14:textId="77777777" w:rsidR="006F2A1D" w:rsidRDefault="006F2A1D">
            <w:pPr>
              <w:rPr>
                <w:sz w:val="2"/>
                <w:szCs w:val="2"/>
              </w:rPr>
            </w:pPr>
          </w:p>
        </w:tc>
        <w:tc>
          <w:tcPr>
            <w:tcW w:w="5130" w:type="dxa"/>
            <w:tcBorders>
              <w:top w:val="single" w:sz="4" w:space="0" w:color="000000"/>
            </w:tcBorders>
            <w:shd w:val="clear" w:color="auto" w:fill="auto"/>
            <w:vAlign w:val="center"/>
          </w:tcPr>
          <w:p w14:paraId="603D28CB" w14:textId="77777777" w:rsidR="006F2A1D" w:rsidRDefault="006F2A1D">
            <w:pPr>
              <w:pStyle w:val="TableParagraph"/>
              <w:spacing w:before="53"/>
              <w:ind w:left="107"/>
              <w:rPr>
                <w:sz w:val="20"/>
              </w:rPr>
            </w:pPr>
            <w:r>
              <w:rPr>
                <w:sz w:val="20"/>
              </w:rPr>
              <w:t>20%</w:t>
            </w:r>
            <w:r>
              <w:rPr>
                <w:spacing w:val="-5"/>
                <w:sz w:val="20"/>
              </w:rPr>
              <w:t xml:space="preserve"> </w:t>
            </w:r>
            <w:r>
              <w:rPr>
                <w:sz w:val="20"/>
              </w:rPr>
              <w:t>DoD</w:t>
            </w:r>
            <w:r>
              <w:rPr>
                <w:spacing w:val="-5"/>
                <w:sz w:val="20"/>
              </w:rPr>
              <w:t xml:space="preserve"> </w:t>
            </w:r>
            <w:r>
              <w:rPr>
                <w:sz w:val="20"/>
              </w:rPr>
              <w:t>Cycles,</w:t>
            </w:r>
            <w:r>
              <w:rPr>
                <w:spacing w:val="-2"/>
                <w:sz w:val="20"/>
              </w:rPr>
              <w:t xml:space="preserve"> </w:t>
            </w:r>
            <w:r>
              <w:rPr>
                <w:sz w:val="20"/>
              </w:rPr>
              <w:t>@</w:t>
            </w:r>
            <w:r>
              <w:rPr>
                <w:spacing w:val="-5"/>
                <w:sz w:val="20"/>
              </w:rPr>
              <w:t xml:space="preserve"> </w:t>
            </w:r>
            <w:r>
              <w:rPr>
                <w:sz w:val="20"/>
              </w:rPr>
              <w:t>50%</w:t>
            </w:r>
            <w:r>
              <w:rPr>
                <w:spacing w:val="-5"/>
                <w:sz w:val="20"/>
              </w:rPr>
              <w:t xml:space="preserve"> </w:t>
            </w:r>
            <w:r>
              <w:rPr>
                <w:sz w:val="20"/>
              </w:rPr>
              <w:t>SOC,</w:t>
            </w:r>
            <w:r>
              <w:rPr>
                <w:spacing w:val="-4"/>
                <w:sz w:val="20"/>
              </w:rPr>
              <w:t xml:space="preserve"> </w:t>
            </w:r>
            <w:r>
              <w:rPr>
                <w:sz w:val="20"/>
              </w:rPr>
              <w:t>Quarter</w:t>
            </w:r>
            <w:r>
              <w:rPr>
                <w:spacing w:val="-3"/>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vAlign w:val="center"/>
          </w:tcPr>
          <w:p w14:paraId="2552EC3C" w14:textId="77777777" w:rsidR="006F2A1D" w:rsidRDefault="006F2A1D" w:rsidP="000E2D43">
            <w:pPr>
              <w:pStyle w:val="TableParagraph"/>
              <w:ind w:left="107"/>
              <w:rPr>
                <w:sz w:val="20"/>
              </w:rPr>
            </w:pPr>
            <w:r>
              <w:rPr>
                <w:spacing w:val="-10"/>
                <w:sz w:val="20"/>
              </w:rPr>
              <w:t>%</w:t>
            </w:r>
          </w:p>
        </w:tc>
        <w:tc>
          <w:tcPr>
            <w:tcW w:w="1069" w:type="dxa"/>
            <w:tcBorders>
              <w:top w:val="single" w:sz="4" w:space="0" w:color="000000"/>
            </w:tcBorders>
            <w:shd w:val="clear" w:color="auto" w:fill="auto"/>
          </w:tcPr>
          <w:p w14:paraId="793D7044" w14:textId="77777777" w:rsidR="006F2A1D" w:rsidRDefault="006F2A1D">
            <w:pPr>
              <w:pStyle w:val="TableParagraph"/>
              <w:rPr>
                <w:sz w:val="18"/>
              </w:rPr>
            </w:pPr>
          </w:p>
        </w:tc>
      </w:tr>
      <w:tr w:rsidR="006F2A1D" w14:paraId="43328525" w14:textId="77777777" w:rsidTr="000E2D43">
        <w:trPr>
          <w:trHeight w:val="349"/>
        </w:trPr>
        <w:tc>
          <w:tcPr>
            <w:tcW w:w="1678" w:type="dxa"/>
            <w:vMerge/>
            <w:tcBorders>
              <w:top w:val="single" w:sz="4" w:space="0" w:color="000000"/>
            </w:tcBorders>
            <w:shd w:val="clear" w:color="auto" w:fill="auto"/>
          </w:tcPr>
          <w:p w14:paraId="00F6929E" w14:textId="77777777" w:rsidR="006F2A1D" w:rsidRDefault="006F2A1D">
            <w:pPr>
              <w:rPr>
                <w:sz w:val="2"/>
                <w:szCs w:val="2"/>
              </w:rPr>
            </w:pPr>
          </w:p>
        </w:tc>
        <w:tc>
          <w:tcPr>
            <w:tcW w:w="5130" w:type="dxa"/>
            <w:tcBorders>
              <w:top w:val="single" w:sz="4" w:space="0" w:color="000000"/>
            </w:tcBorders>
            <w:shd w:val="clear" w:color="auto" w:fill="auto"/>
            <w:vAlign w:val="center"/>
          </w:tcPr>
          <w:p w14:paraId="0E6355D3" w14:textId="77777777" w:rsidR="006F2A1D" w:rsidRDefault="006F2A1D" w:rsidP="000E2D43">
            <w:pPr>
              <w:pStyle w:val="TableParagraph"/>
              <w:tabs>
                <w:tab w:val="left" w:pos="409"/>
                <w:tab w:val="left" w:pos="2240"/>
              </w:tabs>
              <w:ind w:left="107"/>
              <w:rPr>
                <w:sz w:val="20"/>
              </w:rPr>
            </w:pPr>
            <w:r>
              <w:rPr>
                <w:sz w:val="20"/>
                <w:u w:val="single"/>
              </w:rPr>
              <w:tab/>
            </w:r>
            <w:r>
              <w:rPr>
                <w:sz w:val="20"/>
              </w:rPr>
              <w:t>%</w:t>
            </w:r>
            <w:r>
              <w:rPr>
                <w:spacing w:val="-2"/>
                <w:sz w:val="20"/>
              </w:rPr>
              <w:t xml:space="preserve"> </w:t>
            </w:r>
            <w:r>
              <w:rPr>
                <w:sz w:val="20"/>
              </w:rPr>
              <w:t>DoD</w:t>
            </w:r>
            <w:r>
              <w:rPr>
                <w:spacing w:val="-2"/>
                <w:sz w:val="20"/>
              </w:rPr>
              <w:t xml:space="preserve"> </w:t>
            </w:r>
            <w:r>
              <w:rPr>
                <w:sz w:val="20"/>
              </w:rPr>
              <w:t>Cycles,</w:t>
            </w:r>
            <w:r>
              <w:rPr>
                <w:spacing w:val="-1"/>
                <w:sz w:val="20"/>
              </w:rPr>
              <w:t xml:space="preserve"> </w:t>
            </w:r>
            <w:r>
              <w:rPr>
                <w:sz w:val="20"/>
              </w:rPr>
              <w:t>@</w:t>
            </w:r>
            <w:r>
              <w:rPr>
                <w:spacing w:val="-3"/>
                <w:sz w:val="20"/>
              </w:rPr>
              <w:t xml:space="preserve"> </w:t>
            </w:r>
            <w:r>
              <w:rPr>
                <w:sz w:val="20"/>
                <w:u w:val="single"/>
              </w:rPr>
              <w:tab/>
            </w:r>
            <w:r>
              <w:rPr>
                <w:sz w:val="20"/>
              </w:rPr>
              <w:t>%</w:t>
            </w:r>
            <w:r>
              <w:rPr>
                <w:spacing w:val="-5"/>
                <w:sz w:val="20"/>
              </w:rPr>
              <w:t xml:space="preserve"> </w:t>
            </w:r>
            <w:r>
              <w:rPr>
                <w:sz w:val="20"/>
              </w:rPr>
              <w:t>SOC,</w:t>
            </w:r>
            <w:r>
              <w:rPr>
                <w:spacing w:val="-3"/>
                <w:sz w:val="20"/>
              </w:rPr>
              <w:t xml:space="preserve"> </w:t>
            </w:r>
            <w:r>
              <w:rPr>
                <w:sz w:val="20"/>
              </w:rPr>
              <w:t>Full</w:t>
            </w:r>
            <w:r>
              <w:rPr>
                <w:spacing w:val="-4"/>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vAlign w:val="center"/>
          </w:tcPr>
          <w:p w14:paraId="13E02964" w14:textId="77777777" w:rsidR="006F2A1D" w:rsidRDefault="006F2A1D">
            <w:pPr>
              <w:pStyle w:val="TableParagraph"/>
              <w:spacing w:before="53"/>
              <w:ind w:left="107"/>
              <w:rPr>
                <w:sz w:val="20"/>
              </w:rPr>
            </w:pPr>
            <w:r>
              <w:rPr>
                <w:spacing w:val="-10"/>
                <w:sz w:val="20"/>
              </w:rPr>
              <w:t>%</w:t>
            </w:r>
          </w:p>
        </w:tc>
        <w:tc>
          <w:tcPr>
            <w:tcW w:w="1069" w:type="dxa"/>
            <w:tcBorders>
              <w:top w:val="single" w:sz="4" w:space="0" w:color="000000"/>
            </w:tcBorders>
            <w:shd w:val="clear" w:color="auto" w:fill="auto"/>
          </w:tcPr>
          <w:p w14:paraId="19A0A6FA" w14:textId="77777777" w:rsidR="006F2A1D" w:rsidRDefault="006F2A1D">
            <w:pPr>
              <w:pStyle w:val="TableParagraph"/>
              <w:rPr>
                <w:sz w:val="18"/>
              </w:rPr>
            </w:pPr>
          </w:p>
        </w:tc>
      </w:tr>
      <w:tr w:rsidR="006F2A1D" w14:paraId="71F3AD96" w14:textId="77777777" w:rsidTr="000E2D43">
        <w:trPr>
          <w:trHeight w:val="350"/>
        </w:trPr>
        <w:tc>
          <w:tcPr>
            <w:tcW w:w="1678" w:type="dxa"/>
            <w:vMerge/>
            <w:tcBorders>
              <w:top w:val="single" w:sz="4" w:space="0" w:color="000000"/>
            </w:tcBorders>
            <w:shd w:val="clear" w:color="auto" w:fill="auto"/>
          </w:tcPr>
          <w:p w14:paraId="042AC71B" w14:textId="77777777" w:rsidR="006F2A1D" w:rsidRDefault="006F2A1D">
            <w:pPr>
              <w:rPr>
                <w:sz w:val="2"/>
                <w:szCs w:val="2"/>
              </w:rPr>
            </w:pPr>
          </w:p>
        </w:tc>
        <w:tc>
          <w:tcPr>
            <w:tcW w:w="5130" w:type="dxa"/>
            <w:tcBorders>
              <w:top w:val="single" w:sz="4" w:space="0" w:color="000000"/>
            </w:tcBorders>
            <w:shd w:val="clear" w:color="auto" w:fill="auto"/>
            <w:vAlign w:val="center"/>
          </w:tcPr>
          <w:p w14:paraId="78250CC1" w14:textId="77777777" w:rsidR="006F2A1D" w:rsidRDefault="006F2A1D" w:rsidP="000E2D43">
            <w:pPr>
              <w:pStyle w:val="TableParagraph"/>
              <w:tabs>
                <w:tab w:val="left" w:pos="409"/>
                <w:tab w:val="left" w:pos="2240"/>
              </w:tabs>
              <w:ind w:left="107"/>
              <w:rPr>
                <w:sz w:val="20"/>
              </w:rPr>
            </w:pPr>
            <w:r>
              <w:rPr>
                <w:sz w:val="20"/>
                <w:u w:val="single"/>
              </w:rPr>
              <w:tab/>
            </w:r>
            <w:r>
              <w:rPr>
                <w:sz w:val="20"/>
              </w:rPr>
              <w:t>%</w:t>
            </w:r>
            <w:r>
              <w:rPr>
                <w:spacing w:val="-2"/>
                <w:sz w:val="20"/>
              </w:rPr>
              <w:t xml:space="preserve"> </w:t>
            </w:r>
            <w:r>
              <w:rPr>
                <w:sz w:val="20"/>
              </w:rPr>
              <w:t>DoD</w:t>
            </w:r>
            <w:r>
              <w:rPr>
                <w:spacing w:val="-2"/>
                <w:sz w:val="20"/>
              </w:rPr>
              <w:t xml:space="preserve"> </w:t>
            </w:r>
            <w:r>
              <w:rPr>
                <w:sz w:val="20"/>
              </w:rPr>
              <w:t>Cycles,</w:t>
            </w:r>
            <w:r>
              <w:rPr>
                <w:spacing w:val="-1"/>
                <w:sz w:val="20"/>
              </w:rPr>
              <w:t xml:space="preserve"> </w:t>
            </w:r>
            <w:r>
              <w:rPr>
                <w:sz w:val="20"/>
              </w:rPr>
              <w:t>@</w:t>
            </w:r>
            <w:r>
              <w:rPr>
                <w:spacing w:val="-3"/>
                <w:sz w:val="20"/>
              </w:rPr>
              <w:t xml:space="preserve"> </w:t>
            </w:r>
            <w:r>
              <w:rPr>
                <w:sz w:val="20"/>
                <w:u w:val="single"/>
              </w:rPr>
              <w:tab/>
            </w:r>
            <w:r>
              <w:rPr>
                <w:sz w:val="20"/>
              </w:rPr>
              <w:t>%</w:t>
            </w:r>
            <w:r>
              <w:rPr>
                <w:spacing w:val="-4"/>
                <w:sz w:val="20"/>
              </w:rPr>
              <w:t xml:space="preserve"> </w:t>
            </w:r>
            <w:r>
              <w:rPr>
                <w:sz w:val="20"/>
              </w:rPr>
              <w:t>SOC,</w:t>
            </w:r>
            <w:r>
              <w:rPr>
                <w:spacing w:val="-3"/>
                <w:sz w:val="20"/>
              </w:rPr>
              <w:t xml:space="preserve"> </w:t>
            </w:r>
            <w:r>
              <w:rPr>
                <w:sz w:val="20"/>
              </w:rPr>
              <w:t>Half</w:t>
            </w:r>
            <w:r>
              <w:rPr>
                <w:spacing w:val="-5"/>
                <w:sz w:val="20"/>
              </w:rPr>
              <w:t xml:space="preserve"> </w:t>
            </w:r>
            <w:r>
              <w:rPr>
                <w:sz w:val="20"/>
              </w:rPr>
              <w:t>rated</w:t>
            </w:r>
            <w:r>
              <w:rPr>
                <w:spacing w:val="-3"/>
                <w:sz w:val="20"/>
              </w:rPr>
              <w:t xml:space="preserve"> </w:t>
            </w:r>
            <w:r>
              <w:rPr>
                <w:spacing w:val="-2"/>
                <w:sz w:val="20"/>
              </w:rPr>
              <w:t>power.</w:t>
            </w:r>
          </w:p>
        </w:tc>
        <w:tc>
          <w:tcPr>
            <w:tcW w:w="1181" w:type="dxa"/>
            <w:tcBorders>
              <w:top w:val="single" w:sz="4" w:space="0" w:color="000000"/>
            </w:tcBorders>
            <w:shd w:val="clear" w:color="auto" w:fill="auto"/>
            <w:vAlign w:val="center"/>
          </w:tcPr>
          <w:p w14:paraId="40673FED" w14:textId="77777777" w:rsidR="006F2A1D" w:rsidRDefault="006F2A1D">
            <w:pPr>
              <w:pStyle w:val="TableParagraph"/>
              <w:spacing w:before="53"/>
              <w:ind w:left="107"/>
              <w:rPr>
                <w:sz w:val="20"/>
              </w:rPr>
            </w:pPr>
            <w:r>
              <w:rPr>
                <w:spacing w:val="-10"/>
                <w:sz w:val="20"/>
              </w:rPr>
              <w:t>%</w:t>
            </w:r>
          </w:p>
        </w:tc>
        <w:tc>
          <w:tcPr>
            <w:tcW w:w="1069" w:type="dxa"/>
            <w:tcBorders>
              <w:top w:val="single" w:sz="4" w:space="0" w:color="000000"/>
            </w:tcBorders>
            <w:shd w:val="clear" w:color="auto" w:fill="auto"/>
          </w:tcPr>
          <w:p w14:paraId="540C2BA8" w14:textId="77777777" w:rsidR="006F2A1D" w:rsidRDefault="006F2A1D">
            <w:pPr>
              <w:pStyle w:val="TableParagraph"/>
              <w:rPr>
                <w:sz w:val="18"/>
              </w:rPr>
            </w:pPr>
          </w:p>
        </w:tc>
      </w:tr>
      <w:tr w:rsidR="006F2A1D" w14:paraId="4ABF8405" w14:textId="77777777" w:rsidTr="000E2D43">
        <w:trPr>
          <w:trHeight w:val="350"/>
        </w:trPr>
        <w:tc>
          <w:tcPr>
            <w:tcW w:w="1678" w:type="dxa"/>
            <w:vMerge/>
            <w:tcBorders>
              <w:top w:val="single" w:sz="4" w:space="0" w:color="000000"/>
            </w:tcBorders>
            <w:shd w:val="clear" w:color="auto" w:fill="auto"/>
          </w:tcPr>
          <w:p w14:paraId="2C57405D" w14:textId="77777777" w:rsidR="006F2A1D" w:rsidRDefault="006F2A1D">
            <w:pPr>
              <w:rPr>
                <w:sz w:val="2"/>
                <w:szCs w:val="2"/>
              </w:rPr>
            </w:pPr>
          </w:p>
        </w:tc>
        <w:tc>
          <w:tcPr>
            <w:tcW w:w="5130" w:type="dxa"/>
            <w:tcBorders>
              <w:top w:val="single" w:sz="4" w:space="0" w:color="000000"/>
            </w:tcBorders>
            <w:shd w:val="clear" w:color="auto" w:fill="auto"/>
            <w:vAlign w:val="center"/>
          </w:tcPr>
          <w:p w14:paraId="2A4D06C7" w14:textId="77777777" w:rsidR="006F2A1D" w:rsidRDefault="006F2A1D" w:rsidP="000E2D43">
            <w:pPr>
              <w:pStyle w:val="TableParagraph"/>
              <w:tabs>
                <w:tab w:val="left" w:pos="409"/>
                <w:tab w:val="left" w:pos="2240"/>
              </w:tabs>
              <w:ind w:left="107"/>
              <w:rPr>
                <w:sz w:val="20"/>
              </w:rPr>
            </w:pPr>
            <w:r>
              <w:rPr>
                <w:sz w:val="20"/>
                <w:u w:val="single"/>
              </w:rPr>
              <w:tab/>
            </w:r>
            <w:r>
              <w:rPr>
                <w:sz w:val="20"/>
              </w:rPr>
              <w:t>%</w:t>
            </w:r>
            <w:r>
              <w:rPr>
                <w:spacing w:val="-2"/>
                <w:sz w:val="20"/>
              </w:rPr>
              <w:t xml:space="preserve"> </w:t>
            </w:r>
            <w:r>
              <w:rPr>
                <w:sz w:val="20"/>
              </w:rPr>
              <w:t>DoD</w:t>
            </w:r>
            <w:r>
              <w:rPr>
                <w:spacing w:val="-2"/>
                <w:sz w:val="20"/>
              </w:rPr>
              <w:t xml:space="preserve"> </w:t>
            </w:r>
            <w:r>
              <w:rPr>
                <w:sz w:val="20"/>
              </w:rPr>
              <w:t>Cycles,</w:t>
            </w:r>
            <w:r>
              <w:rPr>
                <w:spacing w:val="-1"/>
                <w:sz w:val="20"/>
              </w:rPr>
              <w:t xml:space="preserve"> </w:t>
            </w:r>
            <w:r>
              <w:rPr>
                <w:sz w:val="20"/>
              </w:rPr>
              <w:t>@</w:t>
            </w:r>
            <w:r>
              <w:rPr>
                <w:spacing w:val="-3"/>
                <w:sz w:val="20"/>
              </w:rPr>
              <w:t xml:space="preserve"> </w:t>
            </w:r>
            <w:r>
              <w:rPr>
                <w:sz w:val="20"/>
                <w:u w:val="single"/>
              </w:rPr>
              <w:tab/>
            </w:r>
            <w:r>
              <w:rPr>
                <w:sz w:val="20"/>
              </w:rPr>
              <w:t>%</w:t>
            </w:r>
            <w:r>
              <w:rPr>
                <w:spacing w:val="-5"/>
                <w:sz w:val="20"/>
              </w:rPr>
              <w:t xml:space="preserve"> </w:t>
            </w:r>
            <w:r>
              <w:rPr>
                <w:sz w:val="20"/>
              </w:rPr>
              <w:t>SOC,</w:t>
            </w:r>
            <w:r>
              <w:rPr>
                <w:spacing w:val="-4"/>
                <w:sz w:val="20"/>
              </w:rPr>
              <w:t xml:space="preserve"> </w:t>
            </w:r>
            <w:r>
              <w:rPr>
                <w:sz w:val="20"/>
              </w:rPr>
              <w:t>Quarter</w:t>
            </w:r>
            <w:r>
              <w:rPr>
                <w:spacing w:val="-4"/>
                <w:sz w:val="20"/>
              </w:rPr>
              <w:t xml:space="preserve"> </w:t>
            </w:r>
            <w:r>
              <w:rPr>
                <w:sz w:val="20"/>
              </w:rPr>
              <w:t>rated</w:t>
            </w:r>
            <w:r>
              <w:rPr>
                <w:spacing w:val="-4"/>
                <w:sz w:val="20"/>
              </w:rPr>
              <w:t xml:space="preserve"> </w:t>
            </w:r>
            <w:r>
              <w:rPr>
                <w:spacing w:val="-2"/>
                <w:sz w:val="20"/>
              </w:rPr>
              <w:t>power.</w:t>
            </w:r>
          </w:p>
        </w:tc>
        <w:tc>
          <w:tcPr>
            <w:tcW w:w="1181" w:type="dxa"/>
            <w:tcBorders>
              <w:top w:val="single" w:sz="4" w:space="0" w:color="000000"/>
            </w:tcBorders>
            <w:shd w:val="clear" w:color="auto" w:fill="auto"/>
            <w:vAlign w:val="center"/>
          </w:tcPr>
          <w:p w14:paraId="6809D5B6" w14:textId="77777777" w:rsidR="006F2A1D" w:rsidRDefault="006F2A1D">
            <w:pPr>
              <w:pStyle w:val="TableParagraph"/>
              <w:spacing w:before="53"/>
              <w:ind w:left="107"/>
              <w:rPr>
                <w:sz w:val="20"/>
              </w:rPr>
            </w:pPr>
            <w:r>
              <w:rPr>
                <w:spacing w:val="-10"/>
                <w:sz w:val="20"/>
              </w:rPr>
              <w:t>%</w:t>
            </w:r>
          </w:p>
        </w:tc>
        <w:tc>
          <w:tcPr>
            <w:tcW w:w="1069" w:type="dxa"/>
            <w:tcBorders>
              <w:top w:val="single" w:sz="4" w:space="0" w:color="000000"/>
            </w:tcBorders>
            <w:shd w:val="clear" w:color="auto" w:fill="auto"/>
          </w:tcPr>
          <w:p w14:paraId="5C5883A7" w14:textId="77777777" w:rsidR="006F2A1D" w:rsidRDefault="006F2A1D">
            <w:pPr>
              <w:pStyle w:val="TableParagraph"/>
              <w:rPr>
                <w:sz w:val="18"/>
              </w:rPr>
            </w:pPr>
          </w:p>
        </w:tc>
      </w:tr>
    </w:tbl>
    <w:p w14:paraId="3D4D7DF4" w14:textId="77777777" w:rsidR="006F2A1D" w:rsidRDefault="006F2A1D" w:rsidP="006F2A1D"/>
    <w:p w14:paraId="27D2769D" w14:textId="77777777" w:rsidR="006F2A1D" w:rsidRDefault="006F2A1D" w:rsidP="006F2A1D"/>
    <w:p w14:paraId="47337D8A" w14:textId="77777777" w:rsidR="006F2A1D" w:rsidRDefault="006F2A1D" w:rsidP="006F2A1D"/>
    <w:p w14:paraId="2B145DEF" w14:textId="77777777" w:rsidR="00E05539" w:rsidRDefault="00E05539" w:rsidP="006A597E">
      <w:pPr>
        <w:pStyle w:val="Heading3"/>
      </w:pPr>
      <w:bookmarkStart w:id="191" w:name="_TOC_250020"/>
      <w:bookmarkStart w:id="192" w:name="_Toc185581449"/>
      <w:r>
        <w:t>Dimensions</w:t>
      </w:r>
      <w:r>
        <w:rPr>
          <w:spacing w:val="-3"/>
        </w:rPr>
        <w:t xml:space="preserve"> </w:t>
      </w:r>
      <w:r>
        <w:t>and</w:t>
      </w:r>
      <w:r>
        <w:rPr>
          <w:spacing w:val="-2"/>
        </w:rPr>
        <w:t xml:space="preserve"> </w:t>
      </w:r>
      <w:r>
        <w:t>Physical</w:t>
      </w:r>
      <w:r>
        <w:rPr>
          <w:spacing w:val="-1"/>
        </w:rPr>
        <w:t xml:space="preserve"> </w:t>
      </w:r>
      <w:bookmarkEnd w:id="191"/>
      <w:r>
        <w:rPr>
          <w:spacing w:val="-2"/>
        </w:rPr>
        <w:t>Characteristics</w:t>
      </w:r>
      <w:bookmarkEnd w:id="192"/>
    </w:p>
    <w:p w14:paraId="62A842B1" w14:textId="77777777" w:rsidR="00E05539" w:rsidRDefault="00E05539" w:rsidP="00E05539">
      <w:r w:rsidRPr="00E05539">
        <w:t>The focus of this section is to specify the total land use and equipment footprints and weight of the ESS project.</w:t>
      </w:r>
    </w:p>
    <w:p w14:paraId="38C15A84" w14:textId="77777777" w:rsidR="00E05539" w:rsidRDefault="00E05539" w:rsidP="00E05539"/>
    <w:p w14:paraId="49B9FA92" w14:textId="1AFED23A" w:rsidR="00876E41" w:rsidRDefault="00876E41" w:rsidP="00876E41">
      <w:pPr>
        <w:pStyle w:val="Caption"/>
      </w:pPr>
      <w:bookmarkStart w:id="193" w:name="_Toc185581489"/>
      <w:r>
        <w:t xml:space="preserve">Table </w:t>
      </w:r>
      <w:r>
        <w:fldChar w:fldCharType="begin"/>
      </w:r>
      <w:r>
        <w:instrText xml:space="preserve"> SEQ Table \* ARABIC </w:instrText>
      </w:r>
      <w:r>
        <w:fldChar w:fldCharType="separate"/>
      </w:r>
      <w:r>
        <w:rPr>
          <w:noProof/>
        </w:rPr>
        <w:t>16</w:t>
      </w:r>
      <w:r>
        <w:fldChar w:fldCharType="end"/>
      </w:r>
      <w:r>
        <w:t xml:space="preserve"> Dimension and Physical Characteristics</w:t>
      </w:r>
      <w:bookmarkEnd w:id="193"/>
    </w:p>
    <w:tbl>
      <w:tblPr>
        <w:tblW w:w="9132"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8"/>
        <w:gridCol w:w="5220"/>
        <w:gridCol w:w="1169"/>
        <w:gridCol w:w="1155"/>
      </w:tblGrid>
      <w:tr w:rsidR="00E05539" w14:paraId="6AC45D87" w14:textId="77777777" w:rsidTr="00E05539">
        <w:trPr>
          <w:trHeight w:val="580"/>
        </w:trPr>
        <w:tc>
          <w:tcPr>
            <w:tcW w:w="1588" w:type="dxa"/>
            <w:tcBorders>
              <w:bottom w:val="single" w:sz="4" w:space="0" w:color="000000"/>
            </w:tcBorders>
            <w:shd w:val="clear" w:color="auto" w:fill="003478" w:themeFill="text2"/>
          </w:tcPr>
          <w:p w14:paraId="4B50C314" w14:textId="77777777" w:rsidR="00E05539" w:rsidRDefault="00E05539">
            <w:pPr>
              <w:pStyle w:val="TableParagraph"/>
              <w:spacing w:before="54"/>
              <w:ind w:left="458" w:hanging="132"/>
              <w:rPr>
                <w:b/>
                <w:sz w:val="20"/>
              </w:rPr>
            </w:pPr>
            <w:r>
              <w:rPr>
                <w:b/>
                <w:color w:val="FFFFFF"/>
                <w:spacing w:val="-2"/>
                <w:sz w:val="20"/>
              </w:rPr>
              <w:t>Specification Parameter</w:t>
            </w:r>
          </w:p>
        </w:tc>
        <w:tc>
          <w:tcPr>
            <w:tcW w:w="5220" w:type="dxa"/>
            <w:tcBorders>
              <w:bottom w:val="single" w:sz="4" w:space="0" w:color="000000"/>
            </w:tcBorders>
            <w:shd w:val="clear" w:color="auto" w:fill="003478" w:themeFill="text2"/>
          </w:tcPr>
          <w:p w14:paraId="7458B3A0" w14:textId="77777777" w:rsidR="00E05539" w:rsidRDefault="00E05539">
            <w:pPr>
              <w:pStyle w:val="TableParagraph"/>
              <w:spacing w:before="170"/>
              <w:ind w:left="8"/>
              <w:jc w:val="center"/>
              <w:rPr>
                <w:b/>
                <w:sz w:val="20"/>
              </w:rPr>
            </w:pPr>
            <w:r>
              <w:rPr>
                <w:b/>
                <w:color w:val="FFFFFF"/>
                <w:spacing w:val="-2"/>
                <w:sz w:val="20"/>
              </w:rPr>
              <w:t>Description</w:t>
            </w:r>
          </w:p>
        </w:tc>
        <w:tc>
          <w:tcPr>
            <w:tcW w:w="1169" w:type="dxa"/>
            <w:tcBorders>
              <w:bottom w:val="single" w:sz="4" w:space="0" w:color="000000"/>
            </w:tcBorders>
            <w:shd w:val="clear" w:color="auto" w:fill="003478" w:themeFill="text2"/>
          </w:tcPr>
          <w:p w14:paraId="09EFE768" w14:textId="77777777" w:rsidR="00E05539" w:rsidRDefault="00E05539">
            <w:pPr>
              <w:pStyle w:val="TableParagraph"/>
              <w:spacing w:before="170"/>
              <w:ind w:left="333"/>
              <w:rPr>
                <w:b/>
                <w:sz w:val="20"/>
              </w:rPr>
            </w:pPr>
            <w:r>
              <w:rPr>
                <w:b/>
                <w:color w:val="FFFFFF"/>
                <w:spacing w:val="-2"/>
                <w:sz w:val="20"/>
              </w:rPr>
              <w:t>Units</w:t>
            </w:r>
          </w:p>
        </w:tc>
        <w:tc>
          <w:tcPr>
            <w:tcW w:w="1155" w:type="dxa"/>
            <w:tcBorders>
              <w:bottom w:val="single" w:sz="4" w:space="0" w:color="000000"/>
            </w:tcBorders>
            <w:shd w:val="clear" w:color="auto" w:fill="003478" w:themeFill="text2"/>
          </w:tcPr>
          <w:p w14:paraId="538D3202" w14:textId="77777777" w:rsidR="00E05539" w:rsidRDefault="00E05539">
            <w:pPr>
              <w:pStyle w:val="TableParagraph"/>
              <w:spacing w:before="170"/>
              <w:ind w:left="308"/>
              <w:rPr>
                <w:b/>
                <w:sz w:val="20"/>
              </w:rPr>
            </w:pPr>
            <w:r>
              <w:rPr>
                <w:b/>
                <w:color w:val="FFFFFF"/>
                <w:spacing w:val="-2"/>
                <w:sz w:val="20"/>
              </w:rPr>
              <w:t>Value</w:t>
            </w:r>
          </w:p>
        </w:tc>
      </w:tr>
      <w:tr w:rsidR="00E05539" w14:paraId="3570687F" w14:textId="77777777" w:rsidTr="000E2D43">
        <w:trPr>
          <w:trHeight w:val="580"/>
        </w:trPr>
        <w:tc>
          <w:tcPr>
            <w:tcW w:w="1588" w:type="dxa"/>
            <w:shd w:val="clear" w:color="auto" w:fill="auto"/>
            <w:vAlign w:val="center"/>
          </w:tcPr>
          <w:p w14:paraId="0A44E5FA" w14:textId="77777777" w:rsidR="00E05539" w:rsidRDefault="00E05539" w:rsidP="00E05539">
            <w:pPr>
              <w:pStyle w:val="TableParagraph"/>
              <w:ind w:left="107"/>
              <w:rPr>
                <w:sz w:val="20"/>
              </w:rPr>
            </w:pPr>
            <w:r>
              <w:rPr>
                <w:sz w:val="20"/>
              </w:rPr>
              <w:t>Total</w:t>
            </w:r>
            <w:r>
              <w:rPr>
                <w:spacing w:val="-13"/>
                <w:sz w:val="20"/>
              </w:rPr>
              <w:t xml:space="preserve"> </w:t>
            </w:r>
            <w:r>
              <w:rPr>
                <w:sz w:val="20"/>
              </w:rPr>
              <w:t>Land</w:t>
            </w:r>
            <w:r>
              <w:rPr>
                <w:spacing w:val="-12"/>
                <w:sz w:val="20"/>
              </w:rPr>
              <w:t xml:space="preserve"> </w:t>
            </w:r>
            <w:r>
              <w:rPr>
                <w:sz w:val="20"/>
              </w:rPr>
              <w:t xml:space="preserve">Use </w:t>
            </w:r>
            <w:r>
              <w:rPr>
                <w:spacing w:val="-2"/>
                <w:sz w:val="20"/>
              </w:rPr>
              <w:t>Requirement</w:t>
            </w:r>
          </w:p>
        </w:tc>
        <w:tc>
          <w:tcPr>
            <w:tcW w:w="5220" w:type="dxa"/>
            <w:shd w:val="clear" w:color="auto" w:fill="auto"/>
            <w:vAlign w:val="center"/>
          </w:tcPr>
          <w:p w14:paraId="10376AE2" w14:textId="77777777" w:rsidR="00E05539" w:rsidRDefault="00E05539" w:rsidP="00E05539">
            <w:pPr>
              <w:pStyle w:val="TableParagraph"/>
              <w:ind w:left="107" w:right="149"/>
              <w:rPr>
                <w:sz w:val="20"/>
              </w:rPr>
            </w:pPr>
            <w:r>
              <w:rPr>
                <w:sz w:val="20"/>
              </w:rPr>
              <w:t>Length</w:t>
            </w:r>
            <w:r>
              <w:rPr>
                <w:spacing w:val="-2"/>
                <w:sz w:val="20"/>
              </w:rPr>
              <w:t xml:space="preserve"> </w:t>
            </w:r>
            <w:r>
              <w:rPr>
                <w:sz w:val="20"/>
              </w:rPr>
              <w:t>x</w:t>
            </w:r>
            <w:r>
              <w:rPr>
                <w:spacing w:val="-4"/>
                <w:sz w:val="20"/>
              </w:rPr>
              <w:t xml:space="preserve"> </w:t>
            </w:r>
            <w:r>
              <w:rPr>
                <w:sz w:val="20"/>
              </w:rPr>
              <w:t>Width</w:t>
            </w:r>
            <w:r>
              <w:rPr>
                <w:spacing w:val="-4"/>
                <w:sz w:val="20"/>
              </w:rPr>
              <w:t xml:space="preserve"> </w:t>
            </w:r>
            <w:r>
              <w:rPr>
                <w:sz w:val="20"/>
              </w:rPr>
              <w:t>(</w:t>
            </w:r>
            <w:proofErr w:type="spellStart"/>
            <w:r>
              <w:rPr>
                <w:sz w:val="20"/>
              </w:rPr>
              <w:t>LxW</w:t>
            </w:r>
            <w:proofErr w:type="spellEnd"/>
            <w:r>
              <w:rPr>
                <w:sz w:val="20"/>
              </w:rPr>
              <w:t>)</w:t>
            </w:r>
            <w:r>
              <w:rPr>
                <w:spacing w:val="-2"/>
                <w:sz w:val="20"/>
              </w:rPr>
              <w:t xml:space="preserve"> </w:t>
            </w:r>
            <w:r>
              <w:rPr>
                <w:sz w:val="20"/>
              </w:rPr>
              <w:t>including</w:t>
            </w:r>
            <w:r>
              <w:rPr>
                <w:spacing w:val="-4"/>
                <w:sz w:val="20"/>
              </w:rPr>
              <w:t xml:space="preserve"> </w:t>
            </w:r>
            <w:r>
              <w:rPr>
                <w:sz w:val="20"/>
              </w:rPr>
              <w:t>all</w:t>
            </w:r>
            <w:r>
              <w:rPr>
                <w:spacing w:val="-3"/>
                <w:sz w:val="20"/>
              </w:rPr>
              <w:t xml:space="preserve"> </w:t>
            </w:r>
            <w:r>
              <w:rPr>
                <w:sz w:val="20"/>
              </w:rPr>
              <w:t>keep-away</w:t>
            </w:r>
            <w:r>
              <w:rPr>
                <w:spacing w:val="-7"/>
                <w:sz w:val="20"/>
              </w:rPr>
              <w:t xml:space="preserve"> </w:t>
            </w:r>
            <w:r>
              <w:rPr>
                <w:sz w:val="20"/>
              </w:rPr>
              <w:t>and</w:t>
            </w:r>
            <w:r>
              <w:rPr>
                <w:spacing w:val="-2"/>
                <w:sz w:val="20"/>
              </w:rPr>
              <w:t xml:space="preserve"> </w:t>
            </w:r>
            <w:r>
              <w:rPr>
                <w:sz w:val="20"/>
              </w:rPr>
              <w:t>access</w:t>
            </w:r>
            <w:r>
              <w:rPr>
                <w:spacing w:val="-1"/>
                <w:sz w:val="20"/>
              </w:rPr>
              <w:t xml:space="preserve"> </w:t>
            </w:r>
            <w:r>
              <w:rPr>
                <w:sz w:val="20"/>
              </w:rPr>
              <w:t>areas,</w:t>
            </w:r>
            <w:r>
              <w:rPr>
                <w:spacing w:val="-2"/>
                <w:sz w:val="20"/>
              </w:rPr>
              <w:t xml:space="preserve"> </w:t>
            </w:r>
            <w:r>
              <w:rPr>
                <w:sz w:val="20"/>
              </w:rPr>
              <w:t>including</w:t>
            </w:r>
            <w:r>
              <w:rPr>
                <w:spacing w:val="-4"/>
                <w:sz w:val="20"/>
              </w:rPr>
              <w:t xml:space="preserve"> </w:t>
            </w:r>
            <w:r>
              <w:rPr>
                <w:sz w:val="20"/>
              </w:rPr>
              <w:t>ESS,</w:t>
            </w:r>
            <w:r>
              <w:rPr>
                <w:spacing w:val="-2"/>
                <w:sz w:val="20"/>
              </w:rPr>
              <w:t xml:space="preserve"> </w:t>
            </w:r>
            <w:r>
              <w:rPr>
                <w:sz w:val="20"/>
              </w:rPr>
              <w:t>control</w:t>
            </w:r>
            <w:r>
              <w:rPr>
                <w:spacing w:val="-3"/>
                <w:sz w:val="20"/>
              </w:rPr>
              <w:t xml:space="preserve"> </w:t>
            </w:r>
            <w:r>
              <w:rPr>
                <w:sz w:val="20"/>
              </w:rPr>
              <w:t>room,</w:t>
            </w:r>
            <w:r>
              <w:rPr>
                <w:spacing w:val="-2"/>
                <w:sz w:val="20"/>
              </w:rPr>
              <w:t xml:space="preserve"> </w:t>
            </w:r>
            <w:r>
              <w:rPr>
                <w:sz w:val="20"/>
              </w:rPr>
              <w:t>auxiliary equipment, any special access and space requirements for construction, etc.</w:t>
            </w:r>
          </w:p>
        </w:tc>
        <w:tc>
          <w:tcPr>
            <w:tcW w:w="1169" w:type="dxa"/>
            <w:shd w:val="clear" w:color="auto" w:fill="auto"/>
            <w:vAlign w:val="center"/>
          </w:tcPr>
          <w:p w14:paraId="390C2962" w14:textId="77777777" w:rsidR="00E05539" w:rsidRDefault="00E05539" w:rsidP="00F152AA">
            <w:pPr>
              <w:pStyle w:val="TableParagraph"/>
              <w:jc w:val="center"/>
              <w:rPr>
                <w:sz w:val="13"/>
              </w:rPr>
            </w:pPr>
          </w:p>
          <w:p w14:paraId="229C60CE" w14:textId="77777777" w:rsidR="00E05539" w:rsidRDefault="00E05539" w:rsidP="00F152AA">
            <w:pPr>
              <w:pStyle w:val="TableParagraph"/>
              <w:ind w:left="107"/>
              <w:jc w:val="center"/>
              <w:rPr>
                <w:sz w:val="13"/>
              </w:rPr>
            </w:pPr>
            <w:r>
              <w:rPr>
                <w:spacing w:val="-5"/>
                <w:position w:val="-6"/>
                <w:sz w:val="20"/>
              </w:rPr>
              <w:t>m</w:t>
            </w:r>
            <w:r>
              <w:rPr>
                <w:spacing w:val="-5"/>
                <w:sz w:val="13"/>
              </w:rPr>
              <w:t>2</w:t>
            </w:r>
          </w:p>
        </w:tc>
        <w:tc>
          <w:tcPr>
            <w:tcW w:w="1155" w:type="dxa"/>
            <w:shd w:val="clear" w:color="auto" w:fill="auto"/>
            <w:vAlign w:val="center"/>
          </w:tcPr>
          <w:p w14:paraId="643A8E42" w14:textId="3CDFE6E6" w:rsidR="00E05539" w:rsidRDefault="00F152AA" w:rsidP="00F152AA">
            <w:pPr>
              <w:pStyle w:val="TableParagraph"/>
              <w:jc w:val="center"/>
              <w:rPr>
                <w:sz w:val="20"/>
              </w:rPr>
            </w:pPr>
            <w:r w:rsidRPr="00C34C58">
              <w:rPr>
                <w:sz w:val="20"/>
              </w:rPr>
              <w:t>Provided by supplier</w:t>
            </w:r>
          </w:p>
        </w:tc>
      </w:tr>
      <w:tr w:rsidR="00E05539" w14:paraId="71D93248" w14:textId="77777777" w:rsidTr="000E2D43">
        <w:trPr>
          <w:trHeight w:val="580"/>
        </w:trPr>
        <w:tc>
          <w:tcPr>
            <w:tcW w:w="1588" w:type="dxa"/>
            <w:shd w:val="clear" w:color="auto" w:fill="auto"/>
            <w:vAlign w:val="center"/>
          </w:tcPr>
          <w:p w14:paraId="3465A6E8" w14:textId="77777777" w:rsidR="00E05539" w:rsidRDefault="00E05539" w:rsidP="00E05539">
            <w:pPr>
              <w:pStyle w:val="TableParagraph"/>
              <w:ind w:left="107"/>
              <w:rPr>
                <w:sz w:val="20"/>
              </w:rPr>
            </w:pPr>
            <w:r>
              <w:rPr>
                <w:sz w:val="20"/>
              </w:rPr>
              <w:t>Equipment</w:t>
            </w:r>
            <w:r>
              <w:rPr>
                <w:spacing w:val="-12"/>
                <w:sz w:val="20"/>
              </w:rPr>
              <w:t xml:space="preserve"> </w:t>
            </w:r>
            <w:r>
              <w:rPr>
                <w:spacing w:val="-2"/>
                <w:sz w:val="20"/>
              </w:rPr>
              <w:t>Footprint</w:t>
            </w:r>
          </w:p>
        </w:tc>
        <w:tc>
          <w:tcPr>
            <w:tcW w:w="5220" w:type="dxa"/>
            <w:shd w:val="clear" w:color="auto" w:fill="auto"/>
            <w:vAlign w:val="center"/>
          </w:tcPr>
          <w:p w14:paraId="3AC0D2CC" w14:textId="77777777" w:rsidR="00E05539" w:rsidRDefault="00E05539" w:rsidP="00E05539">
            <w:pPr>
              <w:pStyle w:val="TableParagraph"/>
              <w:ind w:left="107" w:right="149"/>
              <w:rPr>
                <w:sz w:val="20"/>
              </w:rPr>
            </w:pPr>
            <w:r>
              <w:rPr>
                <w:sz w:val="20"/>
              </w:rPr>
              <w:t>Length</w:t>
            </w:r>
            <w:r>
              <w:rPr>
                <w:spacing w:val="-1"/>
                <w:sz w:val="20"/>
              </w:rPr>
              <w:t xml:space="preserve"> </w:t>
            </w:r>
            <w:r>
              <w:rPr>
                <w:sz w:val="20"/>
              </w:rPr>
              <w:t>x</w:t>
            </w:r>
            <w:r>
              <w:rPr>
                <w:spacing w:val="-3"/>
                <w:sz w:val="20"/>
              </w:rPr>
              <w:t xml:space="preserve"> </w:t>
            </w:r>
            <w:r>
              <w:rPr>
                <w:sz w:val="20"/>
              </w:rPr>
              <w:t>Width</w:t>
            </w:r>
            <w:r>
              <w:rPr>
                <w:spacing w:val="-3"/>
                <w:sz w:val="20"/>
              </w:rPr>
              <w:t xml:space="preserve"> </w:t>
            </w:r>
            <w:r>
              <w:rPr>
                <w:sz w:val="20"/>
              </w:rPr>
              <w:t>(</w:t>
            </w:r>
            <w:proofErr w:type="spellStart"/>
            <w:r>
              <w:rPr>
                <w:sz w:val="20"/>
              </w:rPr>
              <w:t>LxW</w:t>
            </w:r>
            <w:proofErr w:type="spellEnd"/>
            <w:r>
              <w:rPr>
                <w:sz w:val="20"/>
              </w:rPr>
              <w:t>)</w:t>
            </w:r>
            <w:r>
              <w:rPr>
                <w:spacing w:val="-1"/>
                <w:sz w:val="20"/>
              </w:rPr>
              <w:t xml:space="preserve"> </w:t>
            </w:r>
            <w:r>
              <w:rPr>
                <w:sz w:val="20"/>
              </w:rPr>
              <w:t>of</w:t>
            </w:r>
            <w:r>
              <w:rPr>
                <w:spacing w:val="-3"/>
                <w:sz w:val="20"/>
              </w:rPr>
              <w:t xml:space="preserve"> </w:t>
            </w:r>
            <w:r>
              <w:rPr>
                <w:sz w:val="20"/>
              </w:rPr>
              <w:t>equipment</w:t>
            </w:r>
            <w:r>
              <w:rPr>
                <w:spacing w:val="-2"/>
                <w:sz w:val="20"/>
              </w:rPr>
              <w:t xml:space="preserve"> </w:t>
            </w:r>
            <w:r>
              <w:rPr>
                <w:sz w:val="20"/>
              </w:rPr>
              <w:t>only</w:t>
            </w:r>
            <w:r>
              <w:rPr>
                <w:spacing w:val="-6"/>
                <w:sz w:val="20"/>
              </w:rPr>
              <w:t xml:space="preserve"> </w:t>
            </w:r>
            <w:r>
              <w:rPr>
                <w:sz w:val="20"/>
              </w:rPr>
              <w:t>(Includes</w:t>
            </w:r>
            <w:r>
              <w:rPr>
                <w:spacing w:val="-3"/>
                <w:sz w:val="20"/>
              </w:rPr>
              <w:t xml:space="preserve"> </w:t>
            </w:r>
            <w:r>
              <w:rPr>
                <w:sz w:val="20"/>
              </w:rPr>
              <w:t>ESS</w:t>
            </w:r>
            <w:r>
              <w:rPr>
                <w:spacing w:val="-2"/>
                <w:sz w:val="20"/>
              </w:rPr>
              <w:t xml:space="preserve"> </w:t>
            </w:r>
            <w:r>
              <w:rPr>
                <w:sz w:val="20"/>
              </w:rPr>
              <w:t>and</w:t>
            </w:r>
            <w:r>
              <w:rPr>
                <w:spacing w:val="-1"/>
                <w:sz w:val="20"/>
              </w:rPr>
              <w:t xml:space="preserve"> </w:t>
            </w:r>
            <w:r>
              <w:rPr>
                <w:sz w:val="20"/>
              </w:rPr>
              <w:t>all</w:t>
            </w:r>
            <w:r>
              <w:rPr>
                <w:spacing w:val="-2"/>
                <w:sz w:val="20"/>
              </w:rPr>
              <w:t xml:space="preserve"> </w:t>
            </w:r>
            <w:r>
              <w:rPr>
                <w:sz w:val="20"/>
              </w:rPr>
              <w:t>ancillary</w:t>
            </w:r>
            <w:r>
              <w:rPr>
                <w:spacing w:val="-3"/>
                <w:sz w:val="20"/>
              </w:rPr>
              <w:t xml:space="preserve"> </w:t>
            </w:r>
            <w:r>
              <w:rPr>
                <w:sz w:val="20"/>
              </w:rPr>
              <w:t>units</w:t>
            </w:r>
            <w:r>
              <w:rPr>
                <w:spacing w:val="-3"/>
                <w:sz w:val="20"/>
              </w:rPr>
              <w:t xml:space="preserve"> </w:t>
            </w:r>
            <w:r>
              <w:rPr>
                <w:sz w:val="20"/>
              </w:rPr>
              <w:t>as</w:t>
            </w:r>
            <w:r>
              <w:rPr>
                <w:spacing w:val="-3"/>
                <w:sz w:val="20"/>
              </w:rPr>
              <w:t xml:space="preserve"> </w:t>
            </w:r>
            <w:r>
              <w:rPr>
                <w:sz w:val="20"/>
              </w:rPr>
              <w:t>required)</w:t>
            </w:r>
            <w:r>
              <w:rPr>
                <w:spacing w:val="-1"/>
                <w:sz w:val="20"/>
              </w:rPr>
              <w:t xml:space="preserve"> </w:t>
            </w:r>
            <w:r>
              <w:rPr>
                <w:sz w:val="20"/>
              </w:rPr>
              <w:t>in</w:t>
            </w:r>
            <w:r>
              <w:rPr>
                <w:spacing w:val="-3"/>
                <w:sz w:val="20"/>
              </w:rPr>
              <w:t xml:space="preserve"> </w:t>
            </w:r>
            <w:r>
              <w:rPr>
                <w:sz w:val="20"/>
              </w:rPr>
              <w:t xml:space="preserve">intended </w:t>
            </w:r>
            <w:r>
              <w:rPr>
                <w:spacing w:val="-2"/>
                <w:sz w:val="20"/>
              </w:rPr>
              <w:t>layout.</w:t>
            </w:r>
          </w:p>
        </w:tc>
        <w:tc>
          <w:tcPr>
            <w:tcW w:w="1169" w:type="dxa"/>
            <w:shd w:val="clear" w:color="auto" w:fill="auto"/>
            <w:vAlign w:val="center"/>
          </w:tcPr>
          <w:p w14:paraId="12639EA6" w14:textId="77777777" w:rsidR="00E05539" w:rsidRDefault="00E05539" w:rsidP="00F152AA">
            <w:pPr>
              <w:pStyle w:val="TableParagraph"/>
              <w:jc w:val="center"/>
              <w:rPr>
                <w:sz w:val="13"/>
              </w:rPr>
            </w:pPr>
          </w:p>
          <w:p w14:paraId="12CA052C" w14:textId="77777777" w:rsidR="00E05539" w:rsidRDefault="00E05539" w:rsidP="00F152AA">
            <w:pPr>
              <w:pStyle w:val="TableParagraph"/>
              <w:ind w:left="107"/>
              <w:jc w:val="center"/>
              <w:rPr>
                <w:sz w:val="13"/>
              </w:rPr>
            </w:pPr>
            <w:r>
              <w:rPr>
                <w:spacing w:val="-5"/>
                <w:position w:val="-6"/>
                <w:sz w:val="20"/>
              </w:rPr>
              <w:t>m</w:t>
            </w:r>
            <w:r>
              <w:rPr>
                <w:spacing w:val="-5"/>
                <w:sz w:val="13"/>
              </w:rPr>
              <w:t>2</w:t>
            </w:r>
          </w:p>
        </w:tc>
        <w:tc>
          <w:tcPr>
            <w:tcW w:w="1155" w:type="dxa"/>
            <w:shd w:val="clear" w:color="auto" w:fill="auto"/>
            <w:vAlign w:val="center"/>
          </w:tcPr>
          <w:p w14:paraId="6B352BAB" w14:textId="732ADF86" w:rsidR="00E05539" w:rsidRDefault="00F152AA" w:rsidP="00F152AA">
            <w:pPr>
              <w:pStyle w:val="TableParagraph"/>
              <w:jc w:val="center"/>
              <w:rPr>
                <w:sz w:val="20"/>
              </w:rPr>
            </w:pPr>
            <w:r w:rsidRPr="00C34C58">
              <w:rPr>
                <w:sz w:val="20"/>
              </w:rPr>
              <w:t>Provided by supplier</w:t>
            </w:r>
          </w:p>
        </w:tc>
      </w:tr>
      <w:tr w:rsidR="00E05539" w14:paraId="3FD236B2" w14:textId="77777777" w:rsidTr="000E2D43">
        <w:trPr>
          <w:trHeight w:val="350"/>
        </w:trPr>
        <w:tc>
          <w:tcPr>
            <w:tcW w:w="1588" w:type="dxa"/>
            <w:shd w:val="clear" w:color="auto" w:fill="auto"/>
            <w:vAlign w:val="center"/>
          </w:tcPr>
          <w:p w14:paraId="346AFB67" w14:textId="77777777" w:rsidR="00E05539" w:rsidRDefault="00E05539" w:rsidP="00E05539">
            <w:pPr>
              <w:pStyle w:val="TableParagraph"/>
              <w:ind w:left="107"/>
              <w:rPr>
                <w:sz w:val="20"/>
              </w:rPr>
            </w:pPr>
            <w:r>
              <w:rPr>
                <w:spacing w:val="-2"/>
                <w:sz w:val="20"/>
              </w:rPr>
              <w:t>Height</w:t>
            </w:r>
          </w:p>
        </w:tc>
        <w:tc>
          <w:tcPr>
            <w:tcW w:w="5220" w:type="dxa"/>
            <w:shd w:val="clear" w:color="auto" w:fill="auto"/>
            <w:vAlign w:val="center"/>
          </w:tcPr>
          <w:p w14:paraId="073B7304" w14:textId="77777777" w:rsidR="00E05539" w:rsidRDefault="00E05539" w:rsidP="00E05539">
            <w:pPr>
              <w:pStyle w:val="TableParagraph"/>
              <w:ind w:left="107"/>
              <w:rPr>
                <w:sz w:val="20"/>
              </w:rPr>
            </w:pPr>
            <w:r>
              <w:rPr>
                <w:sz w:val="20"/>
              </w:rPr>
              <w:t>Equipment</w:t>
            </w:r>
            <w:r>
              <w:rPr>
                <w:spacing w:val="-7"/>
                <w:sz w:val="20"/>
              </w:rPr>
              <w:t xml:space="preserve"> </w:t>
            </w:r>
            <w:r>
              <w:rPr>
                <w:sz w:val="20"/>
              </w:rPr>
              <w:t>height</w:t>
            </w:r>
            <w:r>
              <w:rPr>
                <w:spacing w:val="-6"/>
                <w:sz w:val="20"/>
              </w:rPr>
              <w:t xml:space="preserve"> </w:t>
            </w:r>
            <w:r>
              <w:rPr>
                <w:sz w:val="20"/>
              </w:rPr>
              <w:t>plus</w:t>
            </w:r>
            <w:r>
              <w:rPr>
                <w:spacing w:val="-8"/>
                <w:sz w:val="20"/>
              </w:rPr>
              <w:t xml:space="preserve"> </w:t>
            </w:r>
            <w:r>
              <w:rPr>
                <w:sz w:val="20"/>
              </w:rPr>
              <w:t>safe</w:t>
            </w:r>
            <w:r>
              <w:rPr>
                <w:spacing w:val="-6"/>
                <w:sz w:val="20"/>
              </w:rPr>
              <w:t xml:space="preserve"> </w:t>
            </w:r>
            <w:r>
              <w:rPr>
                <w:sz w:val="20"/>
              </w:rPr>
              <w:t>clearance</w:t>
            </w:r>
            <w:r>
              <w:rPr>
                <w:spacing w:val="-7"/>
                <w:sz w:val="20"/>
              </w:rPr>
              <w:t xml:space="preserve"> </w:t>
            </w:r>
            <w:r>
              <w:rPr>
                <w:sz w:val="20"/>
              </w:rPr>
              <w:t>distances</w:t>
            </w:r>
            <w:r>
              <w:rPr>
                <w:spacing w:val="-7"/>
                <w:sz w:val="20"/>
              </w:rPr>
              <w:t xml:space="preserve"> </w:t>
            </w:r>
            <w:r>
              <w:rPr>
                <w:sz w:val="20"/>
              </w:rPr>
              <w:t>above</w:t>
            </w:r>
            <w:r>
              <w:rPr>
                <w:spacing w:val="-6"/>
                <w:sz w:val="20"/>
              </w:rPr>
              <w:t xml:space="preserve"> </w:t>
            </w:r>
            <w:r>
              <w:rPr>
                <w:sz w:val="20"/>
              </w:rPr>
              <w:t>the</w:t>
            </w:r>
            <w:r>
              <w:rPr>
                <w:spacing w:val="-7"/>
                <w:sz w:val="20"/>
              </w:rPr>
              <w:t xml:space="preserve"> </w:t>
            </w:r>
            <w:r>
              <w:rPr>
                <w:spacing w:val="-2"/>
                <w:sz w:val="20"/>
              </w:rPr>
              <w:t>equipment.</w:t>
            </w:r>
          </w:p>
        </w:tc>
        <w:tc>
          <w:tcPr>
            <w:tcW w:w="1169" w:type="dxa"/>
            <w:shd w:val="clear" w:color="auto" w:fill="auto"/>
            <w:vAlign w:val="center"/>
          </w:tcPr>
          <w:p w14:paraId="0EB816B4" w14:textId="77777777" w:rsidR="00E05539" w:rsidRDefault="00E05539" w:rsidP="00F152AA">
            <w:pPr>
              <w:pStyle w:val="TableParagraph"/>
              <w:ind w:left="107"/>
              <w:jc w:val="center"/>
              <w:rPr>
                <w:sz w:val="20"/>
              </w:rPr>
            </w:pPr>
            <w:r>
              <w:rPr>
                <w:spacing w:val="-10"/>
                <w:sz w:val="20"/>
              </w:rPr>
              <w:t>m</w:t>
            </w:r>
          </w:p>
        </w:tc>
        <w:tc>
          <w:tcPr>
            <w:tcW w:w="1155" w:type="dxa"/>
            <w:shd w:val="clear" w:color="auto" w:fill="auto"/>
            <w:vAlign w:val="center"/>
          </w:tcPr>
          <w:p w14:paraId="474BBE59" w14:textId="510A26C8" w:rsidR="00E05539" w:rsidRDefault="00F152AA" w:rsidP="00F152AA">
            <w:pPr>
              <w:pStyle w:val="TableParagraph"/>
              <w:jc w:val="center"/>
              <w:rPr>
                <w:sz w:val="20"/>
              </w:rPr>
            </w:pPr>
            <w:r w:rsidRPr="00C34C58">
              <w:rPr>
                <w:sz w:val="20"/>
              </w:rPr>
              <w:t>Provided by supplier</w:t>
            </w:r>
          </w:p>
        </w:tc>
      </w:tr>
      <w:tr w:rsidR="00E05539" w14:paraId="4B771FF4" w14:textId="77777777" w:rsidTr="000E2D43">
        <w:trPr>
          <w:trHeight w:val="580"/>
        </w:trPr>
        <w:tc>
          <w:tcPr>
            <w:tcW w:w="1588" w:type="dxa"/>
            <w:shd w:val="clear" w:color="auto" w:fill="auto"/>
            <w:vAlign w:val="center"/>
          </w:tcPr>
          <w:p w14:paraId="7E8926BF" w14:textId="77777777" w:rsidR="00E05539" w:rsidRDefault="00E05539" w:rsidP="00E05539">
            <w:pPr>
              <w:pStyle w:val="TableParagraph"/>
              <w:ind w:left="107"/>
              <w:rPr>
                <w:sz w:val="20"/>
              </w:rPr>
            </w:pPr>
            <w:r>
              <w:rPr>
                <w:spacing w:val="-2"/>
                <w:sz w:val="20"/>
              </w:rPr>
              <w:t>Weight</w:t>
            </w:r>
          </w:p>
        </w:tc>
        <w:tc>
          <w:tcPr>
            <w:tcW w:w="5220" w:type="dxa"/>
            <w:shd w:val="clear" w:color="auto" w:fill="auto"/>
            <w:vAlign w:val="center"/>
          </w:tcPr>
          <w:p w14:paraId="6EA076A7" w14:textId="77777777" w:rsidR="00E05539" w:rsidRDefault="00E05539" w:rsidP="00E05539">
            <w:pPr>
              <w:pStyle w:val="TableParagraph"/>
              <w:ind w:left="107" w:right="149"/>
              <w:rPr>
                <w:sz w:val="20"/>
              </w:rPr>
            </w:pPr>
            <w:r>
              <w:rPr>
                <w:sz w:val="20"/>
              </w:rPr>
              <w:t>Weight</w:t>
            </w:r>
            <w:r>
              <w:rPr>
                <w:spacing w:val="-4"/>
                <w:sz w:val="20"/>
              </w:rPr>
              <w:t xml:space="preserve"> </w:t>
            </w:r>
            <w:r>
              <w:rPr>
                <w:sz w:val="20"/>
              </w:rPr>
              <w:t>per</w:t>
            </w:r>
            <w:r>
              <w:rPr>
                <w:spacing w:val="-3"/>
                <w:sz w:val="20"/>
              </w:rPr>
              <w:t xml:space="preserve"> </w:t>
            </w:r>
            <w:r>
              <w:rPr>
                <w:sz w:val="20"/>
              </w:rPr>
              <w:t>individual</w:t>
            </w:r>
            <w:r>
              <w:rPr>
                <w:spacing w:val="-2"/>
                <w:sz w:val="20"/>
              </w:rPr>
              <w:t xml:space="preserve"> </w:t>
            </w:r>
            <w:r>
              <w:rPr>
                <w:sz w:val="20"/>
              </w:rPr>
              <w:t>sub-system</w:t>
            </w:r>
            <w:r>
              <w:rPr>
                <w:spacing w:val="-8"/>
                <w:sz w:val="20"/>
              </w:rPr>
              <w:t xml:space="preserve"> </w:t>
            </w:r>
            <w:r>
              <w:rPr>
                <w:sz w:val="20"/>
              </w:rPr>
              <w:t>(PCS,</w:t>
            </w:r>
            <w:r>
              <w:rPr>
                <w:spacing w:val="-3"/>
                <w:sz w:val="20"/>
              </w:rPr>
              <w:t xml:space="preserve"> </w:t>
            </w:r>
            <w:r>
              <w:rPr>
                <w:sz w:val="20"/>
              </w:rPr>
              <w:t>ESS,</w:t>
            </w:r>
            <w:r>
              <w:rPr>
                <w:spacing w:val="-3"/>
                <w:sz w:val="20"/>
              </w:rPr>
              <w:t xml:space="preserve"> </w:t>
            </w:r>
            <w:r>
              <w:rPr>
                <w:sz w:val="20"/>
              </w:rPr>
              <w:t>accessories,</w:t>
            </w:r>
            <w:r>
              <w:rPr>
                <w:spacing w:val="-3"/>
                <w:sz w:val="20"/>
              </w:rPr>
              <w:t xml:space="preserve"> </w:t>
            </w:r>
            <w:r>
              <w:rPr>
                <w:sz w:val="20"/>
              </w:rPr>
              <w:t>etc.),</w:t>
            </w:r>
            <w:r>
              <w:rPr>
                <w:spacing w:val="-3"/>
                <w:sz w:val="20"/>
              </w:rPr>
              <w:t xml:space="preserve"> </w:t>
            </w:r>
            <w:r>
              <w:rPr>
                <w:sz w:val="20"/>
              </w:rPr>
              <w:t>including</w:t>
            </w:r>
            <w:r>
              <w:rPr>
                <w:spacing w:val="-3"/>
                <w:sz w:val="20"/>
              </w:rPr>
              <w:t xml:space="preserve"> </w:t>
            </w:r>
            <w:r>
              <w:rPr>
                <w:sz w:val="20"/>
              </w:rPr>
              <w:t>maximum</w:t>
            </w:r>
            <w:r>
              <w:rPr>
                <w:spacing w:val="-5"/>
                <w:sz w:val="20"/>
              </w:rPr>
              <w:t xml:space="preserve"> </w:t>
            </w:r>
            <w:r>
              <w:rPr>
                <w:sz w:val="20"/>
              </w:rPr>
              <w:t>shipping</w:t>
            </w:r>
            <w:r>
              <w:rPr>
                <w:spacing w:val="-3"/>
                <w:sz w:val="20"/>
              </w:rPr>
              <w:t xml:space="preserve"> </w:t>
            </w:r>
            <w:r>
              <w:rPr>
                <w:sz w:val="20"/>
              </w:rPr>
              <w:t>weight</w:t>
            </w:r>
            <w:r>
              <w:rPr>
                <w:spacing w:val="-4"/>
                <w:sz w:val="20"/>
              </w:rPr>
              <w:t xml:space="preserve"> </w:t>
            </w:r>
            <w:r>
              <w:rPr>
                <w:sz w:val="20"/>
              </w:rPr>
              <w:t>of largest item that will be transported to the project site.</w:t>
            </w:r>
          </w:p>
        </w:tc>
        <w:tc>
          <w:tcPr>
            <w:tcW w:w="1169" w:type="dxa"/>
            <w:shd w:val="clear" w:color="auto" w:fill="auto"/>
            <w:vAlign w:val="center"/>
          </w:tcPr>
          <w:p w14:paraId="1CF4DBE2" w14:textId="77777777" w:rsidR="00E05539" w:rsidRDefault="00E05539" w:rsidP="00F152AA">
            <w:pPr>
              <w:pStyle w:val="TableParagraph"/>
              <w:ind w:left="107"/>
              <w:jc w:val="center"/>
              <w:rPr>
                <w:sz w:val="20"/>
              </w:rPr>
            </w:pPr>
            <w:r>
              <w:rPr>
                <w:spacing w:val="-5"/>
                <w:sz w:val="20"/>
              </w:rPr>
              <w:t>kg</w:t>
            </w:r>
          </w:p>
        </w:tc>
        <w:tc>
          <w:tcPr>
            <w:tcW w:w="1155" w:type="dxa"/>
            <w:shd w:val="clear" w:color="auto" w:fill="auto"/>
            <w:vAlign w:val="center"/>
          </w:tcPr>
          <w:p w14:paraId="78A42046" w14:textId="4ECE07B2" w:rsidR="00E05539" w:rsidRDefault="00F152AA" w:rsidP="00F152AA">
            <w:pPr>
              <w:pStyle w:val="TableParagraph"/>
              <w:jc w:val="center"/>
              <w:rPr>
                <w:sz w:val="20"/>
              </w:rPr>
            </w:pPr>
            <w:r w:rsidRPr="00C34C58">
              <w:rPr>
                <w:sz w:val="20"/>
              </w:rPr>
              <w:t>Provided by supplier</w:t>
            </w:r>
          </w:p>
        </w:tc>
      </w:tr>
      <w:tr w:rsidR="00E05539" w14:paraId="1CEA0A9F" w14:textId="77777777" w:rsidTr="000E2D43">
        <w:trPr>
          <w:trHeight w:val="808"/>
        </w:trPr>
        <w:tc>
          <w:tcPr>
            <w:tcW w:w="1588" w:type="dxa"/>
            <w:shd w:val="clear" w:color="auto" w:fill="auto"/>
            <w:vAlign w:val="center"/>
          </w:tcPr>
          <w:p w14:paraId="3411BDAA" w14:textId="77777777" w:rsidR="00E05539" w:rsidRDefault="00E05539" w:rsidP="00E05539">
            <w:pPr>
              <w:pStyle w:val="TableParagraph"/>
              <w:ind w:left="107" w:right="266"/>
              <w:rPr>
                <w:sz w:val="20"/>
              </w:rPr>
            </w:pPr>
            <w:r>
              <w:rPr>
                <w:spacing w:val="-2"/>
                <w:sz w:val="20"/>
              </w:rPr>
              <w:t xml:space="preserve">Maximum Equipment </w:t>
            </w:r>
            <w:r>
              <w:rPr>
                <w:sz w:val="20"/>
              </w:rPr>
              <w:t>Structural</w:t>
            </w:r>
            <w:r>
              <w:rPr>
                <w:spacing w:val="-13"/>
                <w:sz w:val="20"/>
              </w:rPr>
              <w:t xml:space="preserve"> </w:t>
            </w:r>
            <w:r>
              <w:rPr>
                <w:sz w:val="20"/>
              </w:rPr>
              <w:t>Loading</w:t>
            </w:r>
          </w:p>
        </w:tc>
        <w:tc>
          <w:tcPr>
            <w:tcW w:w="5220" w:type="dxa"/>
            <w:shd w:val="clear" w:color="auto" w:fill="auto"/>
            <w:vAlign w:val="center"/>
          </w:tcPr>
          <w:p w14:paraId="25F7E9D5" w14:textId="594FD7E3" w:rsidR="00E05539" w:rsidRDefault="000E2D43" w:rsidP="000E2D43">
            <w:pPr>
              <w:pStyle w:val="TableParagraph"/>
              <w:ind w:left="90"/>
              <w:rPr>
                <w:sz w:val="20"/>
              </w:rPr>
            </w:pPr>
            <w:r>
              <w:rPr>
                <w:sz w:val="20"/>
              </w:rPr>
              <w:t>M</w:t>
            </w:r>
            <w:r w:rsidR="00E05539">
              <w:rPr>
                <w:sz w:val="20"/>
              </w:rPr>
              <w:t>aximum</w:t>
            </w:r>
            <w:r w:rsidR="00E05539">
              <w:rPr>
                <w:spacing w:val="-4"/>
                <w:sz w:val="20"/>
              </w:rPr>
              <w:t xml:space="preserve"> </w:t>
            </w:r>
            <w:r w:rsidR="00E05539">
              <w:rPr>
                <w:sz w:val="20"/>
              </w:rPr>
              <w:t>weight</w:t>
            </w:r>
            <w:r w:rsidR="00E05539">
              <w:rPr>
                <w:spacing w:val="-4"/>
                <w:sz w:val="20"/>
              </w:rPr>
              <w:t xml:space="preserve"> </w:t>
            </w:r>
            <w:r w:rsidR="00E05539">
              <w:rPr>
                <w:sz w:val="20"/>
              </w:rPr>
              <w:t>per</w:t>
            </w:r>
            <w:r w:rsidR="00E05539">
              <w:rPr>
                <w:spacing w:val="-4"/>
                <w:sz w:val="20"/>
              </w:rPr>
              <w:t xml:space="preserve"> </w:t>
            </w:r>
            <w:r w:rsidR="00E05539">
              <w:rPr>
                <w:sz w:val="20"/>
              </w:rPr>
              <w:t>loaded</w:t>
            </w:r>
            <w:r w:rsidR="00E05539">
              <w:rPr>
                <w:spacing w:val="-3"/>
                <w:sz w:val="20"/>
              </w:rPr>
              <w:t xml:space="preserve"> </w:t>
            </w:r>
            <w:r w:rsidR="00E05539">
              <w:rPr>
                <w:sz w:val="20"/>
              </w:rPr>
              <w:t>area</w:t>
            </w:r>
            <w:r w:rsidR="00E05539">
              <w:rPr>
                <w:spacing w:val="-4"/>
                <w:sz w:val="20"/>
              </w:rPr>
              <w:t xml:space="preserve"> </w:t>
            </w:r>
            <w:r w:rsidR="00E05539">
              <w:rPr>
                <w:sz w:val="20"/>
              </w:rPr>
              <w:t>for</w:t>
            </w:r>
            <w:r w:rsidR="00E05539">
              <w:rPr>
                <w:spacing w:val="-4"/>
                <w:sz w:val="20"/>
              </w:rPr>
              <w:t xml:space="preserve"> </w:t>
            </w:r>
            <w:r w:rsidR="00E05539">
              <w:rPr>
                <w:sz w:val="20"/>
              </w:rPr>
              <w:t>any</w:t>
            </w:r>
            <w:r w:rsidR="00E05539">
              <w:rPr>
                <w:spacing w:val="-8"/>
                <w:sz w:val="20"/>
              </w:rPr>
              <w:t xml:space="preserve"> </w:t>
            </w:r>
            <w:r w:rsidR="00E05539">
              <w:rPr>
                <w:sz w:val="20"/>
              </w:rPr>
              <w:t>one</w:t>
            </w:r>
            <w:r w:rsidR="00E05539">
              <w:rPr>
                <w:spacing w:val="-4"/>
                <w:sz w:val="20"/>
              </w:rPr>
              <w:t xml:space="preserve"> </w:t>
            </w:r>
            <w:r w:rsidR="00E05539">
              <w:rPr>
                <w:sz w:val="20"/>
              </w:rPr>
              <w:t>piece</w:t>
            </w:r>
            <w:r w:rsidR="00E05539">
              <w:rPr>
                <w:spacing w:val="-4"/>
                <w:sz w:val="20"/>
              </w:rPr>
              <w:t xml:space="preserve"> </w:t>
            </w:r>
            <w:r w:rsidR="00E05539">
              <w:rPr>
                <w:sz w:val="20"/>
              </w:rPr>
              <w:t>of</w:t>
            </w:r>
            <w:r w:rsidR="00E05539">
              <w:rPr>
                <w:spacing w:val="-6"/>
                <w:sz w:val="20"/>
              </w:rPr>
              <w:t xml:space="preserve"> </w:t>
            </w:r>
            <w:r w:rsidR="00E05539">
              <w:rPr>
                <w:spacing w:val="-2"/>
                <w:sz w:val="20"/>
              </w:rPr>
              <w:t>equipment.</w:t>
            </w:r>
          </w:p>
        </w:tc>
        <w:tc>
          <w:tcPr>
            <w:tcW w:w="1169" w:type="dxa"/>
            <w:shd w:val="clear" w:color="auto" w:fill="auto"/>
            <w:vAlign w:val="center"/>
          </w:tcPr>
          <w:p w14:paraId="4C2524D2" w14:textId="77777777" w:rsidR="00E05539" w:rsidRDefault="00E05539" w:rsidP="00F152AA">
            <w:pPr>
              <w:pStyle w:val="TableParagraph"/>
              <w:ind w:left="107"/>
              <w:jc w:val="center"/>
              <w:rPr>
                <w:sz w:val="20"/>
              </w:rPr>
            </w:pPr>
            <w:r>
              <w:rPr>
                <w:spacing w:val="-5"/>
                <w:sz w:val="20"/>
              </w:rPr>
              <w:t>kg</w:t>
            </w:r>
          </w:p>
        </w:tc>
        <w:tc>
          <w:tcPr>
            <w:tcW w:w="1155" w:type="dxa"/>
            <w:shd w:val="clear" w:color="auto" w:fill="auto"/>
            <w:vAlign w:val="center"/>
          </w:tcPr>
          <w:p w14:paraId="480257AB" w14:textId="355F7EDF" w:rsidR="00E05539" w:rsidRDefault="00F152AA" w:rsidP="00F152AA">
            <w:pPr>
              <w:pStyle w:val="TableParagraph"/>
              <w:jc w:val="center"/>
              <w:rPr>
                <w:sz w:val="20"/>
              </w:rPr>
            </w:pPr>
            <w:r w:rsidRPr="00C34C58">
              <w:rPr>
                <w:sz w:val="20"/>
              </w:rPr>
              <w:t>Provided by supplier</w:t>
            </w:r>
          </w:p>
        </w:tc>
      </w:tr>
    </w:tbl>
    <w:p w14:paraId="425E6DBB" w14:textId="77777777" w:rsidR="00E05539" w:rsidRDefault="00E05539" w:rsidP="00E05539"/>
    <w:p w14:paraId="2E27A7B5" w14:textId="77777777" w:rsidR="00E05539" w:rsidRDefault="00E05539" w:rsidP="00E05539"/>
    <w:p w14:paraId="04346B16" w14:textId="77777777" w:rsidR="00E05539" w:rsidRPr="00E05539" w:rsidRDefault="00E05539" w:rsidP="00E05539"/>
    <w:p w14:paraId="112DFE8C" w14:textId="77777777" w:rsidR="00E05539" w:rsidRDefault="00E05539" w:rsidP="006A597E">
      <w:pPr>
        <w:pStyle w:val="Heading3"/>
        <w:rPr>
          <w:spacing w:val="-2"/>
        </w:rPr>
      </w:pPr>
      <w:bookmarkStart w:id="194" w:name="_TOC_250019"/>
      <w:bookmarkStart w:id="195" w:name="_Toc185581450"/>
      <w:r>
        <w:t>Environmental</w:t>
      </w:r>
      <w:r>
        <w:rPr>
          <w:spacing w:val="-9"/>
        </w:rPr>
        <w:t xml:space="preserve"> </w:t>
      </w:r>
      <w:r>
        <w:t>Operating</w:t>
      </w:r>
      <w:r>
        <w:rPr>
          <w:spacing w:val="-6"/>
        </w:rPr>
        <w:t xml:space="preserve"> </w:t>
      </w:r>
      <w:bookmarkEnd w:id="194"/>
      <w:r>
        <w:rPr>
          <w:spacing w:val="-2"/>
        </w:rPr>
        <w:t>Conditions</w:t>
      </w:r>
      <w:bookmarkEnd w:id="195"/>
    </w:p>
    <w:p w14:paraId="1E6E2118" w14:textId="77777777" w:rsidR="00E05539" w:rsidRDefault="00E05539" w:rsidP="00E05539"/>
    <w:p w14:paraId="2D1FB4B5" w14:textId="0FB294E7" w:rsidR="00E05539" w:rsidRDefault="00E05539" w:rsidP="00E05539">
      <w:r w:rsidRPr="00E05539">
        <w:t>This section includes the requirements that affect the environmental operating conditions of the vendor’s total system or the project’s needs.</w:t>
      </w:r>
    </w:p>
    <w:p w14:paraId="08B820C9" w14:textId="77777777" w:rsidR="00E05539" w:rsidRDefault="00E05539" w:rsidP="00E05539"/>
    <w:p w14:paraId="021BB463" w14:textId="5BEA148E" w:rsidR="00876E41" w:rsidRDefault="00876E41" w:rsidP="00876E41">
      <w:pPr>
        <w:pStyle w:val="Caption"/>
      </w:pPr>
      <w:bookmarkStart w:id="196" w:name="_Toc185581490"/>
      <w:r>
        <w:lastRenderedPageBreak/>
        <w:t xml:space="preserve">Table </w:t>
      </w:r>
      <w:r>
        <w:fldChar w:fldCharType="begin"/>
      </w:r>
      <w:r>
        <w:instrText xml:space="preserve"> SEQ Table \* ARABIC </w:instrText>
      </w:r>
      <w:r>
        <w:fldChar w:fldCharType="separate"/>
      </w:r>
      <w:r>
        <w:rPr>
          <w:noProof/>
        </w:rPr>
        <w:t>17</w:t>
      </w:r>
      <w:r>
        <w:fldChar w:fldCharType="end"/>
      </w:r>
      <w:r w:rsidRPr="00876E41">
        <w:t xml:space="preserve"> Environmental Operating Conditions</w:t>
      </w:r>
      <w:bookmarkEnd w:id="196"/>
    </w:p>
    <w:tbl>
      <w:tblPr>
        <w:tblW w:w="932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5040"/>
        <w:gridCol w:w="1080"/>
        <w:gridCol w:w="1080"/>
      </w:tblGrid>
      <w:tr w:rsidR="00E05539" w14:paraId="39730154" w14:textId="77777777" w:rsidTr="00E05539">
        <w:trPr>
          <w:trHeight w:val="350"/>
          <w:tblHeader/>
        </w:trPr>
        <w:tc>
          <w:tcPr>
            <w:tcW w:w="2128" w:type="dxa"/>
            <w:tcBorders>
              <w:bottom w:val="single" w:sz="4" w:space="0" w:color="000000"/>
            </w:tcBorders>
            <w:shd w:val="clear" w:color="auto" w:fill="003478" w:themeFill="text2"/>
          </w:tcPr>
          <w:p w14:paraId="60066DD2" w14:textId="77777777" w:rsidR="00E05539" w:rsidRDefault="00E05539" w:rsidP="00E05539">
            <w:pPr>
              <w:pStyle w:val="TableParagraph"/>
              <w:spacing w:before="54"/>
              <w:ind w:left="-30" w:firstLine="3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5040" w:type="dxa"/>
            <w:tcBorders>
              <w:bottom w:val="single" w:sz="4" w:space="0" w:color="000000"/>
            </w:tcBorders>
            <w:shd w:val="clear" w:color="auto" w:fill="003478" w:themeFill="text2"/>
          </w:tcPr>
          <w:p w14:paraId="71AFED60" w14:textId="77777777" w:rsidR="00E05539" w:rsidRDefault="00E05539">
            <w:pPr>
              <w:pStyle w:val="TableParagraph"/>
              <w:spacing w:before="54"/>
              <w:ind w:left="6"/>
              <w:jc w:val="center"/>
              <w:rPr>
                <w:b/>
                <w:sz w:val="20"/>
              </w:rPr>
            </w:pPr>
            <w:r>
              <w:rPr>
                <w:b/>
                <w:color w:val="FFFFFF"/>
                <w:spacing w:val="-2"/>
                <w:sz w:val="20"/>
              </w:rPr>
              <w:t>Description</w:t>
            </w:r>
          </w:p>
        </w:tc>
        <w:tc>
          <w:tcPr>
            <w:tcW w:w="1080" w:type="dxa"/>
            <w:tcBorders>
              <w:bottom w:val="single" w:sz="4" w:space="0" w:color="000000"/>
            </w:tcBorders>
            <w:shd w:val="clear" w:color="auto" w:fill="003478" w:themeFill="text2"/>
          </w:tcPr>
          <w:p w14:paraId="05325EC9" w14:textId="77777777" w:rsidR="00E05539" w:rsidRDefault="00E05539" w:rsidP="00DC6361">
            <w:pPr>
              <w:pStyle w:val="TableParagraph"/>
              <w:spacing w:before="54"/>
              <w:jc w:val="center"/>
              <w:rPr>
                <w:b/>
                <w:sz w:val="20"/>
              </w:rPr>
            </w:pPr>
            <w:r>
              <w:rPr>
                <w:b/>
                <w:color w:val="FFFFFF"/>
                <w:spacing w:val="-2"/>
                <w:sz w:val="20"/>
              </w:rPr>
              <w:t>Units</w:t>
            </w:r>
          </w:p>
        </w:tc>
        <w:tc>
          <w:tcPr>
            <w:tcW w:w="1080" w:type="dxa"/>
            <w:tcBorders>
              <w:bottom w:val="single" w:sz="4" w:space="0" w:color="000000"/>
            </w:tcBorders>
            <w:shd w:val="clear" w:color="auto" w:fill="003478" w:themeFill="text2"/>
          </w:tcPr>
          <w:p w14:paraId="786AEF80" w14:textId="77777777" w:rsidR="00E05539" w:rsidRDefault="00E05539" w:rsidP="00DC6361">
            <w:pPr>
              <w:pStyle w:val="TableParagraph"/>
              <w:spacing w:before="54"/>
              <w:jc w:val="center"/>
              <w:rPr>
                <w:b/>
                <w:sz w:val="20"/>
              </w:rPr>
            </w:pPr>
            <w:r>
              <w:rPr>
                <w:b/>
                <w:color w:val="FFFFFF"/>
                <w:spacing w:val="-2"/>
                <w:sz w:val="20"/>
              </w:rPr>
              <w:t>Value</w:t>
            </w:r>
          </w:p>
        </w:tc>
      </w:tr>
      <w:tr w:rsidR="00E05539" w14:paraId="01B1F8CD" w14:textId="77777777" w:rsidTr="006C77D8">
        <w:trPr>
          <w:trHeight w:val="580"/>
        </w:trPr>
        <w:tc>
          <w:tcPr>
            <w:tcW w:w="2128" w:type="dxa"/>
            <w:shd w:val="clear" w:color="auto" w:fill="auto"/>
            <w:vAlign w:val="center"/>
          </w:tcPr>
          <w:p w14:paraId="0C06C8DD" w14:textId="77777777" w:rsidR="00E05539" w:rsidRDefault="00E05539" w:rsidP="000E2D43">
            <w:pPr>
              <w:pStyle w:val="TableParagraph"/>
              <w:ind w:left="60"/>
              <w:rPr>
                <w:sz w:val="20"/>
              </w:rPr>
            </w:pPr>
            <w:r>
              <w:rPr>
                <w:sz w:val="20"/>
              </w:rPr>
              <w:t>System</w:t>
            </w:r>
            <w:r>
              <w:rPr>
                <w:spacing w:val="-12"/>
                <w:sz w:val="20"/>
              </w:rPr>
              <w:t xml:space="preserve"> </w:t>
            </w:r>
            <w:r>
              <w:rPr>
                <w:sz w:val="20"/>
              </w:rPr>
              <w:t>Minimal</w:t>
            </w:r>
            <w:r>
              <w:rPr>
                <w:spacing w:val="-8"/>
                <w:sz w:val="20"/>
              </w:rPr>
              <w:t xml:space="preserve"> </w:t>
            </w:r>
            <w:r>
              <w:rPr>
                <w:sz w:val="20"/>
              </w:rPr>
              <w:t>Operational</w:t>
            </w:r>
            <w:r>
              <w:rPr>
                <w:spacing w:val="-8"/>
                <w:sz w:val="20"/>
              </w:rPr>
              <w:t xml:space="preserve"> </w:t>
            </w:r>
            <w:r>
              <w:rPr>
                <w:spacing w:val="-2"/>
                <w:sz w:val="20"/>
              </w:rPr>
              <w:t>Temperature</w:t>
            </w:r>
          </w:p>
        </w:tc>
        <w:tc>
          <w:tcPr>
            <w:tcW w:w="5040" w:type="dxa"/>
            <w:shd w:val="clear" w:color="auto" w:fill="auto"/>
            <w:vAlign w:val="center"/>
          </w:tcPr>
          <w:p w14:paraId="7B54757D" w14:textId="77777777" w:rsidR="00E05539" w:rsidRDefault="00E05539" w:rsidP="00E05539">
            <w:pPr>
              <w:pStyle w:val="TableParagraph"/>
              <w:ind w:left="107" w:right="182"/>
              <w:rPr>
                <w:sz w:val="20"/>
              </w:rPr>
            </w:pPr>
            <w:r>
              <w:rPr>
                <w:sz w:val="20"/>
              </w:rPr>
              <w:t>Minimal</w:t>
            </w:r>
            <w:r>
              <w:rPr>
                <w:spacing w:val="-4"/>
                <w:sz w:val="20"/>
              </w:rPr>
              <w:t xml:space="preserve"> </w:t>
            </w:r>
            <w:r>
              <w:rPr>
                <w:sz w:val="20"/>
              </w:rPr>
              <w:t>temperature</w:t>
            </w:r>
            <w:r>
              <w:rPr>
                <w:spacing w:val="-4"/>
                <w:sz w:val="20"/>
              </w:rPr>
              <w:t xml:space="preserve"> </w:t>
            </w:r>
            <w:r>
              <w:rPr>
                <w:sz w:val="20"/>
              </w:rPr>
              <w:t>at</w:t>
            </w:r>
            <w:r>
              <w:rPr>
                <w:spacing w:val="-2"/>
                <w:sz w:val="20"/>
              </w:rPr>
              <w:t xml:space="preserve"> </w:t>
            </w:r>
            <w:r>
              <w:rPr>
                <w:sz w:val="20"/>
              </w:rPr>
              <w:t>which</w:t>
            </w:r>
            <w:r>
              <w:rPr>
                <w:spacing w:val="-3"/>
                <w:sz w:val="20"/>
              </w:rPr>
              <w:t xml:space="preserve"> </w:t>
            </w:r>
            <w:r>
              <w:rPr>
                <w:sz w:val="20"/>
              </w:rPr>
              <w:t>the</w:t>
            </w:r>
            <w:r>
              <w:rPr>
                <w:spacing w:val="-4"/>
                <w:sz w:val="20"/>
              </w:rPr>
              <w:t xml:space="preserve"> </w:t>
            </w:r>
            <w:r>
              <w:rPr>
                <w:sz w:val="20"/>
              </w:rPr>
              <w:t>system</w:t>
            </w:r>
            <w:r>
              <w:rPr>
                <w:spacing w:val="-5"/>
                <w:sz w:val="20"/>
              </w:rPr>
              <w:t xml:space="preserve"> </w:t>
            </w:r>
            <w:r>
              <w:rPr>
                <w:sz w:val="20"/>
              </w:rPr>
              <w:t>can</w:t>
            </w:r>
            <w:r>
              <w:rPr>
                <w:spacing w:val="-5"/>
                <w:sz w:val="20"/>
              </w:rPr>
              <w:t xml:space="preserve"> </w:t>
            </w:r>
            <w:r>
              <w:rPr>
                <w:sz w:val="20"/>
              </w:rPr>
              <w:t>operate</w:t>
            </w:r>
            <w:r>
              <w:rPr>
                <w:spacing w:val="-4"/>
                <w:sz w:val="20"/>
              </w:rPr>
              <w:t xml:space="preserve"> </w:t>
            </w:r>
            <w:r>
              <w:rPr>
                <w:sz w:val="20"/>
              </w:rPr>
              <w:t>at</w:t>
            </w:r>
            <w:r>
              <w:rPr>
                <w:spacing w:val="-4"/>
                <w:sz w:val="20"/>
              </w:rPr>
              <w:t xml:space="preserve"> </w:t>
            </w:r>
            <w:r>
              <w:rPr>
                <w:sz w:val="20"/>
              </w:rPr>
              <w:t>its</w:t>
            </w:r>
            <w:r>
              <w:rPr>
                <w:spacing w:val="-5"/>
                <w:sz w:val="20"/>
              </w:rPr>
              <w:t xml:space="preserve"> </w:t>
            </w:r>
            <w:r>
              <w:rPr>
                <w:sz w:val="20"/>
              </w:rPr>
              <w:t>rated</w:t>
            </w:r>
            <w:r>
              <w:rPr>
                <w:spacing w:val="-3"/>
                <w:sz w:val="20"/>
              </w:rPr>
              <w:t xml:space="preserve"> </w:t>
            </w:r>
            <w:r>
              <w:rPr>
                <w:sz w:val="20"/>
              </w:rPr>
              <w:t>capacity (also consider min/max temp limits when in standby or when idle).</w:t>
            </w:r>
          </w:p>
        </w:tc>
        <w:tc>
          <w:tcPr>
            <w:tcW w:w="1080" w:type="dxa"/>
            <w:shd w:val="clear" w:color="auto" w:fill="auto"/>
            <w:vAlign w:val="center"/>
          </w:tcPr>
          <w:p w14:paraId="722C26E1" w14:textId="77777777" w:rsidR="00E05539" w:rsidRDefault="00E05539" w:rsidP="00DC6361">
            <w:pPr>
              <w:pStyle w:val="TableParagraph"/>
              <w:spacing w:before="168"/>
              <w:ind w:left="105"/>
              <w:jc w:val="center"/>
              <w:rPr>
                <w:sz w:val="20"/>
              </w:rPr>
            </w:pPr>
            <w:r>
              <w:rPr>
                <w:spacing w:val="-5"/>
                <w:sz w:val="20"/>
              </w:rPr>
              <w:t>°C</w:t>
            </w:r>
          </w:p>
        </w:tc>
        <w:tc>
          <w:tcPr>
            <w:tcW w:w="1080" w:type="dxa"/>
            <w:shd w:val="clear" w:color="auto" w:fill="auto"/>
            <w:vAlign w:val="center"/>
          </w:tcPr>
          <w:p w14:paraId="22DC8A4A" w14:textId="10CFDD6C" w:rsidR="00E05539" w:rsidRDefault="00F152AA" w:rsidP="006C77D8">
            <w:pPr>
              <w:pStyle w:val="TableParagraph"/>
              <w:jc w:val="center"/>
              <w:rPr>
                <w:sz w:val="20"/>
              </w:rPr>
            </w:pPr>
            <w:r w:rsidRPr="00C34C58">
              <w:rPr>
                <w:sz w:val="20"/>
              </w:rPr>
              <w:t>Provided by supplier</w:t>
            </w:r>
          </w:p>
        </w:tc>
      </w:tr>
      <w:tr w:rsidR="00E05539" w14:paraId="4BEFB514" w14:textId="77777777" w:rsidTr="006C77D8">
        <w:trPr>
          <w:trHeight w:val="580"/>
        </w:trPr>
        <w:tc>
          <w:tcPr>
            <w:tcW w:w="2128" w:type="dxa"/>
            <w:shd w:val="clear" w:color="auto" w:fill="auto"/>
            <w:vAlign w:val="center"/>
          </w:tcPr>
          <w:p w14:paraId="23A281A1" w14:textId="77777777" w:rsidR="00E05539" w:rsidRDefault="00E05539" w:rsidP="00E05539">
            <w:pPr>
              <w:pStyle w:val="TableParagraph"/>
              <w:ind w:left="107"/>
              <w:rPr>
                <w:sz w:val="20"/>
              </w:rPr>
            </w:pPr>
            <w:r>
              <w:rPr>
                <w:sz w:val="20"/>
              </w:rPr>
              <w:t>System</w:t>
            </w:r>
            <w:r>
              <w:rPr>
                <w:spacing w:val="-12"/>
                <w:sz w:val="20"/>
              </w:rPr>
              <w:t xml:space="preserve"> </w:t>
            </w:r>
            <w:r>
              <w:rPr>
                <w:sz w:val="20"/>
              </w:rPr>
              <w:t>Maximum</w:t>
            </w:r>
            <w:r>
              <w:rPr>
                <w:spacing w:val="-6"/>
                <w:sz w:val="20"/>
              </w:rPr>
              <w:t xml:space="preserve"> </w:t>
            </w:r>
            <w:r>
              <w:rPr>
                <w:sz w:val="20"/>
              </w:rPr>
              <w:t>Operational</w:t>
            </w:r>
            <w:r>
              <w:rPr>
                <w:spacing w:val="-8"/>
                <w:sz w:val="20"/>
              </w:rPr>
              <w:t xml:space="preserve"> </w:t>
            </w:r>
            <w:r>
              <w:rPr>
                <w:spacing w:val="-2"/>
                <w:sz w:val="20"/>
              </w:rPr>
              <w:t>Temperature</w:t>
            </w:r>
          </w:p>
        </w:tc>
        <w:tc>
          <w:tcPr>
            <w:tcW w:w="5040" w:type="dxa"/>
            <w:shd w:val="clear" w:color="auto" w:fill="auto"/>
            <w:vAlign w:val="center"/>
          </w:tcPr>
          <w:p w14:paraId="2C53B6F6" w14:textId="77777777" w:rsidR="00E05539" w:rsidRDefault="00E05539" w:rsidP="00E05539">
            <w:pPr>
              <w:pStyle w:val="TableParagraph"/>
              <w:ind w:left="107" w:right="182"/>
              <w:rPr>
                <w:sz w:val="20"/>
              </w:rPr>
            </w:pPr>
            <w:r>
              <w:rPr>
                <w:sz w:val="20"/>
              </w:rPr>
              <w:t>Maximum</w:t>
            </w:r>
            <w:r>
              <w:rPr>
                <w:spacing w:val="-5"/>
                <w:sz w:val="20"/>
              </w:rPr>
              <w:t xml:space="preserve"> </w:t>
            </w:r>
            <w:r>
              <w:rPr>
                <w:sz w:val="20"/>
              </w:rPr>
              <w:t>temperature</w:t>
            </w:r>
            <w:r>
              <w:rPr>
                <w:spacing w:val="-4"/>
                <w:sz w:val="20"/>
              </w:rPr>
              <w:t xml:space="preserve"> </w:t>
            </w:r>
            <w:r>
              <w:rPr>
                <w:sz w:val="20"/>
              </w:rPr>
              <w:t>at</w:t>
            </w:r>
            <w:r>
              <w:rPr>
                <w:spacing w:val="-2"/>
                <w:sz w:val="20"/>
              </w:rPr>
              <w:t xml:space="preserve"> </w:t>
            </w:r>
            <w:r>
              <w:rPr>
                <w:sz w:val="20"/>
              </w:rPr>
              <w:t>which</w:t>
            </w:r>
            <w:r>
              <w:rPr>
                <w:spacing w:val="-5"/>
                <w:sz w:val="20"/>
              </w:rPr>
              <w:t xml:space="preserve"> </w:t>
            </w:r>
            <w:r>
              <w:rPr>
                <w:sz w:val="20"/>
              </w:rPr>
              <w:t>the</w:t>
            </w:r>
            <w:r>
              <w:rPr>
                <w:spacing w:val="-1"/>
                <w:sz w:val="20"/>
              </w:rPr>
              <w:t xml:space="preserve"> </w:t>
            </w:r>
            <w:r>
              <w:rPr>
                <w:sz w:val="20"/>
              </w:rPr>
              <w:t>system</w:t>
            </w:r>
            <w:r>
              <w:rPr>
                <w:spacing w:val="-7"/>
                <w:sz w:val="20"/>
              </w:rPr>
              <w:t xml:space="preserve"> </w:t>
            </w:r>
            <w:r>
              <w:rPr>
                <w:sz w:val="20"/>
              </w:rPr>
              <w:t>can</w:t>
            </w:r>
            <w:r>
              <w:rPr>
                <w:spacing w:val="-5"/>
                <w:sz w:val="20"/>
              </w:rPr>
              <w:t xml:space="preserve"> </w:t>
            </w:r>
            <w:r>
              <w:rPr>
                <w:sz w:val="20"/>
              </w:rPr>
              <w:t>operate</w:t>
            </w:r>
            <w:r>
              <w:rPr>
                <w:spacing w:val="-4"/>
                <w:sz w:val="20"/>
              </w:rPr>
              <w:t xml:space="preserve"> </w:t>
            </w:r>
            <w:r>
              <w:rPr>
                <w:sz w:val="20"/>
              </w:rPr>
              <w:t>at</w:t>
            </w:r>
            <w:r>
              <w:rPr>
                <w:spacing w:val="-4"/>
                <w:sz w:val="20"/>
              </w:rPr>
              <w:t xml:space="preserve"> </w:t>
            </w:r>
            <w:r>
              <w:rPr>
                <w:sz w:val="20"/>
              </w:rPr>
              <w:t>its</w:t>
            </w:r>
            <w:r>
              <w:rPr>
                <w:spacing w:val="-5"/>
                <w:sz w:val="20"/>
              </w:rPr>
              <w:t xml:space="preserve"> </w:t>
            </w:r>
            <w:r>
              <w:rPr>
                <w:sz w:val="20"/>
              </w:rPr>
              <w:t>rated</w:t>
            </w:r>
            <w:r>
              <w:rPr>
                <w:spacing w:val="-3"/>
                <w:sz w:val="20"/>
              </w:rPr>
              <w:t xml:space="preserve"> </w:t>
            </w:r>
            <w:r>
              <w:rPr>
                <w:sz w:val="20"/>
              </w:rPr>
              <w:t>capacity (also consider min/max temp limits when in standby or when idle).</w:t>
            </w:r>
          </w:p>
        </w:tc>
        <w:tc>
          <w:tcPr>
            <w:tcW w:w="1080" w:type="dxa"/>
            <w:shd w:val="clear" w:color="auto" w:fill="auto"/>
            <w:vAlign w:val="center"/>
          </w:tcPr>
          <w:p w14:paraId="229ED210" w14:textId="77777777" w:rsidR="00E05539" w:rsidRDefault="00E05539" w:rsidP="00DC6361">
            <w:pPr>
              <w:pStyle w:val="TableParagraph"/>
              <w:ind w:left="105"/>
              <w:jc w:val="center"/>
              <w:rPr>
                <w:sz w:val="20"/>
              </w:rPr>
            </w:pPr>
            <w:r>
              <w:rPr>
                <w:spacing w:val="-5"/>
                <w:sz w:val="20"/>
              </w:rPr>
              <w:t>°C</w:t>
            </w:r>
          </w:p>
        </w:tc>
        <w:tc>
          <w:tcPr>
            <w:tcW w:w="1080" w:type="dxa"/>
            <w:shd w:val="clear" w:color="auto" w:fill="auto"/>
            <w:vAlign w:val="center"/>
          </w:tcPr>
          <w:p w14:paraId="41ED695C" w14:textId="6BE90D80" w:rsidR="00E05539" w:rsidRDefault="00F152AA" w:rsidP="006C77D8">
            <w:pPr>
              <w:pStyle w:val="TableParagraph"/>
              <w:jc w:val="center"/>
              <w:rPr>
                <w:sz w:val="20"/>
              </w:rPr>
            </w:pPr>
            <w:r w:rsidRPr="00C34C58">
              <w:rPr>
                <w:sz w:val="20"/>
              </w:rPr>
              <w:t>Provided by supplier</w:t>
            </w:r>
          </w:p>
        </w:tc>
      </w:tr>
      <w:tr w:rsidR="00E05539" w14:paraId="7BB0A6FB" w14:textId="77777777" w:rsidTr="006C77D8">
        <w:trPr>
          <w:trHeight w:val="577"/>
        </w:trPr>
        <w:tc>
          <w:tcPr>
            <w:tcW w:w="2128" w:type="dxa"/>
            <w:shd w:val="clear" w:color="auto" w:fill="auto"/>
            <w:vAlign w:val="center"/>
          </w:tcPr>
          <w:p w14:paraId="4602A51E" w14:textId="77777777" w:rsidR="00E05539" w:rsidRDefault="00E05539" w:rsidP="00E05539">
            <w:pPr>
              <w:pStyle w:val="TableParagraph"/>
              <w:ind w:left="107"/>
              <w:rPr>
                <w:sz w:val="20"/>
              </w:rPr>
            </w:pPr>
            <w:r>
              <w:rPr>
                <w:sz w:val="20"/>
              </w:rPr>
              <w:t>System</w:t>
            </w:r>
            <w:r>
              <w:rPr>
                <w:spacing w:val="-12"/>
                <w:sz w:val="20"/>
              </w:rPr>
              <w:t xml:space="preserve"> </w:t>
            </w:r>
            <w:r>
              <w:rPr>
                <w:sz w:val="20"/>
              </w:rPr>
              <w:t>Maximum</w:t>
            </w:r>
            <w:r>
              <w:rPr>
                <w:spacing w:val="-6"/>
                <w:sz w:val="20"/>
              </w:rPr>
              <w:t xml:space="preserve"> </w:t>
            </w:r>
            <w:r>
              <w:rPr>
                <w:sz w:val="20"/>
              </w:rPr>
              <w:t>Operational</w:t>
            </w:r>
            <w:r>
              <w:rPr>
                <w:spacing w:val="-8"/>
                <w:sz w:val="20"/>
              </w:rPr>
              <w:t xml:space="preserve"> </w:t>
            </w:r>
            <w:r>
              <w:rPr>
                <w:spacing w:val="-2"/>
                <w:sz w:val="20"/>
              </w:rPr>
              <w:t>Altitude</w:t>
            </w:r>
          </w:p>
        </w:tc>
        <w:tc>
          <w:tcPr>
            <w:tcW w:w="5040" w:type="dxa"/>
            <w:shd w:val="clear" w:color="auto" w:fill="auto"/>
            <w:vAlign w:val="center"/>
          </w:tcPr>
          <w:p w14:paraId="6E855C78" w14:textId="77777777" w:rsidR="00E05539" w:rsidRDefault="00E05539" w:rsidP="00E05539">
            <w:pPr>
              <w:pStyle w:val="TableParagraph"/>
              <w:ind w:left="107" w:right="314"/>
              <w:rPr>
                <w:sz w:val="20"/>
              </w:rPr>
            </w:pPr>
            <w:r>
              <w:rPr>
                <w:sz w:val="20"/>
              </w:rPr>
              <w:t>Maximum</w:t>
            </w:r>
            <w:r>
              <w:rPr>
                <w:spacing w:val="-4"/>
                <w:sz w:val="20"/>
              </w:rPr>
              <w:t xml:space="preserve"> </w:t>
            </w:r>
            <w:r>
              <w:rPr>
                <w:sz w:val="20"/>
              </w:rPr>
              <w:t>altitude</w:t>
            </w:r>
            <w:r>
              <w:rPr>
                <w:spacing w:val="-3"/>
                <w:sz w:val="20"/>
              </w:rPr>
              <w:t xml:space="preserve"> </w:t>
            </w:r>
            <w:r>
              <w:rPr>
                <w:sz w:val="20"/>
              </w:rPr>
              <w:t>at</w:t>
            </w:r>
            <w:r>
              <w:rPr>
                <w:spacing w:val="-1"/>
                <w:sz w:val="20"/>
              </w:rPr>
              <w:t xml:space="preserve"> </w:t>
            </w:r>
            <w:r>
              <w:rPr>
                <w:sz w:val="20"/>
              </w:rPr>
              <w:t>which</w:t>
            </w:r>
            <w:r>
              <w:rPr>
                <w:spacing w:val="-4"/>
                <w:sz w:val="20"/>
              </w:rPr>
              <w:t xml:space="preserve"> </w:t>
            </w:r>
            <w:r>
              <w:rPr>
                <w:sz w:val="20"/>
              </w:rPr>
              <w:t>the</w:t>
            </w:r>
            <w:r>
              <w:rPr>
                <w:spacing w:val="-3"/>
                <w:sz w:val="20"/>
              </w:rPr>
              <w:t xml:space="preserve"> </w:t>
            </w:r>
            <w:r>
              <w:rPr>
                <w:sz w:val="20"/>
              </w:rPr>
              <w:t>system</w:t>
            </w:r>
            <w:r>
              <w:rPr>
                <w:spacing w:val="-7"/>
                <w:sz w:val="20"/>
              </w:rPr>
              <w:t xml:space="preserve"> </w:t>
            </w:r>
            <w:r>
              <w:rPr>
                <w:sz w:val="20"/>
              </w:rPr>
              <w:t>can</w:t>
            </w:r>
            <w:r>
              <w:rPr>
                <w:spacing w:val="-4"/>
                <w:sz w:val="20"/>
              </w:rPr>
              <w:t xml:space="preserve"> </w:t>
            </w:r>
            <w:r>
              <w:rPr>
                <w:sz w:val="20"/>
              </w:rPr>
              <w:t>operate</w:t>
            </w:r>
            <w:r>
              <w:rPr>
                <w:spacing w:val="-3"/>
                <w:sz w:val="20"/>
              </w:rPr>
              <w:t xml:space="preserve"> </w:t>
            </w:r>
            <w:r>
              <w:rPr>
                <w:sz w:val="20"/>
              </w:rPr>
              <w:t>at</w:t>
            </w:r>
            <w:r>
              <w:rPr>
                <w:spacing w:val="-3"/>
                <w:sz w:val="20"/>
              </w:rPr>
              <w:t xml:space="preserve"> </w:t>
            </w:r>
            <w:r>
              <w:rPr>
                <w:sz w:val="20"/>
              </w:rPr>
              <w:t>its</w:t>
            </w:r>
            <w:r>
              <w:rPr>
                <w:spacing w:val="-4"/>
                <w:sz w:val="20"/>
              </w:rPr>
              <w:t xml:space="preserve"> </w:t>
            </w:r>
            <w:r>
              <w:rPr>
                <w:sz w:val="20"/>
              </w:rPr>
              <w:t>rated</w:t>
            </w:r>
            <w:r>
              <w:rPr>
                <w:spacing w:val="-2"/>
                <w:sz w:val="20"/>
              </w:rPr>
              <w:t xml:space="preserve"> </w:t>
            </w:r>
            <w:r>
              <w:rPr>
                <w:sz w:val="20"/>
              </w:rPr>
              <w:t>capacity (also consider min/max temp limits when in standby or when idle).</w:t>
            </w:r>
          </w:p>
        </w:tc>
        <w:tc>
          <w:tcPr>
            <w:tcW w:w="1080" w:type="dxa"/>
            <w:shd w:val="clear" w:color="auto" w:fill="auto"/>
            <w:vAlign w:val="center"/>
          </w:tcPr>
          <w:p w14:paraId="0D394901" w14:textId="77777777" w:rsidR="00E05539" w:rsidRDefault="00E05539" w:rsidP="00DC6361">
            <w:pPr>
              <w:pStyle w:val="TableParagraph"/>
              <w:ind w:left="105"/>
              <w:jc w:val="center"/>
              <w:rPr>
                <w:sz w:val="20"/>
              </w:rPr>
            </w:pPr>
            <w:r>
              <w:rPr>
                <w:spacing w:val="-10"/>
                <w:sz w:val="20"/>
              </w:rPr>
              <w:t>m</w:t>
            </w:r>
          </w:p>
        </w:tc>
        <w:tc>
          <w:tcPr>
            <w:tcW w:w="1080" w:type="dxa"/>
            <w:shd w:val="clear" w:color="auto" w:fill="auto"/>
            <w:vAlign w:val="center"/>
          </w:tcPr>
          <w:p w14:paraId="69B263EF" w14:textId="6FF6C2C4" w:rsidR="00E05539" w:rsidRDefault="00F152AA" w:rsidP="006C77D8">
            <w:pPr>
              <w:pStyle w:val="TableParagraph"/>
              <w:jc w:val="center"/>
              <w:rPr>
                <w:sz w:val="20"/>
              </w:rPr>
            </w:pPr>
            <w:r w:rsidRPr="00C34C58">
              <w:rPr>
                <w:sz w:val="20"/>
              </w:rPr>
              <w:t>Provided by supplier</w:t>
            </w:r>
          </w:p>
        </w:tc>
      </w:tr>
      <w:tr w:rsidR="00E05539" w14:paraId="39CF55F3" w14:textId="77777777" w:rsidTr="006C77D8">
        <w:trPr>
          <w:trHeight w:val="350"/>
        </w:trPr>
        <w:tc>
          <w:tcPr>
            <w:tcW w:w="2128" w:type="dxa"/>
            <w:shd w:val="clear" w:color="auto" w:fill="auto"/>
            <w:vAlign w:val="center"/>
          </w:tcPr>
          <w:p w14:paraId="4302DF3F" w14:textId="77777777" w:rsidR="00E05539" w:rsidRDefault="00E05539" w:rsidP="00E05539">
            <w:pPr>
              <w:pStyle w:val="TableParagraph"/>
              <w:ind w:left="107"/>
              <w:rPr>
                <w:sz w:val="20"/>
              </w:rPr>
            </w:pPr>
            <w:r>
              <w:rPr>
                <w:sz w:val="20"/>
              </w:rPr>
              <w:t>Indoor</w:t>
            </w:r>
            <w:r>
              <w:rPr>
                <w:spacing w:val="-4"/>
                <w:sz w:val="20"/>
              </w:rPr>
              <w:t xml:space="preserve"> </w:t>
            </w:r>
            <w:r>
              <w:rPr>
                <w:spacing w:val="-2"/>
                <w:sz w:val="20"/>
              </w:rPr>
              <w:t>Installation</w:t>
            </w:r>
          </w:p>
        </w:tc>
        <w:tc>
          <w:tcPr>
            <w:tcW w:w="5040" w:type="dxa"/>
            <w:shd w:val="clear" w:color="auto" w:fill="auto"/>
            <w:vAlign w:val="center"/>
          </w:tcPr>
          <w:p w14:paraId="603B5BA9" w14:textId="77777777" w:rsidR="00E05539" w:rsidRDefault="00E05539" w:rsidP="00E05539">
            <w:pPr>
              <w:pStyle w:val="TableParagraph"/>
              <w:ind w:left="107"/>
              <w:rPr>
                <w:sz w:val="20"/>
              </w:rPr>
            </w:pPr>
            <w:r>
              <w:rPr>
                <w:sz w:val="20"/>
              </w:rPr>
              <w:t>ESS</w:t>
            </w:r>
            <w:r>
              <w:rPr>
                <w:spacing w:val="-5"/>
                <w:sz w:val="20"/>
              </w:rPr>
              <w:t xml:space="preserve"> </w:t>
            </w:r>
            <w:r>
              <w:rPr>
                <w:sz w:val="20"/>
              </w:rPr>
              <w:t>is</w:t>
            </w:r>
            <w:r>
              <w:rPr>
                <w:spacing w:val="-6"/>
                <w:sz w:val="20"/>
              </w:rPr>
              <w:t xml:space="preserve"> </w:t>
            </w:r>
            <w:r>
              <w:rPr>
                <w:sz w:val="20"/>
              </w:rPr>
              <w:t>intended</w:t>
            </w:r>
            <w:r>
              <w:rPr>
                <w:spacing w:val="-4"/>
                <w:sz w:val="20"/>
              </w:rPr>
              <w:t xml:space="preserve"> </w:t>
            </w:r>
            <w:r>
              <w:rPr>
                <w:sz w:val="20"/>
              </w:rPr>
              <w:t>to</w:t>
            </w:r>
            <w:r>
              <w:rPr>
                <w:spacing w:val="-3"/>
                <w:sz w:val="20"/>
              </w:rPr>
              <w:t xml:space="preserve"> </w:t>
            </w:r>
            <w:r>
              <w:rPr>
                <w:sz w:val="20"/>
              </w:rPr>
              <w:t>be</w:t>
            </w:r>
            <w:r>
              <w:rPr>
                <w:spacing w:val="-5"/>
                <w:sz w:val="20"/>
              </w:rPr>
              <w:t xml:space="preserve"> </w:t>
            </w:r>
            <w:r>
              <w:rPr>
                <w:sz w:val="20"/>
              </w:rPr>
              <w:t>installed</w:t>
            </w:r>
            <w:r>
              <w:rPr>
                <w:spacing w:val="-4"/>
                <w:sz w:val="20"/>
              </w:rPr>
              <w:t xml:space="preserve"> </w:t>
            </w:r>
            <w:r>
              <w:rPr>
                <w:sz w:val="20"/>
              </w:rPr>
              <w:t>in</w:t>
            </w:r>
            <w:r>
              <w:rPr>
                <w:spacing w:val="-5"/>
                <w:sz w:val="20"/>
              </w:rPr>
              <w:t xml:space="preserve"> </w:t>
            </w:r>
            <w:r>
              <w:rPr>
                <w:sz w:val="20"/>
              </w:rPr>
              <w:t>a</w:t>
            </w:r>
            <w:r>
              <w:rPr>
                <w:spacing w:val="-5"/>
                <w:sz w:val="20"/>
              </w:rPr>
              <w:t xml:space="preserve"> </w:t>
            </w:r>
            <w:r>
              <w:rPr>
                <w:sz w:val="20"/>
              </w:rPr>
              <w:t>protected</w:t>
            </w:r>
            <w:r>
              <w:rPr>
                <w:spacing w:val="-4"/>
                <w:sz w:val="20"/>
              </w:rPr>
              <w:t xml:space="preserve"> </w:t>
            </w:r>
            <w:r>
              <w:rPr>
                <w:sz w:val="20"/>
              </w:rPr>
              <w:t>indoor</w:t>
            </w:r>
            <w:r>
              <w:rPr>
                <w:spacing w:val="-3"/>
                <w:sz w:val="20"/>
              </w:rPr>
              <w:t xml:space="preserve"> </w:t>
            </w:r>
            <w:r>
              <w:rPr>
                <w:spacing w:val="-2"/>
                <w:sz w:val="20"/>
              </w:rPr>
              <w:t>environment.</w:t>
            </w:r>
          </w:p>
        </w:tc>
        <w:tc>
          <w:tcPr>
            <w:tcW w:w="1080" w:type="dxa"/>
            <w:shd w:val="clear" w:color="auto" w:fill="auto"/>
            <w:vAlign w:val="center"/>
          </w:tcPr>
          <w:p w14:paraId="60385230" w14:textId="77777777" w:rsidR="00E05539" w:rsidRDefault="00E05539" w:rsidP="00DC6361">
            <w:pPr>
              <w:pStyle w:val="TableParagraph"/>
              <w:jc w:val="center"/>
              <w:rPr>
                <w:sz w:val="20"/>
              </w:rPr>
            </w:pPr>
          </w:p>
        </w:tc>
        <w:tc>
          <w:tcPr>
            <w:tcW w:w="1080" w:type="dxa"/>
            <w:shd w:val="clear" w:color="auto" w:fill="auto"/>
            <w:vAlign w:val="center"/>
          </w:tcPr>
          <w:p w14:paraId="6BB5D593" w14:textId="6DCF12AD" w:rsidR="00E05539" w:rsidRDefault="00766069" w:rsidP="006C77D8">
            <w:pPr>
              <w:pStyle w:val="TableParagraph"/>
              <w:jc w:val="center"/>
              <w:rPr>
                <w:sz w:val="20"/>
              </w:rPr>
            </w:pPr>
            <w:r w:rsidRPr="00C34C58">
              <w:rPr>
                <w:sz w:val="20"/>
              </w:rPr>
              <w:t>Provided by supplier</w:t>
            </w:r>
          </w:p>
        </w:tc>
      </w:tr>
      <w:tr w:rsidR="00E05539" w14:paraId="49563B89" w14:textId="77777777" w:rsidTr="006C77D8">
        <w:trPr>
          <w:trHeight w:val="810"/>
        </w:trPr>
        <w:tc>
          <w:tcPr>
            <w:tcW w:w="2128" w:type="dxa"/>
            <w:shd w:val="clear" w:color="auto" w:fill="auto"/>
            <w:vAlign w:val="center"/>
          </w:tcPr>
          <w:p w14:paraId="62211455" w14:textId="77777777" w:rsidR="00E05539" w:rsidRDefault="00E05539" w:rsidP="00E05539">
            <w:pPr>
              <w:pStyle w:val="TableParagraph"/>
              <w:ind w:left="107" w:right="148"/>
              <w:rPr>
                <w:sz w:val="20"/>
              </w:rPr>
            </w:pPr>
            <w:r>
              <w:rPr>
                <w:sz w:val="20"/>
              </w:rPr>
              <w:t>Mechanical</w:t>
            </w:r>
            <w:r>
              <w:rPr>
                <w:spacing w:val="-6"/>
                <w:sz w:val="20"/>
              </w:rPr>
              <w:t xml:space="preserve"> </w:t>
            </w:r>
            <w:r>
              <w:rPr>
                <w:sz w:val="20"/>
              </w:rPr>
              <w:t>Stress</w:t>
            </w:r>
            <w:r>
              <w:rPr>
                <w:spacing w:val="-7"/>
                <w:sz w:val="20"/>
              </w:rPr>
              <w:t xml:space="preserve"> </w:t>
            </w:r>
            <w:r>
              <w:rPr>
                <w:sz w:val="20"/>
              </w:rPr>
              <w:t>-</w:t>
            </w:r>
            <w:r>
              <w:rPr>
                <w:spacing w:val="-8"/>
                <w:sz w:val="20"/>
              </w:rPr>
              <w:t xml:space="preserve"> </w:t>
            </w:r>
            <w:r>
              <w:rPr>
                <w:sz w:val="20"/>
              </w:rPr>
              <w:t>Outdoor</w:t>
            </w:r>
            <w:r>
              <w:rPr>
                <w:spacing w:val="-5"/>
                <w:sz w:val="20"/>
              </w:rPr>
              <w:t xml:space="preserve"> </w:t>
            </w:r>
            <w:r>
              <w:rPr>
                <w:sz w:val="20"/>
              </w:rPr>
              <w:t>-</w:t>
            </w:r>
            <w:r>
              <w:rPr>
                <w:spacing w:val="-8"/>
                <w:sz w:val="20"/>
              </w:rPr>
              <w:t xml:space="preserve"> </w:t>
            </w:r>
            <w:r>
              <w:rPr>
                <w:sz w:val="20"/>
              </w:rPr>
              <w:t>Water</w:t>
            </w:r>
            <w:r>
              <w:rPr>
                <w:spacing w:val="-5"/>
                <w:sz w:val="20"/>
              </w:rPr>
              <w:t xml:space="preserve"> </w:t>
            </w:r>
            <w:r>
              <w:rPr>
                <w:sz w:val="20"/>
              </w:rPr>
              <w:t>Proof (Against Rain, Snow, and Ice)</w:t>
            </w:r>
          </w:p>
        </w:tc>
        <w:tc>
          <w:tcPr>
            <w:tcW w:w="5040" w:type="dxa"/>
            <w:shd w:val="clear" w:color="auto" w:fill="auto"/>
            <w:vAlign w:val="center"/>
          </w:tcPr>
          <w:p w14:paraId="2A15DE8A" w14:textId="77777777" w:rsidR="00E05539" w:rsidRDefault="00E05539" w:rsidP="00E05539">
            <w:pPr>
              <w:pStyle w:val="TableParagraph"/>
              <w:ind w:left="107" w:right="182"/>
              <w:rPr>
                <w:sz w:val="20"/>
              </w:rPr>
            </w:pPr>
            <w:r>
              <w:rPr>
                <w:sz w:val="20"/>
              </w:rPr>
              <w:t>ESS</w:t>
            </w:r>
            <w:r>
              <w:rPr>
                <w:spacing w:val="-3"/>
                <w:sz w:val="20"/>
              </w:rPr>
              <w:t xml:space="preserve"> </w:t>
            </w:r>
            <w:r>
              <w:rPr>
                <w:sz w:val="20"/>
              </w:rPr>
              <w:t>is</w:t>
            </w:r>
            <w:r>
              <w:rPr>
                <w:spacing w:val="-4"/>
                <w:sz w:val="20"/>
              </w:rPr>
              <w:t xml:space="preserve"> </w:t>
            </w:r>
            <w:r>
              <w:rPr>
                <w:sz w:val="20"/>
              </w:rPr>
              <w:t>intended</w:t>
            </w:r>
            <w:r>
              <w:rPr>
                <w:spacing w:val="-2"/>
                <w:sz w:val="20"/>
              </w:rPr>
              <w:t xml:space="preserve"> </w:t>
            </w:r>
            <w:r>
              <w:rPr>
                <w:sz w:val="20"/>
              </w:rPr>
              <w:t>to</w:t>
            </w:r>
            <w:r>
              <w:rPr>
                <w:spacing w:val="-3"/>
                <w:sz w:val="20"/>
              </w:rPr>
              <w:t xml:space="preserve"> </w:t>
            </w:r>
            <w:r>
              <w:rPr>
                <w:sz w:val="20"/>
              </w:rPr>
              <w:t>be</w:t>
            </w:r>
            <w:r>
              <w:rPr>
                <w:spacing w:val="-3"/>
                <w:sz w:val="20"/>
              </w:rPr>
              <w:t xml:space="preserve"> </w:t>
            </w:r>
            <w:r>
              <w:rPr>
                <w:sz w:val="20"/>
              </w:rPr>
              <w:t>installed</w:t>
            </w:r>
            <w:r>
              <w:rPr>
                <w:spacing w:val="-2"/>
                <w:sz w:val="20"/>
              </w:rPr>
              <w:t xml:space="preserve"> </w:t>
            </w:r>
            <w:r>
              <w:rPr>
                <w:sz w:val="20"/>
              </w:rPr>
              <w:t>in</w:t>
            </w:r>
            <w:r>
              <w:rPr>
                <w:spacing w:val="-4"/>
                <w:sz w:val="20"/>
              </w:rPr>
              <w:t xml:space="preserve"> </w:t>
            </w:r>
            <w:r>
              <w:rPr>
                <w:sz w:val="20"/>
              </w:rPr>
              <w:t>an</w:t>
            </w:r>
            <w:r>
              <w:rPr>
                <w:spacing w:val="-4"/>
                <w:sz w:val="20"/>
              </w:rPr>
              <w:t xml:space="preserve"> </w:t>
            </w:r>
            <w:r>
              <w:rPr>
                <w:sz w:val="20"/>
              </w:rPr>
              <w:t>outdoor</w:t>
            </w:r>
            <w:r>
              <w:rPr>
                <w:spacing w:val="-2"/>
                <w:sz w:val="20"/>
              </w:rPr>
              <w:t xml:space="preserve"> </w:t>
            </w:r>
            <w:r>
              <w:rPr>
                <w:sz w:val="20"/>
              </w:rPr>
              <w:t>environment</w:t>
            </w:r>
            <w:r>
              <w:rPr>
                <w:spacing w:val="-3"/>
                <w:sz w:val="20"/>
              </w:rPr>
              <w:t xml:space="preserve"> </w:t>
            </w:r>
            <w:r>
              <w:rPr>
                <w:sz w:val="20"/>
              </w:rPr>
              <w:t>and</w:t>
            </w:r>
            <w:r>
              <w:rPr>
                <w:spacing w:val="-2"/>
                <w:sz w:val="20"/>
              </w:rPr>
              <w:t xml:space="preserve"> </w:t>
            </w:r>
            <w:r>
              <w:rPr>
                <w:sz w:val="20"/>
              </w:rPr>
              <w:t>is</w:t>
            </w:r>
            <w:r>
              <w:rPr>
                <w:spacing w:val="-4"/>
                <w:sz w:val="20"/>
              </w:rPr>
              <w:t xml:space="preserve"> </w:t>
            </w:r>
            <w:r>
              <w:rPr>
                <w:sz w:val="20"/>
              </w:rPr>
              <w:t xml:space="preserve">protected against average levels of environmental stress (e.g. NEMA 3R rated </w:t>
            </w:r>
            <w:r>
              <w:rPr>
                <w:spacing w:val="-2"/>
                <w:sz w:val="20"/>
              </w:rPr>
              <w:t>protection).</w:t>
            </w:r>
          </w:p>
        </w:tc>
        <w:tc>
          <w:tcPr>
            <w:tcW w:w="1080" w:type="dxa"/>
            <w:shd w:val="clear" w:color="auto" w:fill="auto"/>
            <w:vAlign w:val="center"/>
          </w:tcPr>
          <w:p w14:paraId="24072FEC" w14:textId="77777777" w:rsidR="00E05539" w:rsidRDefault="00E05539" w:rsidP="00DC6361">
            <w:pPr>
              <w:pStyle w:val="TableParagraph"/>
              <w:jc w:val="center"/>
              <w:rPr>
                <w:sz w:val="20"/>
              </w:rPr>
            </w:pPr>
          </w:p>
        </w:tc>
        <w:tc>
          <w:tcPr>
            <w:tcW w:w="1080" w:type="dxa"/>
            <w:shd w:val="clear" w:color="auto" w:fill="auto"/>
            <w:vAlign w:val="center"/>
          </w:tcPr>
          <w:p w14:paraId="42C637C4" w14:textId="42DB6615" w:rsidR="00E05539" w:rsidRDefault="00F152AA" w:rsidP="006C77D8">
            <w:pPr>
              <w:pStyle w:val="TableParagraph"/>
              <w:jc w:val="center"/>
              <w:rPr>
                <w:sz w:val="20"/>
              </w:rPr>
            </w:pPr>
            <w:r w:rsidRPr="00C34C58">
              <w:rPr>
                <w:sz w:val="20"/>
              </w:rPr>
              <w:t>Provided by supplier</w:t>
            </w:r>
          </w:p>
        </w:tc>
      </w:tr>
      <w:tr w:rsidR="00E05539" w14:paraId="02CE59D6" w14:textId="77777777" w:rsidTr="006C77D8">
        <w:trPr>
          <w:trHeight w:val="810"/>
        </w:trPr>
        <w:tc>
          <w:tcPr>
            <w:tcW w:w="2128" w:type="dxa"/>
            <w:shd w:val="clear" w:color="auto" w:fill="auto"/>
            <w:vAlign w:val="center"/>
          </w:tcPr>
          <w:p w14:paraId="0C36CEBD" w14:textId="77777777" w:rsidR="00E05539" w:rsidRDefault="00E05539" w:rsidP="00E05539">
            <w:pPr>
              <w:pStyle w:val="TableParagraph"/>
              <w:ind w:left="107"/>
              <w:rPr>
                <w:sz w:val="20"/>
              </w:rPr>
            </w:pPr>
            <w:r>
              <w:rPr>
                <w:sz w:val="20"/>
              </w:rPr>
              <w:t>Mechanical</w:t>
            </w:r>
            <w:r>
              <w:rPr>
                <w:spacing w:val="-6"/>
                <w:sz w:val="20"/>
              </w:rPr>
              <w:t xml:space="preserve"> </w:t>
            </w:r>
            <w:r>
              <w:rPr>
                <w:sz w:val="20"/>
              </w:rPr>
              <w:t>Stress</w:t>
            </w:r>
            <w:r>
              <w:rPr>
                <w:spacing w:val="-7"/>
                <w:sz w:val="20"/>
              </w:rPr>
              <w:t xml:space="preserve"> </w:t>
            </w:r>
            <w:r>
              <w:rPr>
                <w:sz w:val="20"/>
              </w:rPr>
              <w:t>-</w:t>
            </w:r>
            <w:r>
              <w:rPr>
                <w:spacing w:val="-8"/>
                <w:sz w:val="20"/>
              </w:rPr>
              <w:t xml:space="preserve"> </w:t>
            </w:r>
            <w:r>
              <w:rPr>
                <w:sz w:val="20"/>
              </w:rPr>
              <w:t>Outdoor</w:t>
            </w:r>
            <w:r>
              <w:rPr>
                <w:spacing w:val="-5"/>
                <w:sz w:val="20"/>
              </w:rPr>
              <w:t xml:space="preserve"> </w:t>
            </w:r>
            <w:r>
              <w:rPr>
                <w:sz w:val="20"/>
              </w:rPr>
              <w:t>-</w:t>
            </w:r>
            <w:r>
              <w:rPr>
                <w:spacing w:val="-8"/>
                <w:sz w:val="20"/>
              </w:rPr>
              <w:t xml:space="preserve"> </w:t>
            </w:r>
            <w:r>
              <w:rPr>
                <w:sz w:val="20"/>
              </w:rPr>
              <w:t>Rated</w:t>
            </w:r>
            <w:r>
              <w:rPr>
                <w:spacing w:val="-5"/>
                <w:sz w:val="20"/>
              </w:rPr>
              <w:t xml:space="preserve"> </w:t>
            </w:r>
            <w:r>
              <w:rPr>
                <w:sz w:val="20"/>
              </w:rPr>
              <w:t>for</w:t>
            </w:r>
            <w:r>
              <w:rPr>
                <w:spacing w:val="-5"/>
                <w:sz w:val="20"/>
              </w:rPr>
              <w:t xml:space="preserve"> </w:t>
            </w:r>
            <w:r>
              <w:rPr>
                <w:sz w:val="20"/>
              </w:rPr>
              <w:t>Mild Coastal Environments</w:t>
            </w:r>
          </w:p>
        </w:tc>
        <w:tc>
          <w:tcPr>
            <w:tcW w:w="5040" w:type="dxa"/>
            <w:shd w:val="clear" w:color="auto" w:fill="auto"/>
            <w:vAlign w:val="center"/>
          </w:tcPr>
          <w:p w14:paraId="2DA5E594" w14:textId="77777777" w:rsidR="00E05539" w:rsidRDefault="00E05539" w:rsidP="00E05539">
            <w:pPr>
              <w:pStyle w:val="TableParagraph"/>
              <w:ind w:left="107" w:right="182"/>
              <w:rPr>
                <w:sz w:val="20"/>
              </w:rPr>
            </w:pPr>
            <w:r>
              <w:rPr>
                <w:sz w:val="20"/>
              </w:rPr>
              <w:t>ESS</w:t>
            </w:r>
            <w:r>
              <w:rPr>
                <w:spacing w:val="-3"/>
                <w:sz w:val="20"/>
              </w:rPr>
              <w:t xml:space="preserve"> </w:t>
            </w:r>
            <w:r>
              <w:rPr>
                <w:sz w:val="20"/>
              </w:rPr>
              <w:t>is</w:t>
            </w:r>
            <w:r>
              <w:rPr>
                <w:spacing w:val="-4"/>
                <w:sz w:val="20"/>
              </w:rPr>
              <w:t xml:space="preserve"> </w:t>
            </w:r>
            <w:r>
              <w:rPr>
                <w:sz w:val="20"/>
              </w:rPr>
              <w:t>intended</w:t>
            </w:r>
            <w:r>
              <w:rPr>
                <w:spacing w:val="-2"/>
                <w:sz w:val="20"/>
              </w:rPr>
              <w:t xml:space="preserve"> </w:t>
            </w:r>
            <w:r>
              <w:rPr>
                <w:sz w:val="20"/>
              </w:rPr>
              <w:t>to</w:t>
            </w:r>
            <w:r>
              <w:rPr>
                <w:spacing w:val="-3"/>
                <w:sz w:val="20"/>
              </w:rPr>
              <w:t xml:space="preserve"> </w:t>
            </w:r>
            <w:r>
              <w:rPr>
                <w:sz w:val="20"/>
              </w:rPr>
              <w:t>be</w:t>
            </w:r>
            <w:r>
              <w:rPr>
                <w:spacing w:val="-3"/>
                <w:sz w:val="20"/>
              </w:rPr>
              <w:t xml:space="preserve"> </w:t>
            </w:r>
            <w:r>
              <w:rPr>
                <w:sz w:val="20"/>
              </w:rPr>
              <w:t>installed</w:t>
            </w:r>
            <w:r>
              <w:rPr>
                <w:spacing w:val="-2"/>
                <w:sz w:val="20"/>
              </w:rPr>
              <w:t xml:space="preserve"> </w:t>
            </w:r>
            <w:r>
              <w:rPr>
                <w:sz w:val="20"/>
              </w:rPr>
              <w:t>in</w:t>
            </w:r>
            <w:r>
              <w:rPr>
                <w:spacing w:val="-4"/>
                <w:sz w:val="20"/>
              </w:rPr>
              <w:t xml:space="preserve"> </w:t>
            </w:r>
            <w:r>
              <w:rPr>
                <w:sz w:val="20"/>
              </w:rPr>
              <w:t>an</w:t>
            </w:r>
            <w:r>
              <w:rPr>
                <w:spacing w:val="-4"/>
                <w:sz w:val="20"/>
              </w:rPr>
              <w:t xml:space="preserve"> </w:t>
            </w:r>
            <w:r>
              <w:rPr>
                <w:sz w:val="20"/>
              </w:rPr>
              <w:t>outdoor</w:t>
            </w:r>
            <w:r>
              <w:rPr>
                <w:spacing w:val="-2"/>
                <w:sz w:val="20"/>
              </w:rPr>
              <w:t xml:space="preserve"> </w:t>
            </w:r>
            <w:r>
              <w:rPr>
                <w:sz w:val="20"/>
              </w:rPr>
              <w:t>environment</w:t>
            </w:r>
            <w:r>
              <w:rPr>
                <w:spacing w:val="-3"/>
                <w:sz w:val="20"/>
              </w:rPr>
              <w:t xml:space="preserve"> </w:t>
            </w:r>
            <w:r>
              <w:rPr>
                <w:sz w:val="20"/>
              </w:rPr>
              <w:t>and</w:t>
            </w:r>
            <w:r>
              <w:rPr>
                <w:spacing w:val="-2"/>
                <w:sz w:val="20"/>
              </w:rPr>
              <w:t xml:space="preserve"> </w:t>
            </w:r>
            <w:r>
              <w:rPr>
                <w:sz w:val="20"/>
              </w:rPr>
              <w:t>is</w:t>
            </w:r>
            <w:r>
              <w:rPr>
                <w:spacing w:val="-4"/>
                <w:sz w:val="20"/>
              </w:rPr>
              <w:t xml:space="preserve"> </w:t>
            </w:r>
            <w:r>
              <w:rPr>
                <w:sz w:val="20"/>
              </w:rPr>
              <w:t xml:space="preserve">protected against average levels of environmental stress (e.g. NEMA 3R rated </w:t>
            </w:r>
            <w:r>
              <w:rPr>
                <w:spacing w:val="-2"/>
                <w:sz w:val="20"/>
              </w:rPr>
              <w:t>protection).</w:t>
            </w:r>
          </w:p>
        </w:tc>
        <w:tc>
          <w:tcPr>
            <w:tcW w:w="1080" w:type="dxa"/>
            <w:shd w:val="clear" w:color="auto" w:fill="auto"/>
            <w:vAlign w:val="center"/>
          </w:tcPr>
          <w:p w14:paraId="50652C17" w14:textId="77777777" w:rsidR="00E05539" w:rsidRDefault="00E05539" w:rsidP="00DC6361">
            <w:pPr>
              <w:pStyle w:val="TableParagraph"/>
              <w:jc w:val="center"/>
              <w:rPr>
                <w:sz w:val="20"/>
              </w:rPr>
            </w:pPr>
          </w:p>
        </w:tc>
        <w:tc>
          <w:tcPr>
            <w:tcW w:w="1080" w:type="dxa"/>
            <w:shd w:val="clear" w:color="auto" w:fill="auto"/>
            <w:vAlign w:val="center"/>
          </w:tcPr>
          <w:p w14:paraId="54595994" w14:textId="7ED7AF9C" w:rsidR="00E05539" w:rsidRDefault="00766069" w:rsidP="006C77D8">
            <w:pPr>
              <w:pStyle w:val="TableParagraph"/>
              <w:jc w:val="center"/>
              <w:rPr>
                <w:sz w:val="20"/>
              </w:rPr>
            </w:pPr>
            <w:r w:rsidRPr="00C34C58">
              <w:rPr>
                <w:sz w:val="20"/>
              </w:rPr>
              <w:t>Provided by supplier</w:t>
            </w:r>
          </w:p>
        </w:tc>
      </w:tr>
      <w:tr w:rsidR="00E05539" w14:paraId="166CD566" w14:textId="77777777" w:rsidTr="006C77D8">
        <w:trPr>
          <w:trHeight w:val="808"/>
        </w:trPr>
        <w:tc>
          <w:tcPr>
            <w:tcW w:w="2128" w:type="dxa"/>
            <w:shd w:val="clear" w:color="auto" w:fill="auto"/>
            <w:vAlign w:val="center"/>
          </w:tcPr>
          <w:p w14:paraId="41591CC4" w14:textId="77777777" w:rsidR="00E05539" w:rsidRDefault="00E05539" w:rsidP="00E05539">
            <w:pPr>
              <w:pStyle w:val="TableParagraph"/>
              <w:ind w:left="107"/>
              <w:rPr>
                <w:sz w:val="20"/>
              </w:rPr>
            </w:pPr>
            <w:r>
              <w:rPr>
                <w:sz w:val="20"/>
              </w:rPr>
              <w:t>Mechanical</w:t>
            </w:r>
            <w:r>
              <w:rPr>
                <w:spacing w:val="-7"/>
                <w:sz w:val="20"/>
              </w:rPr>
              <w:t xml:space="preserve"> </w:t>
            </w:r>
            <w:r>
              <w:rPr>
                <w:sz w:val="20"/>
              </w:rPr>
              <w:t>Stress</w:t>
            </w:r>
            <w:r>
              <w:rPr>
                <w:spacing w:val="-8"/>
                <w:sz w:val="20"/>
              </w:rPr>
              <w:t xml:space="preserve"> </w:t>
            </w:r>
            <w:r>
              <w:rPr>
                <w:sz w:val="20"/>
              </w:rPr>
              <w:t>Outdoor</w:t>
            </w:r>
            <w:r>
              <w:rPr>
                <w:spacing w:val="-6"/>
                <w:sz w:val="20"/>
              </w:rPr>
              <w:t xml:space="preserve"> </w:t>
            </w:r>
            <w:r>
              <w:rPr>
                <w:sz w:val="20"/>
              </w:rPr>
              <w:t>-</w:t>
            </w:r>
            <w:r>
              <w:rPr>
                <w:spacing w:val="-6"/>
                <w:sz w:val="20"/>
              </w:rPr>
              <w:t xml:space="preserve"> </w:t>
            </w:r>
            <w:r>
              <w:rPr>
                <w:sz w:val="20"/>
              </w:rPr>
              <w:t>Rated</w:t>
            </w:r>
            <w:r>
              <w:rPr>
                <w:spacing w:val="-6"/>
                <w:sz w:val="20"/>
              </w:rPr>
              <w:t xml:space="preserve"> </w:t>
            </w:r>
            <w:r>
              <w:rPr>
                <w:sz w:val="20"/>
              </w:rPr>
              <w:t>for</w:t>
            </w:r>
            <w:r>
              <w:rPr>
                <w:spacing w:val="-6"/>
                <w:sz w:val="20"/>
              </w:rPr>
              <w:t xml:space="preserve"> </w:t>
            </w:r>
            <w:r>
              <w:rPr>
                <w:sz w:val="20"/>
              </w:rPr>
              <w:t>Extreme Coastal Environments</w:t>
            </w:r>
          </w:p>
        </w:tc>
        <w:tc>
          <w:tcPr>
            <w:tcW w:w="5040" w:type="dxa"/>
            <w:shd w:val="clear" w:color="auto" w:fill="auto"/>
            <w:vAlign w:val="center"/>
          </w:tcPr>
          <w:p w14:paraId="12B163A0" w14:textId="77777777" w:rsidR="00E05539" w:rsidRDefault="00E05539" w:rsidP="00E05539">
            <w:pPr>
              <w:pStyle w:val="TableParagraph"/>
              <w:ind w:left="107" w:right="182"/>
              <w:rPr>
                <w:sz w:val="20"/>
              </w:rPr>
            </w:pPr>
            <w:r>
              <w:rPr>
                <w:sz w:val="20"/>
              </w:rPr>
              <w:t>ESS</w:t>
            </w:r>
            <w:r>
              <w:rPr>
                <w:spacing w:val="-3"/>
                <w:sz w:val="20"/>
              </w:rPr>
              <w:t xml:space="preserve"> </w:t>
            </w:r>
            <w:r>
              <w:rPr>
                <w:sz w:val="20"/>
              </w:rPr>
              <w:t>is</w:t>
            </w:r>
            <w:r>
              <w:rPr>
                <w:spacing w:val="-4"/>
                <w:sz w:val="20"/>
              </w:rPr>
              <w:t xml:space="preserve"> </w:t>
            </w:r>
            <w:r>
              <w:rPr>
                <w:sz w:val="20"/>
              </w:rPr>
              <w:t>intended</w:t>
            </w:r>
            <w:r>
              <w:rPr>
                <w:spacing w:val="-2"/>
                <w:sz w:val="20"/>
              </w:rPr>
              <w:t xml:space="preserve"> </w:t>
            </w:r>
            <w:r>
              <w:rPr>
                <w:sz w:val="20"/>
              </w:rPr>
              <w:t>to</w:t>
            </w:r>
            <w:r>
              <w:rPr>
                <w:spacing w:val="-3"/>
                <w:sz w:val="20"/>
              </w:rPr>
              <w:t xml:space="preserve"> </w:t>
            </w:r>
            <w:r>
              <w:rPr>
                <w:sz w:val="20"/>
              </w:rPr>
              <w:t>be</w:t>
            </w:r>
            <w:r>
              <w:rPr>
                <w:spacing w:val="-3"/>
                <w:sz w:val="20"/>
              </w:rPr>
              <w:t xml:space="preserve"> </w:t>
            </w:r>
            <w:r>
              <w:rPr>
                <w:sz w:val="20"/>
              </w:rPr>
              <w:t>installed</w:t>
            </w:r>
            <w:r>
              <w:rPr>
                <w:spacing w:val="-2"/>
                <w:sz w:val="20"/>
              </w:rPr>
              <w:t xml:space="preserve"> </w:t>
            </w:r>
            <w:r>
              <w:rPr>
                <w:sz w:val="20"/>
              </w:rPr>
              <w:t>in</w:t>
            </w:r>
            <w:r>
              <w:rPr>
                <w:spacing w:val="-4"/>
                <w:sz w:val="20"/>
              </w:rPr>
              <w:t xml:space="preserve"> </w:t>
            </w:r>
            <w:r>
              <w:rPr>
                <w:sz w:val="20"/>
              </w:rPr>
              <w:t>an</w:t>
            </w:r>
            <w:r>
              <w:rPr>
                <w:spacing w:val="-4"/>
                <w:sz w:val="20"/>
              </w:rPr>
              <w:t xml:space="preserve"> </w:t>
            </w:r>
            <w:r>
              <w:rPr>
                <w:sz w:val="20"/>
              </w:rPr>
              <w:t>outdoor</w:t>
            </w:r>
            <w:r>
              <w:rPr>
                <w:spacing w:val="-2"/>
                <w:sz w:val="20"/>
              </w:rPr>
              <w:t xml:space="preserve"> </w:t>
            </w:r>
            <w:r>
              <w:rPr>
                <w:sz w:val="20"/>
              </w:rPr>
              <w:t>environment</w:t>
            </w:r>
            <w:r>
              <w:rPr>
                <w:spacing w:val="-3"/>
                <w:sz w:val="20"/>
              </w:rPr>
              <w:t xml:space="preserve"> </w:t>
            </w:r>
            <w:r>
              <w:rPr>
                <w:sz w:val="20"/>
              </w:rPr>
              <w:t>and</w:t>
            </w:r>
            <w:r>
              <w:rPr>
                <w:spacing w:val="-2"/>
                <w:sz w:val="20"/>
              </w:rPr>
              <w:t xml:space="preserve"> </w:t>
            </w:r>
            <w:r>
              <w:rPr>
                <w:sz w:val="20"/>
              </w:rPr>
              <w:t>is</w:t>
            </w:r>
            <w:r>
              <w:rPr>
                <w:spacing w:val="-4"/>
                <w:sz w:val="20"/>
              </w:rPr>
              <w:t xml:space="preserve"> </w:t>
            </w:r>
            <w:r>
              <w:rPr>
                <w:sz w:val="20"/>
              </w:rPr>
              <w:t xml:space="preserve">protected against average levels of environmental stress (e.g. NEMA 3R rated </w:t>
            </w:r>
            <w:r>
              <w:rPr>
                <w:spacing w:val="-2"/>
                <w:sz w:val="20"/>
              </w:rPr>
              <w:t>protection).</w:t>
            </w:r>
          </w:p>
        </w:tc>
        <w:tc>
          <w:tcPr>
            <w:tcW w:w="1080" w:type="dxa"/>
            <w:shd w:val="clear" w:color="auto" w:fill="auto"/>
            <w:vAlign w:val="center"/>
          </w:tcPr>
          <w:p w14:paraId="3A47A221" w14:textId="77777777" w:rsidR="00E05539" w:rsidRDefault="00E05539" w:rsidP="00DC6361">
            <w:pPr>
              <w:pStyle w:val="TableParagraph"/>
              <w:jc w:val="center"/>
              <w:rPr>
                <w:sz w:val="20"/>
              </w:rPr>
            </w:pPr>
          </w:p>
        </w:tc>
        <w:tc>
          <w:tcPr>
            <w:tcW w:w="1080" w:type="dxa"/>
            <w:shd w:val="clear" w:color="auto" w:fill="auto"/>
            <w:vAlign w:val="center"/>
          </w:tcPr>
          <w:p w14:paraId="69239DE2" w14:textId="18BC2E6C" w:rsidR="00E05539" w:rsidRDefault="00766069" w:rsidP="006C77D8">
            <w:pPr>
              <w:pStyle w:val="TableParagraph"/>
              <w:jc w:val="center"/>
              <w:rPr>
                <w:sz w:val="20"/>
              </w:rPr>
            </w:pPr>
            <w:r w:rsidRPr="00C34C58">
              <w:rPr>
                <w:sz w:val="20"/>
              </w:rPr>
              <w:t>Provided by supplier</w:t>
            </w:r>
          </w:p>
        </w:tc>
      </w:tr>
      <w:tr w:rsidR="00E05539" w14:paraId="0799C973" w14:textId="77777777" w:rsidTr="006C77D8">
        <w:trPr>
          <w:trHeight w:val="580"/>
        </w:trPr>
        <w:tc>
          <w:tcPr>
            <w:tcW w:w="2128" w:type="dxa"/>
            <w:shd w:val="clear" w:color="auto" w:fill="auto"/>
            <w:vAlign w:val="center"/>
          </w:tcPr>
          <w:p w14:paraId="68436BEA" w14:textId="77777777" w:rsidR="00E05539" w:rsidRDefault="00E05539" w:rsidP="00E05539">
            <w:pPr>
              <w:pStyle w:val="TableParagraph"/>
              <w:ind w:left="107"/>
              <w:rPr>
                <w:sz w:val="20"/>
              </w:rPr>
            </w:pPr>
            <w:r>
              <w:rPr>
                <w:sz w:val="20"/>
              </w:rPr>
              <w:t>Mechanical</w:t>
            </w:r>
            <w:r>
              <w:rPr>
                <w:spacing w:val="-8"/>
                <w:sz w:val="20"/>
              </w:rPr>
              <w:t xml:space="preserve"> </w:t>
            </w:r>
            <w:r>
              <w:rPr>
                <w:sz w:val="20"/>
              </w:rPr>
              <w:t>Stress</w:t>
            </w:r>
            <w:r>
              <w:rPr>
                <w:spacing w:val="-9"/>
                <w:sz w:val="20"/>
              </w:rPr>
              <w:t xml:space="preserve"> </w:t>
            </w:r>
            <w:r>
              <w:rPr>
                <w:sz w:val="20"/>
              </w:rPr>
              <w:t>-Outdoor</w:t>
            </w:r>
            <w:r>
              <w:rPr>
                <w:spacing w:val="-7"/>
                <w:sz w:val="20"/>
              </w:rPr>
              <w:t xml:space="preserve"> </w:t>
            </w:r>
            <w:r>
              <w:rPr>
                <w:sz w:val="20"/>
              </w:rPr>
              <w:t>-</w:t>
            </w:r>
            <w:r>
              <w:rPr>
                <w:spacing w:val="-10"/>
                <w:sz w:val="20"/>
              </w:rPr>
              <w:t xml:space="preserve"> </w:t>
            </w:r>
            <w:r>
              <w:rPr>
                <w:sz w:val="20"/>
              </w:rPr>
              <w:t>Expected</w:t>
            </w:r>
            <w:r>
              <w:rPr>
                <w:spacing w:val="-7"/>
                <w:sz w:val="20"/>
              </w:rPr>
              <w:t xml:space="preserve"> </w:t>
            </w:r>
            <w:r>
              <w:rPr>
                <w:sz w:val="20"/>
              </w:rPr>
              <w:t>Period between Major Exterior Refinishing</w:t>
            </w:r>
          </w:p>
        </w:tc>
        <w:tc>
          <w:tcPr>
            <w:tcW w:w="5040" w:type="dxa"/>
            <w:shd w:val="clear" w:color="auto" w:fill="auto"/>
            <w:vAlign w:val="center"/>
          </w:tcPr>
          <w:p w14:paraId="7D8FE33E" w14:textId="77777777" w:rsidR="00E05539" w:rsidRDefault="00E05539" w:rsidP="00E05539">
            <w:pPr>
              <w:pStyle w:val="TableParagraph"/>
              <w:ind w:left="107" w:right="182"/>
              <w:rPr>
                <w:sz w:val="20"/>
              </w:rPr>
            </w:pPr>
            <w:r>
              <w:rPr>
                <w:sz w:val="20"/>
              </w:rPr>
              <w:t>Estimated</w:t>
            </w:r>
            <w:r>
              <w:rPr>
                <w:spacing w:val="-4"/>
                <w:sz w:val="20"/>
              </w:rPr>
              <w:t xml:space="preserve"> </w:t>
            </w:r>
            <w:r>
              <w:rPr>
                <w:sz w:val="20"/>
              </w:rPr>
              <w:t>time</w:t>
            </w:r>
            <w:r>
              <w:rPr>
                <w:spacing w:val="-5"/>
                <w:sz w:val="20"/>
              </w:rPr>
              <w:t xml:space="preserve"> </w:t>
            </w:r>
            <w:r>
              <w:rPr>
                <w:sz w:val="20"/>
              </w:rPr>
              <w:t>before</w:t>
            </w:r>
            <w:r>
              <w:rPr>
                <w:spacing w:val="-5"/>
                <w:sz w:val="20"/>
              </w:rPr>
              <w:t xml:space="preserve"> </w:t>
            </w:r>
            <w:r>
              <w:rPr>
                <w:sz w:val="20"/>
              </w:rPr>
              <w:t>exterior</w:t>
            </w:r>
            <w:r>
              <w:rPr>
                <w:spacing w:val="-4"/>
                <w:sz w:val="20"/>
              </w:rPr>
              <w:t xml:space="preserve"> </w:t>
            </w:r>
            <w:r>
              <w:rPr>
                <w:sz w:val="20"/>
              </w:rPr>
              <w:t>refinishing</w:t>
            </w:r>
            <w:r>
              <w:rPr>
                <w:spacing w:val="-4"/>
                <w:sz w:val="20"/>
              </w:rPr>
              <w:t xml:space="preserve"> </w:t>
            </w:r>
            <w:r>
              <w:rPr>
                <w:sz w:val="20"/>
              </w:rPr>
              <w:t>when</w:t>
            </w:r>
            <w:r>
              <w:rPr>
                <w:spacing w:val="-6"/>
                <w:sz w:val="20"/>
              </w:rPr>
              <w:t xml:space="preserve"> </w:t>
            </w:r>
            <w:r>
              <w:rPr>
                <w:sz w:val="20"/>
              </w:rPr>
              <w:t>operated</w:t>
            </w:r>
            <w:r>
              <w:rPr>
                <w:spacing w:val="-4"/>
                <w:sz w:val="20"/>
              </w:rPr>
              <w:t xml:space="preserve"> </w:t>
            </w:r>
            <w:r>
              <w:rPr>
                <w:sz w:val="20"/>
              </w:rPr>
              <w:t>in</w:t>
            </w:r>
            <w:r>
              <w:rPr>
                <w:spacing w:val="-6"/>
                <w:sz w:val="20"/>
              </w:rPr>
              <w:t xml:space="preserve"> </w:t>
            </w:r>
            <w:r>
              <w:rPr>
                <w:sz w:val="20"/>
              </w:rPr>
              <w:t>the</w:t>
            </w:r>
            <w:r>
              <w:rPr>
                <w:spacing w:val="-5"/>
                <w:sz w:val="20"/>
              </w:rPr>
              <w:t xml:space="preserve"> </w:t>
            </w:r>
            <w:r>
              <w:rPr>
                <w:sz w:val="20"/>
              </w:rPr>
              <w:t>intended customer application.</w:t>
            </w:r>
          </w:p>
        </w:tc>
        <w:tc>
          <w:tcPr>
            <w:tcW w:w="1080" w:type="dxa"/>
            <w:shd w:val="clear" w:color="auto" w:fill="auto"/>
            <w:vAlign w:val="center"/>
          </w:tcPr>
          <w:p w14:paraId="140DCFAA" w14:textId="77777777" w:rsidR="00E05539" w:rsidRDefault="00E05539" w:rsidP="00DC6361">
            <w:pPr>
              <w:pStyle w:val="TableParagraph"/>
              <w:ind w:left="105"/>
              <w:jc w:val="center"/>
              <w:rPr>
                <w:sz w:val="20"/>
              </w:rPr>
            </w:pPr>
            <w:r>
              <w:rPr>
                <w:spacing w:val="-5"/>
                <w:sz w:val="20"/>
              </w:rPr>
              <w:t>yr</w:t>
            </w:r>
          </w:p>
        </w:tc>
        <w:tc>
          <w:tcPr>
            <w:tcW w:w="1080" w:type="dxa"/>
            <w:shd w:val="clear" w:color="auto" w:fill="auto"/>
            <w:vAlign w:val="center"/>
          </w:tcPr>
          <w:p w14:paraId="70E47643" w14:textId="1FED335A" w:rsidR="00E05539" w:rsidRDefault="00766069" w:rsidP="006C77D8">
            <w:pPr>
              <w:pStyle w:val="TableParagraph"/>
              <w:jc w:val="center"/>
              <w:rPr>
                <w:sz w:val="20"/>
              </w:rPr>
            </w:pPr>
            <w:r w:rsidRPr="00C34C58">
              <w:rPr>
                <w:sz w:val="20"/>
              </w:rPr>
              <w:t>Provided by supplier</w:t>
            </w:r>
          </w:p>
        </w:tc>
      </w:tr>
      <w:tr w:rsidR="00E05539" w14:paraId="7A2B5922" w14:textId="77777777" w:rsidTr="006C77D8">
        <w:trPr>
          <w:trHeight w:val="350"/>
        </w:trPr>
        <w:tc>
          <w:tcPr>
            <w:tcW w:w="2128" w:type="dxa"/>
            <w:shd w:val="clear" w:color="auto" w:fill="auto"/>
            <w:vAlign w:val="center"/>
          </w:tcPr>
          <w:p w14:paraId="6DEA7DEC" w14:textId="77777777" w:rsidR="00E05539" w:rsidRDefault="00E05539" w:rsidP="00E05539">
            <w:pPr>
              <w:pStyle w:val="TableParagraph"/>
              <w:ind w:left="107"/>
              <w:rPr>
                <w:sz w:val="20"/>
              </w:rPr>
            </w:pPr>
            <w:r>
              <w:rPr>
                <w:sz w:val="20"/>
              </w:rPr>
              <w:t>Mechanical</w:t>
            </w:r>
            <w:r>
              <w:rPr>
                <w:spacing w:val="-5"/>
                <w:sz w:val="20"/>
              </w:rPr>
              <w:t xml:space="preserve"> </w:t>
            </w:r>
            <w:r>
              <w:rPr>
                <w:sz w:val="20"/>
              </w:rPr>
              <w:t>Stress</w:t>
            </w:r>
            <w:r>
              <w:rPr>
                <w:spacing w:val="-6"/>
                <w:sz w:val="20"/>
              </w:rPr>
              <w:t xml:space="preserve"> </w:t>
            </w:r>
            <w:r>
              <w:rPr>
                <w:sz w:val="20"/>
              </w:rPr>
              <w:t>-</w:t>
            </w:r>
            <w:r>
              <w:rPr>
                <w:spacing w:val="-7"/>
                <w:sz w:val="20"/>
              </w:rPr>
              <w:t xml:space="preserve"> </w:t>
            </w:r>
            <w:r>
              <w:rPr>
                <w:sz w:val="20"/>
              </w:rPr>
              <w:t>Outdoor</w:t>
            </w:r>
            <w:r>
              <w:rPr>
                <w:spacing w:val="-4"/>
                <w:sz w:val="20"/>
              </w:rPr>
              <w:t xml:space="preserve"> </w:t>
            </w:r>
            <w:r>
              <w:rPr>
                <w:sz w:val="20"/>
              </w:rPr>
              <w:t>-</w:t>
            </w:r>
            <w:r>
              <w:rPr>
                <w:spacing w:val="-7"/>
                <w:sz w:val="20"/>
              </w:rPr>
              <w:t xml:space="preserve"> </w:t>
            </w:r>
            <w:r>
              <w:rPr>
                <w:sz w:val="20"/>
              </w:rPr>
              <w:t>Wind</w:t>
            </w:r>
            <w:r>
              <w:rPr>
                <w:spacing w:val="-4"/>
                <w:sz w:val="20"/>
              </w:rPr>
              <w:t xml:space="preserve"> </w:t>
            </w:r>
            <w:r>
              <w:rPr>
                <w:sz w:val="20"/>
              </w:rPr>
              <w:t>Speed</w:t>
            </w:r>
            <w:r>
              <w:rPr>
                <w:spacing w:val="-4"/>
                <w:sz w:val="20"/>
              </w:rPr>
              <w:t xml:space="preserve"> Limit</w:t>
            </w:r>
          </w:p>
        </w:tc>
        <w:tc>
          <w:tcPr>
            <w:tcW w:w="5040" w:type="dxa"/>
            <w:shd w:val="clear" w:color="auto" w:fill="auto"/>
            <w:vAlign w:val="center"/>
          </w:tcPr>
          <w:p w14:paraId="57EDB58D" w14:textId="77777777" w:rsidR="00E05539" w:rsidRDefault="00E05539" w:rsidP="00E05539">
            <w:pPr>
              <w:pStyle w:val="TableParagraph"/>
              <w:ind w:left="107"/>
              <w:rPr>
                <w:sz w:val="20"/>
              </w:rPr>
            </w:pPr>
            <w:r>
              <w:rPr>
                <w:sz w:val="20"/>
              </w:rPr>
              <w:t>Rated</w:t>
            </w:r>
            <w:r>
              <w:rPr>
                <w:spacing w:val="-3"/>
                <w:sz w:val="20"/>
              </w:rPr>
              <w:t xml:space="preserve"> </w:t>
            </w:r>
            <w:r>
              <w:rPr>
                <w:sz w:val="20"/>
              </w:rPr>
              <w:t>wind</w:t>
            </w:r>
            <w:r>
              <w:rPr>
                <w:spacing w:val="-5"/>
                <w:sz w:val="20"/>
              </w:rPr>
              <w:t xml:space="preserve"> </w:t>
            </w:r>
            <w:r>
              <w:rPr>
                <w:sz w:val="20"/>
              </w:rPr>
              <w:t>speed</w:t>
            </w:r>
            <w:r>
              <w:rPr>
                <w:spacing w:val="-5"/>
                <w:sz w:val="20"/>
              </w:rPr>
              <w:t xml:space="preserve"> </w:t>
            </w:r>
            <w:r>
              <w:rPr>
                <w:sz w:val="20"/>
              </w:rPr>
              <w:t>before</w:t>
            </w:r>
            <w:r>
              <w:rPr>
                <w:spacing w:val="-6"/>
                <w:sz w:val="20"/>
              </w:rPr>
              <w:t xml:space="preserve"> </w:t>
            </w:r>
            <w:r>
              <w:rPr>
                <w:sz w:val="20"/>
              </w:rPr>
              <w:t>damage</w:t>
            </w:r>
            <w:r>
              <w:rPr>
                <w:spacing w:val="-6"/>
                <w:sz w:val="20"/>
              </w:rPr>
              <w:t xml:space="preserve"> </w:t>
            </w:r>
            <w:r>
              <w:rPr>
                <w:sz w:val="20"/>
              </w:rPr>
              <w:t>to</w:t>
            </w:r>
            <w:r>
              <w:rPr>
                <w:spacing w:val="-5"/>
                <w:sz w:val="20"/>
              </w:rPr>
              <w:t xml:space="preserve"> </w:t>
            </w:r>
            <w:r>
              <w:rPr>
                <w:sz w:val="20"/>
              </w:rPr>
              <w:t>the</w:t>
            </w:r>
            <w:r>
              <w:rPr>
                <w:spacing w:val="-6"/>
                <w:sz w:val="20"/>
              </w:rPr>
              <w:t xml:space="preserve"> </w:t>
            </w:r>
            <w:r>
              <w:rPr>
                <w:sz w:val="20"/>
              </w:rPr>
              <w:t>ESS</w:t>
            </w:r>
            <w:r>
              <w:rPr>
                <w:spacing w:val="-5"/>
                <w:sz w:val="20"/>
              </w:rPr>
              <w:t xml:space="preserve"> </w:t>
            </w:r>
            <w:r>
              <w:rPr>
                <w:spacing w:val="-2"/>
                <w:sz w:val="20"/>
              </w:rPr>
              <w:t>occurs.</w:t>
            </w:r>
          </w:p>
        </w:tc>
        <w:tc>
          <w:tcPr>
            <w:tcW w:w="1080" w:type="dxa"/>
            <w:shd w:val="clear" w:color="auto" w:fill="auto"/>
            <w:vAlign w:val="center"/>
          </w:tcPr>
          <w:p w14:paraId="555AD4F0" w14:textId="77777777" w:rsidR="00E05539" w:rsidRDefault="00E05539" w:rsidP="00DC6361">
            <w:pPr>
              <w:pStyle w:val="TableParagraph"/>
              <w:ind w:left="105"/>
              <w:jc w:val="center"/>
              <w:rPr>
                <w:sz w:val="20"/>
              </w:rPr>
            </w:pPr>
            <w:r>
              <w:rPr>
                <w:spacing w:val="-5"/>
                <w:sz w:val="20"/>
              </w:rPr>
              <w:t>m/s</w:t>
            </w:r>
          </w:p>
        </w:tc>
        <w:tc>
          <w:tcPr>
            <w:tcW w:w="1080" w:type="dxa"/>
            <w:shd w:val="clear" w:color="auto" w:fill="auto"/>
            <w:vAlign w:val="center"/>
          </w:tcPr>
          <w:p w14:paraId="18A7D88D" w14:textId="69C731AC" w:rsidR="00E05539" w:rsidRDefault="0039574A" w:rsidP="006C77D8">
            <w:pPr>
              <w:pStyle w:val="TableParagraph"/>
              <w:jc w:val="center"/>
              <w:rPr>
                <w:sz w:val="20"/>
              </w:rPr>
            </w:pPr>
            <w:r w:rsidRPr="00C34C58">
              <w:rPr>
                <w:sz w:val="20"/>
              </w:rPr>
              <w:t>Provided by supplier</w:t>
            </w:r>
          </w:p>
        </w:tc>
      </w:tr>
      <w:tr w:rsidR="00E05539" w14:paraId="390816F3" w14:textId="77777777" w:rsidTr="006C77D8">
        <w:trPr>
          <w:trHeight w:val="580"/>
        </w:trPr>
        <w:tc>
          <w:tcPr>
            <w:tcW w:w="2128" w:type="dxa"/>
            <w:shd w:val="clear" w:color="auto" w:fill="auto"/>
            <w:vAlign w:val="center"/>
          </w:tcPr>
          <w:p w14:paraId="6C076B3B" w14:textId="77777777" w:rsidR="00E05539" w:rsidRDefault="00E05539" w:rsidP="00E05539">
            <w:pPr>
              <w:pStyle w:val="TableParagraph"/>
              <w:ind w:left="107"/>
              <w:rPr>
                <w:sz w:val="20"/>
              </w:rPr>
            </w:pPr>
            <w:r>
              <w:rPr>
                <w:sz w:val="20"/>
              </w:rPr>
              <w:t>Mechanical</w:t>
            </w:r>
            <w:r>
              <w:rPr>
                <w:spacing w:val="-6"/>
                <w:sz w:val="20"/>
              </w:rPr>
              <w:t xml:space="preserve"> </w:t>
            </w:r>
            <w:r>
              <w:rPr>
                <w:sz w:val="20"/>
              </w:rPr>
              <w:t>Stress</w:t>
            </w:r>
            <w:r>
              <w:rPr>
                <w:spacing w:val="-7"/>
                <w:sz w:val="20"/>
              </w:rPr>
              <w:t xml:space="preserve"> </w:t>
            </w:r>
            <w:r>
              <w:rPr>
                <w:sz w:val="20"/>
              </w:rPr>
              <w:t>-</w:t>
            </w:r>
            <w:r>
              <w:rPr>
                <w:spacing w:val="-8"/>
                <w:sz w:val="20"/>
              </w:rPr>
              <w:t xml:space="preserve"> </w:t>
            </w:r>
            <w:r>
              <w:rPr>
                <w:sz w:val="20"/>
              </w:rPr>
              <w:t>Outdoor</w:t>
            </w:r>
            <w:r>
              <w:rPr>
                <w:spacing w:val="-5"/>
                <w:sz w:val="20"/>
              </w:rPr>
              <w:t xml:space="preserve"> </w:t>
            </w:r>
            <w:r>
              <w:rPr>
                <w:sz w:val="20"/>
              </w:rPr>
              <w:t>-</w:t>
            </w:r>
            <w:r>
              <w:rPr>
                <w:spacing w:val="-8"/>
                <w:sz w:val="20"/>
              </w:rPr>
              <w:t xml:space="preserve"> </w:t>
            </w:r>
            <w:r>
              <w:rPr>
                <w:sz w:val="20"/>
              </w:rPr>
              <w:t>Flood</w:t>
            </w:r>
            <w:r>
              <w:rPr>
                <w:spacing w:val="-7"/>
                <w:sz w:val="20"/>
              </w:rPr>
              <w:t xml:space="preserve"> </w:t>
            </w:r>
            <w:r>
              <w:rPr>
                <w:sz w:val="20"/>
              </w:rPr>
              <w:t xml:space="preserve">Tolerant </w:t>
            </w:r>
            <w:r>
              <w:rPr>
                <w:spacing w:val="-2"/>
                <w:sz w:val="20"/>
              </w:rPr>
              <w:t>(Height)</w:t>
            </w:r>
          </w:p>
        </w:tc>
        <w:tc>
          <w:tcPr>
            <w:tcW w:w="5040" w:type="dxa"/>
            <w:shd w:val="clear" w:color="auto" w:fill="auto"/>
            <w:vAlign w:val="center"/>
          </w:tcPr>
          <w:p w14:paraId="73A99644" w14:textId="77777777" w:rsidR="00E05539" w:rsidRDefault="00E05539" w:rsidP="00E05539">
            <w:pPr>
              <w:pStyle w:val="TableParagraph"/>
              <w:ind w:left="107"/>
              <w:rPr>
                <w:sz w:val="20"/>
              </w:rPr>
            </w:pPr>
            <w:r>
              <w:rPr>
                <w:sz w:val="20"/>
              </w:rPr>
              <w:t>Rated</w:t>
            </w:r>
            <w:r>
              <w:rPr>
                <w:spacing w:val="-7"/>
                <w:sz w:val="20"/>
              </w:rPr>
              <w:t xml:space="preserve"> </w:t>
            </w:r>
            <w:r>
              <w:rPr>
                <w:sz w:val="20"/>
              </w:rPr>
              <w:t>flood</w:t>
            </w:r>
            <w:r>
              <w:rPr>
                <w:spacing w:val="-6"/>
                <w:sz w:val="20"/>
              </w:rPr>
              <w:t xml:space="preserve"> </w:t>
            </w:r>
            <w:r>
              <w:rPr>
                <w:sz w:val="20"/>
              </w:rPr>
              <w:t>tolerance</w:t>
            </w:r>
            <w:r>
              <w:rPr>
                <w:spacing w:val="-8"/>
                <w:sz w:val="20"/>
              </w:rPr>
              <w:t xml:space="preserve"> </w:t>
            </w:r>
            <w:r>
              <w:rPr>
                <w:spacing w:val="-2"/>
                <w:sz w:val="20"/>
              </w:rPr>
              <w:t>height.</w:t>
            </w:r>
          </w:p>
        </w:tc>
        <w:tc>
          <w:tcPr>
            <w:tcW w:w="1080" w:type="dxa"/>
            <w:shd w:val="clear" w:color="auto" w:fill="auto"/>
            <w:vAlign w:val="center"/>
          </w:tcPr>
          <w:p w14:paraId="4BF694D4" w14:textId="77777777" w:rsidR="00E05539" w:rsidRDefault="00E05539" w:rsidP="00DC6361">
            <w:pPr>
              <w:pStyle w:val="TableParagraph"/>
              <w:ind w:left="105"/>
              <w:jc w:val="center"/>
              <w:rPr>
                <w:sz w:val="20"/>
              </w:rPr>
            </w:pPr>
            <w:r>
              <w:rPr>
                <w:spacing w:val="-10"/>
                <w:sz w:val="20"/>
              </w:rPr>
              <w:t>m</w:t>
            </w:r>
          </w:p>
        </w:tc>
        <w:tc>
          <w:tcPr>
            <w:tcW w:w="1080" w:type="dxa"/>
            <w:shd w:val="clear" w:color="auto" w:fill="auto"/>
            <w:vAlign w:val="center"/>
          </w:tcPr>
          <w:p w14:paraId="4DB87908" w14:textId="690E1126" w:rsidR="00E05539" w:rsidRDefault="0039574A" w:rsidP="006C77D8">
            <w:pPr>
              <w:pStyle w:val="TableParagraph"/>
              <w:jc w:val="center"/>
              <w:rPr>
                <w:sz w:val="20"/>
              </w:rPr>
            </w:pPr>
            <w:r w:rsidRPr="00C34C58">
              <w:rPr>
                <w:sz w:val="20"/>
              </w:rPr>
              <w:t>Provided by supplier</w:t>
            </w:r>
          </w:p>
        </w:tc>
      </w:tr>
      <w:tr w:rsidR="00E05539" w14:paraId="42EEAD39" w14:textId="77777777" w:rsidTr="006C77D8">
        <w:trPr>
          <w:trHeight w:val="580"/>
        </w:trPr>
        <w:tc>
          <w:tcPr>
            <w:tcW w:w="2128" w:type="dxa"/>
            <w:shd w:val="clear" w:color="auto" w:fill="auto"/>
            <w:vAlign w:val="center"/>
          </w:tcPr>
          <w:p w14:paraId="06654977" w14:textId="77777777" w:rsidR="00E05539" w:rsidRDefault="00E05539" w:rsidP="00E05539">
            <w:pPr>
              <w:pStyle w:val="TableParagraph"/>
              <w:ind w:left="107" w:right="148"/>
              <w:rPr>
                <w:sz w:val="20"/>
              </w:rPr>
            </w:pPr>
            <w:r>
              <w:rPr>
                <w:sz w:val="20"/>
              </w:rPr>
              <w:t>Mechanical</w:t>
            </w:r>
            <w:r>
              <w:rPr>
                <w:spacing w:val="-8"/>
                <w:sz w:val="20"/>
              </w:rPr>
              <w:t xml:space="preserve"> </w:t>
            </w:r>
            <w:r>
              <w:rPr>
                <w:sz w:val="20"/>
              </w:rPr>
              <w:t>Stress</w:t>
            </w:r>
            <w:r>
              <w:rPr>
                <w:spacing w:val="-8"/>
                <w:sz w:val="20"/>
              </w:rPr>
              <w:t xml:space="preserve"> </w:t>
            </w:r>
            <w:r>
              <w:rPr>
                <w:sz w:val="20"/>
              </w:rPr>
              <w:t>-</w:t>
            </w:r>
            <w:r>
              <w:rPr>
                <w:spacing w:val="-9"/>
                <w:sz w:val="20"/>
              </w:rPr>
              <w:t xml:space="preserve"> </w:t>
            </w:r>
            <w:r>
              <w:rPr>
                <w:sz w:val="20"/>
              </w:rPr>
              <w:t>Indoor/Outdoor</w:t>
            </w:r>
            <w:r>
              <w:rPr>
                <w:spacing w:val="-7"/>
                <w:sz w:val="20"/>
              </w:rPr>
              <w:t xml:space="preserve"> </w:t>
            </w:r>
            <w:r>
              <w:rPr>
                <w:sz w:val="20"/>
              </w:rPr>
              <w:t>-</w:t>
            </w:r>
            <w:r>
              <w:rPr>
                <w:spacing w:val="-9"/>
                <w:sz w:val="20"/>
              </w:rPr>
              <w:t xml:space="preserve"> </w:t>
            </w:r>
            <w:r>
              <w:rPr>
                <w:sz w:val="20"/>
              </w:rPr>
              <w:t xml:space="preserve">Seismic </w:t>
            </w:r>
            <w:r>
              <w:rPr>
                <w:spacing w:val="-4"/>
                <w:sz w:val="20"/>
              </w:rPr>
              <w:t>Zone</w:t>
            </w:r>
          </w:p>
        </w:tc>
        <w:tc>
          <w:tcPr>
            <w:tcW w:w="5040" w:type="dxa"/>
            <w:shd w:val="clear" w:color="auto" w:fill="auto"/>
            <w:vAlign w:val="center"/>
          </w:tcPr>
          <w:p w14:paraId="76BFFDE5" w14:textId="77777777" w:rsidR="00E05539" w:rsidRDefault="00E05539" w:rsidP="00E05539">
            <w:pPr>
              <w:pStyle w:val="TableParagraph"/>
              <w:ind w:left="107"/>
              <w:rPr>
                <w:sz w:val="20"/>
              </w:rPr>
            </w:pPr>
            <w:r>
              <w:rPr>
                <w:sz w:val="20"/>
              </w:rPr>
              <w:t>Rated</w:t>
            </w:r>
            <w:r>
              <w:rPr>
                <w:spacing w:val="-10"/>
                <w:sz w:val="20"/>
              </w:rPr>
              <w:t xml:space="preserve"> </w:t>
            </w:r>
            <w:r>
              <w:rPr>
                <w:sz w:val="20"/>
              </w:rPr>
              <w:t>earthquake</w:t>
            </w:r>
            <w:r>
              <w:rPr>
                <w:spacing w:val="-9"/>
                <w:sz w:val="20"/>
              </w:rPr>
              <w:t xml:space="preserve"> </w:t>
            </w:r>
            <w:r>
              <w:rPr>
                <w:sz w:val="20"/>
              </w:rPr>
              <w:t>withstand</w:t>
            </w:r>
            <w:r>
              <w:rPr>
                <w:spacing w:val="-10"/>
                <w:sz w:val="20"/>
              </w:rPr>
              <w:t xml:space="preserve"> </w:t>
            </w:r>
            <w:r>
              <w:rPr>
                <w:spacing w:val="-2"/>
                <w:sz w:val="20"/>
              </w:rPr>
              <w:t>capability.</w:t>
            </w:r>
          </w:p>
        </w:tc>
        <w:tc>
          <w:tcPr>
            <w:tcW w:w="1080" w:type="dxa"/>
            <w:shd w:val="clear" w:color="auto" w:fill="auto"/>
            <w:vAlign w:val="center"/>
          </w:tcPr>
          <w:p w14:paraId="3E7C25B7" w14:textId="77777777" w:rsidR="00E05539" w:rsidRDefault="00E05539" w:rsidP="00DC6361">
            <w:pPr>
              <w:pStyle w:val="TableParagraph"/>
              <w:ind w:left="105"/>
              <w:jc w:val="center"/>
              <w:rPr>
                <w:sz w:val="20"/>
              </w:rPr>
            </w:pPr>
            <w:r>
              <w:rPr>
                <w:spacing w:val="-4"/>
                <w:sz w:val="20"/>
              </w:rPr>
              <w:t>zone</w:t>
            </w:r>
          </w:p>
        </w:tc>
        <w:tc>
          <w:tcPr>
            <w:tcW w:w="1080" w:type="dxa"/>
            <w:shd w:val="clear" w:color="auto" w:fill="auto"/>
            <w:vAlign w:val="center"/>
          </w:tcPr>
          <w:p w14:paraId="3BBFAA22" w14:textId="640144B5" w:rsidR="00E05539" w:rsidRDefault="00CB00B1" w:rsidP="006C77D8">
            <w:pPr>
              <w:pStyle w:val="TableParagraph"/>
              <w:jc w:val="center"/>
              <w:rPr>
                <w:sz w:val="20"/>
              </w:rPr>
            </w:pPr>
            <w:r w:rsidRPr="00C34C58">
              <w:rPr>
                <w:sz w:val="20"/>
              </w:rPr>
              <w:t>Provided by supplier</w:t>
            </w:r>
          </w:p>
        </w:tc>
      </w:tr>
      <w:tr w:rsidR="00E05539" w14:paraId="3DD753F1" w14:textId="77777777" w:rsidTr="006C77D8">
        <w:trPr>
          <w:trHeight w:val="350"/>
        </w:trPr>
        <w:tc>
          <w:tcPr>
            <w:tcW w:w="2128" w:type="dxa"/>
            <w:shd w:val="clear" w:color="auto" w:fill="auto"/>
            <w:vAlign w:val="center"/>
          </w:tcPr>
          <w:p w14:paraId="59783980" w14:textId="77777777" w:rsidR="00E05539" w:rsidRDefault="00E05539" w:rsidP="00E05539">
            <w:pPr>
              <w:pStyle w:val="TableParagraph"/>
              <w:ind w:left="107"/>
              <w:rPr>
                <w:sz w:val="20"/>
              </w:rPr>
            </w:pPr>
            <w:r>
              <w:rPr>
                <w:sz w:val="20"/>
              </w:rPr>
              <w:t>Mechanical</w:t>
            </w:r>
            <w:r>
              <w:rPr>
                <w:spacing w:val="-5"/>
                <w:sz w:val="20"/>
              </w:rPr>
              <w:t xml:space="preserve"> </w:t>
            </w:r>
            <w:r>
              <w:rPr>
                <w:sz w:val="20"/>
              </w:rPr>
              <w:t>Stress</w:t>
            </w:r>
            <w:r>
              <w:rPr>
                <w:spacing w:val="-6"/>
                <w:sz w:val="20"/>
              </w:rPr>
              <w:t xml:space="preserve"> </w:t>
            </w:r>
            <w:r>
              <w:rPr>
                <w:sz w:val="20"/>
              </w:rPr>
              <w:t>-</w:t>
            </w:r>
            <w:r>
              <w:rPr>
                <w:spacing w:val="-6"/>
                <w:sz w:val="20"/>
              </w:rPr>
              <w:t xml:space="preserve"> </w:t>
            </w:r>
            <w:r>
              <w:rPr>
                <w:sz w:val="20"/>
              </w:rPr>
              <w:t>Outdoor</w:t>
            </w:r>
            <w:r>
              <w:rPr>
                <w:spacing w:val="-4"/>
                <w:sz w:val="20"/>
              </w:rPr>
              <w:t xml:space="preserve"> </w:t>
            </w:r>
            <w:r>
              <w:rPr>
                <w:sz w:val="20"/>
              </w:rPr>
              <w:t>-</w:t>
            </w:r>
            <w:r>
              <w:rPr>
                <w:spacing w:val="-7"/>
                <w:sz w:val="20"/>
              </w:rPr>
              <w:t xml:space="preserve"> </w:t>
            </w:r>
            <w:r>
              <w:rPr>
                <w:spacing w:val="-2"/>
                <w:sz w:val="20"/>
              </w:rPr>
              <w:t>Other</w:t>
            </w:r>
          </w:p>
        </w:tc>
        <w:tc>
          <w:tcPr>
            <w:tcW w:w="5040" w:type="dxa"/>
            <w:shd w:val="clear" w:color="auto" w:fill="auto"/>
            <w:vAlign w:val="center"/>
          </w:tcPr>
          <w:p w14:paraId="7442BC83" w14:textId="77777777" w:rsidR="00E05539" w:rsidRDefault="00E05539" w:rsidP="00E05539">
            <w:pPr>
              <w:pStyle w:val="TableParagraph"/>
              <w:ind w:left="107"/>
              <w:rPr>
                <w:sz w:val="20"/>
              </w:rPr>
            </w:pPr>
            <w:r>
              <w:rPr>
                <w:sz w:val="20"/>
              </w:rPr>
              <w:t>Other</w:t>
            </w:r>
            <w:r>
              <w:rPr>
                <w:spacing w:val="-6"/>
                <w:sz w:val="20"/>
              </w:rPr>
              <w:t xml:space="preserve"> </w:t>
            </w:r>
            <w:r>
              <w:rPr>
                <w:sz w:val="20"/>
              </w:rPr>
              <w:t>known</w:t>
            </w:r>
            <w:r>
              <w:rPr>
                <w:spacing w:val="-7"/>
                <w:sz w:val="20"/>
              </w:rPr>
              <w:t xml:space="preserve"> </w:t>
            </w:r>
            <w:r>
              <w:rPr>
                <w:sz w:val="20"/>
              </w:rPr>
              <w:t>outdoor</w:t>
            </w:r>
            <w:r>
              <w:rPr>
                <w:spacing w:val="-5"/>
                <w:sz w:val="20"/>
              </w:rPr>
              <w:t xml:space="preserve"> </w:t>
            </w:r>
            <w:r>
              <w:rPr>
                <w:sz w:val="20"/>
              </w:rPr>
              <w:t>mechanical</w:t>
            </w:r>
            <w:r>
              <w:rPr>
                <w:spacing w:val="-6"/>
                <w:sz w:val="20"/>
              </w:rPr>
              <w:t xml:space="preserve"> </w:t>
            </w:r>
            <w:r>
              <w:rPr>
                <w:sz w:val="20"/>
              </w:rPr>
              <w:t>stresses</w:t>
            </w:r>
            <w:r>
              <w:rPr>
                <w:spacing w:val="-7"/>
                <w:sz w:val="20"/>
              </w:rPr>
              <w:t xml:space="preserve"> </w:t>
            </w:r>
            <w:r>
              <w:rPr>
                <w:sz w:val="20"/>
              </w:rPr>
              <w:t>to</w:t>
            </w:r>
            <w:r>
              <w:rPr>
                <w:spacing w:val="-5"/>
                <w:sz w:val="20"/>
              </w:rPr>
              <w:t xml:space="preserve"> </w:t>
            </w:r>
            <w:r>
              <w:rPr>
                <w:sz w:val="20"/>
              </w:rPr>
              <w:t>consider</w:t>
            </w:r>
            <w:r>
              <w:rPr>
                <w:spacing w:val="-5"/>
                <w:sz w:val="20"/>
              </w:rPr>
              <w:t xml:space="preserve"> </w:t>
            </w:r>
            <w:r>
              <w:rPr>
                <w:sz w:val="20"/>
              </w:rPr>
              <w:t>for</w:t>
            </w:r>
            <w:r>
              <w:rPr>
                <w:spacing w:val="-5"/>
                <w:sz w:val="20"/>
              </w:rPr>
              <w:t xml:space="preserve"> </w:t>
            </w:r>
            <w:r>
              <w:rPr>
                <w:sz w:val="20"/>
              </w:rPr>
              <w:t>the</w:t>
            </w:r>
            <w:r>
              <w:rPr>
                <w:spacing w:val="-4"/>
                <w:sz w:val="20"/>
              </w:rPr>
              <w:t xml:space="preserve"> </w:t>
            </w:r>
            <w:r>
              <w:rPr>
                <w:sz w:val="20"/>
              </w:rPr>
              <w:t>project</w:t>
            </w:r>
            <w:r>
              <w:rPr>
                <w:spacing w:val="-6"/>
                <w:sz w:val="20"/>
              </w:rPr>
              <w:t xml:space="preserve"> </w:t>
            </w:r>
            <w:r>
              <w:rPr>
                <w:spacing w:val="-2"/>
                <w:sz w:val="20"/>
              </w:rPr>
              <w:t>site.</w:t>
            </w:r>
          </w:p>
        </w:tc>
        <w:tc>
          <w:tcPr>
            <w:tcW w:w="1080" w:type="dxa"/>
            <w:shd w:val="clear" w:color="auto" w:fill="auto"/>
            <w:vAlign w:val="center"/>
          </w:tcPr>
          <w:p w14:paraId="3F46E5B3" w14:textId="77777777" w:rsidR="00E05539" w:rsidRDefault="00E05539" w:rsidP="00DC6361">
            <w:pPr>
              <w:pStyle w:val="TableParagraph"/>
              <w:jc w:val="center"/>
              <w:rPr>
                <w:sz w:val="20"/>
              </w:rPr>
            </w:pPr>
          </w:p>
        </w:tc>
        <w:tc>
          <w:tcPr>
            <w:tcW w:w="1080" w:type="dxa"/>
            <w:shd w:val="clear" w:color="auto" w:fill="auto"/>
            <w:vAlign w:val="center"/>
          </w:tcPr>
          <w:p w14:paraId="1DE6E476" w14:textId="446A00E5" w:rsidR="00E05539" w:rsidRDefault="00CB00B1" w:rsidP="006C77D8">
            <w:pPr>
              <w:pStyle w:val="TableParagraph"/>
              <w:jc w:val="center"/>
              <w:rPr>
                <w:sz w:val="20"/>
              </w:rPr>
            </w:pPr>
            <w:r w:rsidRPr="00C34C58">
              <w:rPr>
                <w:sz w:val="20"/>
              </w:rPr>
              <w:t>Provided by supplier</w:t>
            </w:r>
          </w:p>
        </w:tc>
      </w:tr>
      <w:tr w:rsidR="00E05539" w14:paraId="1248FCD8" w14:textId="77777777" w:rsidTr="006C77D8">
        <w:trPr>
          <w:trHeight w:val="350"/>
        </w:trPr>
        <w:tc>
          <w:tcPr>
            <w:tcW w:w="2128" w:type="dxa"/>
            <w:shd w:val="clear" w:color="auto" w:fill="auto"/>
            <w:vAlign w:val="center"/>
          </w:tcPr>
          <w:p w14:paraId="3ED79FD6" w14:textId="5170251F" w:rsidR="00E05539" w:rsidRDefault="00E05539" w:rsidP="00E05539">
            <w:pPr>
              <w:pStyle w:val="TableParagraph"/>
              <w:ind w:left="107"/>
              <w:rPr>
                <w:sz w:val="20"/>
              </w:rPr>
            </w:pPr>
            <w:r>
              <w:rPr>
                <w:sz w:val="20"/>
              </w:rPr>
              <w:t>System</w:t>
            </w:r>
            <w:r>
              <w:rPr>
                <w:spacing w:val="-13"/>
                <w:sz w:val="20"/>
              </w:rPr>
              <w:t xml:space="preserve"> </w:t>
            </w:r>
            <w:r>
              <w:rPr>
                <w:sz w:val="20"/>
              </w:rPr>
              <w:t>Operational</w:t>
            </w:r>
            <w:r>
              <w:rPr>
                <w:spacing w:val="-7"/>
                <w:sz w:val="20"/>
              </w:rPr>
              <w:t xml:space="preserve"> </w:t>
            </w:r>
            <w:r>
              <w:rPr>
                <w:sz w:val="20"/>
              </w:rPr>
              <w:t>Altitude</w:t>
            </w:r>
            <w:r>
              <w:rPr>
                <w:spacing w:val="-9"/>
                <w:sz w:val="20"/>
              </w:rPr>
              <w:t xml:space="preserve"> </w:t>
            </w:r>
            <w:r>
              <w:rPr>
                <w:spacing w:val="-4"/>
                <w:sz w:val="20"/>
              </w:rPr>
              <w:t>Range</w:t>
            </w:r>
          </w:p>
        </w:tc>
        <w:tc>
          <w:tcPr>
            <w:tcW w:w="5040" w:type="dxa"/>
            <w:shd w:val="clear" w:color="auto" w:fill="auto"/>
            <w:vAlign w:val="center"/>
          </w:tcPr>
          <w:p w14:paraId="711BA8E2" w14:textId="564D08FA" w:rsidR="00E05539" w:rsidRDefault="00E05539" w:rsidP="00E05539">
            <w:pPr>
              <w:pStyle w:val="TableParagraph"/>
              <w:ind w:left="107"/>
              <w:rPr>
                <w:sz w:val="20"/>
              </w:rPr>
            </w:pPr>
            <w:r>
              <w:rPr>
                <w:sz w:val="20"/>
              </w:rPr>
              <w:t>Rated maximum</w:t>
            </w:r>
            <w:r>
              <w:rPr>
                <w:spacing w:val="-5"/>
                <w:sz w:val="20"/>
              </w:rPr>
              <w:t xml:space="preserve"> </w:t>
            </w:r>
            <w:r>
              <w:rPr>
                <w:sz w:val="20"/>
              </w:rPr>
              <w:t>altitude</w:t>
            </w:r>
            <w:r>
              <w:rPr>
                <w:spacing w:val="-4"/>
                <w:sz w:val="20"/>
              </w:rPr>
              <w:t xml:space="preserve"> </w:t>
            </w:r>
            <w:r>
              <w:rPr>
                <w:sz w:val="20"/>
              </w:rPr>
              <w:t>at</w:t>
            </w:r>
            <w:r>
              <w:rPr>
                <w:spacing w:val="-2"/>
                <w:sz w:val="20"/>
              </w:rPr>
              <w:t xml:space="preserve"> </w:t>
            </w:r>
            <w:r>
              <w:rPr>
                <w:sz w:val="20"/>
              </w:rPr>
              <w:t>which</w:t>
            </w:r>
            <w:r>
              <w:rPr>
                <w:spacing w:val="-5"/>
                <w:sz w:val="20"/>
              </w:rPr>
              <w:t xml:space="preserve"> </w:t>
            </w:r>
            <w:r>
              <w:rPr>
                <w:sz w:val="20"/>
              </w:rPr>
              <w:t>the</w:t>
            </w:r>
            <w:r>
              <w:rPr>
                <w:spacing w:val="-4"/>
                <w:sz w:val="20"/>
              </w:rPr>
              <w:t xml:space="preserve"> </w:t>
            </w:r>
            <w:r>
              <w:rPr>
                <w:sz w:val="20"/>
              </w:rPr>
              <w:t>ESS</w:t>
            </w:r>
            <w:r>
              <w:rPr>
                <w:spacing w:val="-4"/>
                <w:sz w:val="20"/>
              </w:rPr>
              <w:t xml:space="preserve"> </w:t>
            </w:r>
            <w:r>
              <w:rPr>
                <w:sz w:val="20"/>
              </w:rPr>
              <w:t>can</w:t>
            </w:r>
            <w:r>
              <w:rPr>
                <w:spacing w:val="-5"/>
                <w:sz w:val="20"/>
              </w:rPr>
              <w:t xml:space="preserve"> </w:t>
            </w:r>
            <w:r>
              <w:rPr>
                <w:sz w:val="20"/>
              </w:rPr>
              <w:t>perform</w:t>
            </w:r>
            <w:r>
              <w:rPr>
                <w:spacing w:val="-7"/>
                <w:sz w:val="20"/>
              </w:rPr>
              <w:t xml:space="preserve"> </w:t>
            </w:r>
            <w:r>
              <w:rPr>
                <w:sz w:val="20"/>
              </w:rPr>
              <w:t>according</w:t>
            </w:r>
            <w:r>
              <w:rPr>
                <w:spacing w:val="-5"/>
                <w:sz w:val="20"/>
              </w:rPr>
              <w:t xml:space="preserve"> </w:t>
            </w:r>
            <w:r>
              <w:rPr>
                <w:sz w:val="20"/>
              </w:rPr>
              <w:t>to</w:t>
            </w:r>
            <w:r>
              <w:rPr>
                <w:spacing w:val="-3"/>
                <w:sz w:val="20"/>
              </w:rPr>
              <w:t xml:space="preserve"> </w:t>
            </w:r>
            <w:r>
              <w:rPr>
                <w:sz w:val="20"/>
              </w:rPr>
              <w:t>its</w:t>
            </w:r>
            <w:r>
              <w:rPr>
                <w:spacing w:val="-5"/>
                <w:sz w:val="20"/>
              </w:rPr>
              <w:t xml:space="preserve"> </w:t>
            </w:r>
            <w:r>
              <w:rPr>
                <w:sz w:val="20"/>
              </w:rPr>
              <w:t xml:space="preserve">full </w:t>
            </w:r>
            <w:r>
              <w:rPr>
                <w:spacing w:val="-2"/>
                <w:sz w:val="20"/>
              </w:rPr>
              <w:t>specifications.</w:t>
            </w:r>
          </w:p>
        </w:tc>
        <w:tc>
          <w:tcPr>
            <w:tcW w:w="1080" w:type="dxa"/>
            <w:shd w:val="clear" w:color="auto" w:fill="auto"/>
            <w:vAlign w:val="center"/>
          </w:tcPr>
          <w:p w14:paraId="4D2AE5A1" w14:textId="645E3C2E" w:rsidR="00E05539" w:rsidRDefault="00E05539" w:rsidP="00DC6361">
            <w:pPr>
              <w:pStyle w:val="TableParagraph"/>
              <w:jc w:val="center"/>
              <w:rPr>
                <w:sz w:val="20"/>
              </w:rPr>
            </w:pPr>
            <w:r>
              <w:rPr>
                <w:spacing w:val="-10"/>
                <w:sz w:val="20"/>
              </w:rPr>
              <w:t>m</w:t>
            </w:r>
          </w:p>
        </w:tc>
        <w:tc>
          <w:tcPr>
            <w:tcW w:w="1080" w:type="dxa"/>
            <w:shd w:val="clear" w:color="auto" w:fill="auto"/>
            <w:vAlign w:val="center"/>
          </w:tcPr>
          <w:p w14:paraId="01B83153" w14:textId="5CC027E2" w:rsidR="00E05539" w:rsidRDefault="00CB00B1" w:rsidP="006C77D8">
            <w:pPr>
              <w:pStyle w:val="TableParagraph"/>
              <w:jc w:val="center"/>
              <w:rPr>
                <w:sz w:val="20"/>
              </w:rPr>
            </w:pPr>
            <w:r w:rsidRPr="00C34C58">
              <w:rPr>
                <w:sz w:val="20"/>
              </w:rPr>
              <w:t>Provided by supplier</w:t>
            </w:r>
          </w:p>
        </w:tc>
      </w:tr>
      <w:tr w:rsidR="00E05539" w14:paraId="7CD281FC" w14:textId="77777777" w:rsidTr="006C77D8">
        <w:trPr>
          <w:trHeight w:val="350"/>
        </w:trPr>
        <w:tc>
          <w:tcPr>
            <w:tcW w:w="2128" w:type="dxa"/>
            <w:shd w:val="clear" w:color="auto" w:fill="auto"/>
            <w:vAlign w:val="center"/>
          </w:tcPr>
          <w:p w14:paraId="57AD7DCB" w14:textId="0E3796FE" w:rsidR="00E05539" w:rsidRDefault="00E05539" w:rsidP="00E05539">
            <w:pPr>
              <w:pStyle w:val="TableParagraph"/>
              <w:ind w:left="107"/>
              <w:rPr>
                <w:sz w:val="20"/>
              </w:rPr>
            </w:pPr>
            <w:r>
              <w:rPr>
                <w:sz w:val="20"/>
              </w:rPr>
              <w:t>Range</w:t>
            </w:r>
            <w:r>
              <w:rPr>
                <w:spacing w:val="-7"/>
                <w:sz w:val="20"/>
              </w:rPr>
              <w:t xml:space="preserve"> </w:t>
            </w:r>
            <w:r>
              <w:rPr>
                <w:sz w:val="20"/>
              </w:rPr>
              <w:t>of</w:t>
            </w:r>
            <w:r>
              <w:rPr>
                <w:spacing w:val="-9"/>
                <w:sz w:val="20"/>
              </w:rPr>
              <w:t xml:space="preserve"> </w:t>
            </w:r>
            <w:r>
              <w:rPr>
                <w:sz w:val="20"/>
              </w:rPr>
              <w:t>Operational</w:t>
            </w:r>
            <w:r>
              <w:rPr>
                <w:spacing w:val="-6"/>
                <w:sz w:val="20"/>
              </w:rPr>
              <w:t xml:space="preserve"> </w:t>
            </w:r>
            <w:r>
              <w:rPr>
                <w:sz w:val="20"/>
              </w:rPr>
              <w:t>Humidity</w:t>
            </w:r>
            <w:r>
              <w:rPr>
                <w:spacing w:val="-8"/>
                <w:sz w:val="20"/>
              </w:rPr>
              <w:t xml:space="preserve"> </w:t>
            </w:r>
            <w:r>
              <w:rPr>
                <w:sz w:val="20"/>
              </w:rPr>
              <w:t>Range</w:t>
            </w:r>
            <w:r>
              <w:rPr>
                <w:spacing w:val="-6"/>
                <w:sz w:val="20"/>
              </w:rPr>
              <w:t xml:space="preserve"> </w:t>
            </w:r>
            <w:r>
              <w:rPr>
                <w:spacing w:val="-4"/>
                <w:sz w:val="20"/>
              </w:rPr>
              <w:t>(%RH)</w:t>
            </w:r>
          </w:p>
        </w:tc>
        <w:tc>
          <w:tcPr>
            <w:tcW w:w="5040" w:type="dxa"/>
            <w:shd w:val="clear" w:color="auto" w:fill="auto"/>
            <w:vAlign w:val="center"/>
          </w:tcPr>
          <w:p w14:paraId="35BFCB35" w14:textId="05A83F6E" w:rsidR="00E05539" w:rsidRDefault="00E05539" w:rsidP="00E05539">
            <w:pPr>
              <w:pStyle w:val="TableParagraph"/>
              <w:ind w:left="107"/>
              <w:rPr>
                <w:sz w:val="20"/>
              </w:rPr>
            </w:pPr>
            <w:r>
              <w:rPr>
                <w:sz w:val="20"/>
              </w:rPr>
              <w:t>Range</w:t>
            </w:r>
            <w:r>
              <w:rPr>
                <w:spacing w:val="-4"/>
                <w:sz w:val="20"/>
              </w:rPr>
              <w:t xml:space="preserve"> </w:t>
            </w:r>
            <w:r>
              <w:rPr>
                <w:sz w:val="20"/>
              </w:rPr>
              <w:t>of</w:t>
            </w:r>
            <w:r>
              <w:rPr>
                <w:spacing w:val="-3"/>
                <w:sz w:val="20"/>
              </w:rPr>
              <w:t xml:space="preserve"> </w:t>
            </w:r>
            <w:r>
              <w:rPr>
                <w:sz w:val="20"/>
              </w:rPr>
              <w:t>humidity</w:t>
            </w:r>
            <w:r>
              <w:rPr>
                <w:spacing w:val="-4"/>
                <w:sz w:val="20"/>
              </w:rPr>
              <w:t xml:space="preserve"> </w:t>
            </w:r>
            <w:r>
              <w:rPr>
                <w:sz w:val="20"/>
              </w:rPr>
              <w:t>in</w:t>
            </w:r>
            <w:r>
              <w:rPr>
                <w:spacing w:val="-3"/>
                <w:sz w:val="20"/>
              </w:rPr>
              <w:t xml:space="preserve"> </w:t>
            </w:r>
            <w:r>
              <w:rPr>
                <w:sz w:val="20"/>
              </w:rPr>
              <w:t>which</w:t>
            </w:r>
            <w:r>
              <w:rPr>
                <w:spacing w:val="-4"/>
                <w:sz w:val="20"/>
              </w:rPr>
              <w:t xml:space="preserve"> </w:t>
            </w:r>
            <w:r>
              <w:rPr>
                <w:sz w:val="20"/>
              </w:rPr>
              <w:t>the</w:t>
            </w:r>
            <w:r>
              <w:rPr>
                <w:spacing w:val="-4"/>
                <w:sz w:val="20"/>
              </w:rPr>
              <w:t xml:space="preserve"> </w:t>
            </w:r>
            <w:r>
              <w:rPr>
                <w:sz w:val="20"/>
              </w:rPr>
              <w:t>ESS</w:t>
            </w:r>
            <w:r>
              <w:rPr>
                <w:spacing w:val="-4"/>
                <w:sz w:val="20"/>
              </w:rPr>
              <w:t xml:space="preserve"> </w:t>
            </w:r>
            <w:r>
              <w:rPr>
                <w:sz w:val="20"/>
              </w:rPr>
              <w:t>can</w:t>
            </w:r>
            <w:r>
              <w:rPr>
                <w:spacing w:val="-4"/>
                <w:sz w:val="20"/>
              </w:rPr>
              <w:t xml:space="preserve"> </w:t>
            </w:r>
            <w:r>
              <w:rPr>
                <w:sz w:val="20"/>
              </w:rPr>
              <w:t>operate</w:t>
            </w:r>
            <w:r>
              <w:rPr>
                <w:spacing w:val="-4"/>
                <w:sz w:val="20"/>
              </w:rPr>
              <w:t xml:space="preserve"> </w:t>
            </w:r>
            <w:r>
              <w:rPr>
                <w:sz w:val="20"/>
              </w:rPr>
              <w:t>according</w:t>
            </w:r>
            <w:r>
              <w:rPr>
                <w:spacing w:val="-4"/>
                <w:sz w:val="20"/>
              </w:rPr>
              <w:t xml:space="preserve"> </w:t>
            </w:r>
            <w:r>
              <w:rPr>
                <w:sz w:val="20"/>
              </w:rPr>
              <w:t>to</w:t>
            </w:r>
            <w:r>
              <w:rPr>
                <w:spacing w:val="-3"/>
                <w:sz w:val="20"/>
              </w:rPr>
              <w:t xml:space="preserve"> </w:t>
            </w:r>
            <w:r>
              <w:rPr>
                <w:sz w:val="20"/>
              </w:rPr>
              <w:t>its</w:t>
            </w:r>
            <w:r>
              <w:rPr>
                <w:spacing w:val="-4"/>
                <w:sz w:val="20"/>
              </w:rPr>
              <w:t xml:space="preserve"> </w:t>
            </w:r>
            <w:r>
              <w:rPr>
                <w:sz w:val="20"/>
              </w:rPr>
              <w:t xml:space="preserve">full </w:t>
            </w:r>
            <w:r>
              <w:rPr>
                <w:spacing w:val="-2"/>
                <w:sz w:val="20"/>
              </w:rPr>
              <w:t>specifications.</w:t>
            </w:r>
          </w:p>
        </w:tc>
        <w:tc>
          <w:tcPr>
            <w:tcW w:w="1080" w:type="dxa"/>
            <w:shd w:val="clear" w:color="auto" w:fill="auto"/>
            <w:vAlign w:val="center"/>
          </w:tcPr>
          <w:p w14:paraId="19E390C4" w14:textId="2296186F" w:rsidR="00E05539" w:rsidRDefault="00E05539" w:rsidP="00DC6361">
            <w:pPr>
              <w:pStyle w:val="TableParagraph"/>
              <w:jc w:val="center"/>
              <w:rPr>
                <w:sz w:val="20"/>
              </w:rPr>
            </w:pPr>
            <w:r>
              <w:rPr>
                <w:spacing w:val="-5"/>
                <w:sz w:val="20"/>
              </w:rPr>
              <w:t>%RH</w:t>
            </w:r>
          </w:p>
        </w:tc>
        <w:tc>
          <w:tcPr>
            <w:tcW w:w="1080" w:type="dxa"/>
            <w:shd w:val="clear" w:color="auto" w:fill="auto"/>
            <w:vAlign w:val="center"/>
          </w:tcPr>
          <w:p w14:paraId="4A3560E1" w14:textId="752C68CA" w:rsidR="00E05539" w:rsidRDefault="00CB00B1" w:rsidP="006C77D8">
            <w:pPr>
              <w:pStyle w:val="TableParagraph"/>
              <w:jc w:val="center"/>
              <w:rPr>
                <w:sz w:val="20"/>
              </w:rPr>
            </w:pPr>
            <w:r w:rsidRPr="00C34C58">
              <w:rPr>
                <w:sz w:val="20"/>
              </w:rPr>
              <w:t>Provided by supplier</w:t>
            </w:r>
          </w:p>
        </w:tc>
      </w:tr>
      <w:tr w:rsidR="00E05539" w14:paraId="10C342FC" w14:textId="77777777" w:rsidTr="006C77D8">
        <w:trPr>
          <w:trHeight w:val="350"/>
        </w:trPr>
        <w:tc>
          <w:tcPr>
            <w:tcW w:w="2128" w:type="dxa"/>
            <w:shd w:val="clear" w:color="auto" w:fill="auto"/>
            <w:vAlign w:val="center"/>
          </w:tcPr>
          <w:p w14:paraId="30F757BC" w14:textId="73341A03" w:rsidR="00E05539" w:rsidRDefault="00E05539" w:rsidP="00E05539">
            <w:pPr>
              <w:pStyle w:val="TableParagraph"/>
              <w:ind w:left="107"/>
              <w:rPr>
                <w:sz w:val="20"/>
              </w:rPr>
            </w:pPr>
            <w:r>
              <w:rPr>
                <w:sz w:val="20"/>
              </w:rPr>
              <w:t>Storage</w:t>
            </w:r>
            <w:r>
              <w:rPr>
                <w:spacing w:val="-9"/>
                <w:sz w:val="20"/>
              </w:rPr>
              <w:t xml:space="preserve"> </w:t>
            </w:r>
            <w:r>
              <w:rPr>
                <w:sz w:val="20"/>
              </w:rPr>
              <w:t>Humidity</w:t>
            </w:r>
            <w:r>
              <w:rPr>
                <w:spacing w:val="-9"/>
                <w:sz w:val="20"/>
              </w:rPr>
              <w:t xml:space="preserve"> </w:t>
            </w:r>
            <w:r>
              <w:rPr>
                <w:spacing w:val="-4"/>
                <w:sz w:val="20"/>
              </w:rPr>
              <w:t>Range</w:t>
            </w:r>
          </w:p>
        </w:tc>
        <w:tc>
          <w:tcPr>
            <w:tcW w:w="5040" w:type="dxa"/>
            <w:shd w:val="clear" w:color="auto" w:fill="auto"/>
            <w:vAlign w:val="center"/>
          </w:tcPr>
          <w:p w14:paraId="1BED98E5" w14:textId="30D6CE11" w:rsidR="00E05539" w:rsidRDefault="00E05539" w:rsidP="00E05539">
            <w:pPr>
              <w:pStyle w:val="TableParagraph"/>
              <w:ind w:left="107"/>
              <w:rPr>
                <w:sz w:val="20"/>
              </w:rPr>
            </w:pPr>
            <w:r>
              <w:rPr>
                <w:sz w:val="20"/>
              </w:rPr>
              <w:t>During</w:t>
            </w:r>
            <w:r>
              <w:rPr>
                <w:spacing w:val="-7"/>
                <w:sz w:val="20"/>
              </w:rPr>
              <w:t xml:space="preserve"> </w:t>
            </w:r>
            <w:r>
              <w:rPr>
                <w:sz w:val="20"/>
              </w:rPr>
              <w:t>construction</w:t>
            </w:r>
            <w:r>
              <w:rPr>
                <w:spacing w:val="-7"/>
                <w:sz w:val="20"/>
              </w:rPr>
              <w:t xml:space="preserve"> </w:t>
            </w:r>
            <w:r>
              <w:rPr>
                <w:sz w:val="20"/>
              </w:rPr>
              <w:t>phase</w:t>
            </w:r>
            <w:r>
              <w:rPr>
                <w:spacing w:val="-6"/>
                <w:sz w:val="20"/>
              </w:rPr>
              <w:t xml:space="preserve"> </w:t>
            </w:r>
            <w:r>
              <w:rPr>
                <w:sz w:val="20"/>
              </w:rPr>
              <w:t>and</w:t>
            </w:r>
            <w:r>
              <w:rPr>
                <w:spacing w:val="-3"/>
                <w:sz w:val="20"/>
              </w:rPr>
              <w:t xml:space="preserve"> </w:t>
            </w:r>
            <w:r>
              <w:rPr>
                <w:sz w:val="20"/>
              </w:rPr>
              <w:t>spare</w:t>
            </w:r>
            <w:r>
              <w:rPr>
                <w:spacing w:val="-6"/>
                <w:sz w:val="20"/>
              </w:rPr>
              <w:t xml:space="preserve"> </w:t>
            </w:r>
            <w:r>
              <w:rPr>
                <w:sz w:val="20"/>
              </w:rPr>
              <w:t>part</w:t>
            </w:r>
            <w:r>
              <w:rPr>
                <w:spacing w:val="-6"/>
                <w:sz w:val="20"/>
              </w:rPr>
              <w:t xml:space="preserve"> </w:t>
            </w:r>
            <w:r>
              <w:rPr>
                <w:sz w:val="20"/>
              </w:rPr>
              <w:t>storage</w:t>
            </w:r>
            <w:r>
              <w:rPr>
                <w:spacing w:val="-6"/>
                <w:sz w:val="20"/>
              </w:rPr>
              <w:t xml:space="preserve"> </w:t>
            </w:r>
            <w:r>
              <w:rPr>
                <w:spacing w:val="-2"/>
                <w:sz w:val="20"/>
              </w:rPr>
              <w:t>requirements.</w:t>
            </w:r>
          </w:p>
        </w:tc>
        <w:tc>
          <w:tcPr>
            <w:tcW w:w="1080" w:type="dxa"/>
            <w:shd w:val="clear" w:color="auto" w:fill="auto"/>
            <w:vAlign w:val="center"/>
          </w:tcPr>
          <w:p w14:paraId="050F5B9E" w14:textId="3BAC2816" w:rsidR="00E05539" w:rsidRDefault="00E05539" w:rsidP="00DC6361">
            <w:pPr>
              <w:pStyle w:val="TableParagraph"/>
              <w:jc w:val="center"/>
              <w:rPr>
                <w:sz w:val="20"/>
              </w:rPr>
            </w:pPr>
            <w:r>
              <w:rPr>
                <w:spacing w:val="-5"/>
                <w:sz w:val="20"/>
              </w:rPr>
              <w:t>%RH</w:t>
            </w:r>
          </w:p>
        </w:tc>
        <w:tc>
          <w:tcPr>
            <w:tcW w:w="1080" w:type="dxa"/>
            <w:shd w:val="clear" w:color="auto" w:fill="auto"/>
            <w:vAlign w:val="center"/>
          </w:tcPr>
          <w:p w14:paraId="393A6862" w14:textId="57B61102" w:rsidR="00E05539" w:rsidRDefault="00AE6B4B" w:rsidP="006C77D8">
            <w:pPr>
              <w:pStyle w:val="TableParagraph"/>
              <w:jc w:val="center"/>
              <w:rPr>
                <w:sz w:val="20"/>
              </w:rPr>
            </w:pPr>
            <w:r w:rsidRPr="00C34C58">
              <w:rPr>
                <w:sz w:val="20"/>
              </w:rPr>
              <w:t>Provided by supplier</w:t>
            </w:r>
          </w:p>
        </w:tc>
      </w:tr>
      <w:tr w:rsidR="00E05539" w14:paraId="35F1A0FB" w14:textId="77777777" w:rsidTr="006C77D8">
        <w:trPr>
          <w:trHeight w:val="350"/>
        </w:trPr>
        <w:tc>
          <w:tcPr>
            <w:tcW w:w="2128" w:type="dxa"/>
            <w:shd w:val="clear" w:color="auto" w:fill="auto"/>
            <w:vAlign w:val="center"/>
          </w:tcPr>
          <w:p w14:paraId="376FDB00" w14:textId="496E31BE" w:rsidR="00E05539" w:rsidRDefault="00E05539" w:rsidP="00E05539">
            <w:pPr>
              <w:pStyle w:val="TableParagraph"/>
              <w:ind w:left="107"/>
              <w:rPr>
                <w:sz w:val="20"/>
              </w:rPr>
            </w:pPr>
            <w:r>
              <w:rPr>
                <w:sz w:val="20"/>
              </w:rPr>
              <w:t>Electrical</w:t>
            </w:r>
            <w:r>
              <w:rPr>
                <w:spacing w:val="-10"/>
                <w:sz w:val="20"/>
              </w:rPr>
              <w:t xml:space="preserve"> </w:t>
            </w:r>
            <w:r>
              <w:rPr>
                <w:sz w:val="20"/>
              </w:rPr>
              <w:t>Stress</w:t>
            </w:r>
            <w:r>
              <w:rPr>
                <w:spacing w:val="-8"/>
                <w:sz w:val="20"/>
              </w:rPr>
              <w:t xml:space="preserve"> </w:t>
            </w:r>
            <w:r>
              <w:rPr>
                <w:sz w:val="20"/>
              </w:rPr>
              <w:t>-</w:t>
            </w:r>
            <w:r>
              <w:rPr>
                <w:spacing w:val="-11"/>
                <w:sz w:val="20"/>
              </w:rPr>
              <w:t xml:space="preserve"> </w:t>
            </w:r>
            <w:r>
              <w:rPr>
                <w:sz w:val="20"/>
              </w:rPr>
              <w:t>Surge</w:t>
            </w:r>
            <w:r>
              <w:rPr>
                <w:spacing w:val="-10"/>
                <w:sz w:val="20"/>
              </w:rPr>
              <w:t xml:space="preserve"> </w:t>
            </w:r>
            <w:r>
              <w:rPr>
                <w:sz w:val="20"/>
              </w:rPr>
              <w:t>Protection (Incoming Lines)</w:t>
            </w:r>
          </w:p>
        </w:tc>
        <w:tc>
          <w:tcPr>
            <w:tcW w:w="5040" w:type="dxa"/>
            <w:shd w:val="clear" w:color="auto" w:fill="auto"/>
            <w:vAlign w:val="center"/>
          </w:tcPr>
          <w:p w14:paraId="59315D73" w14:textId="237721D0" w:rsidR="00E05539" w:rsidRDefault="00E05539" w:rsidP="00E05539">
            <w:pPr>
              <w:pStyle w:val="TableParagraph"/>
              <w:ind w:left="107"/>
              <w:rPr>
                <w:sz w:val="20"/>
              </w:rPr>
            </w:pPr>
            <w:r>
              <w:rPr>
                <w:sz w:val="20"/>
              </w:rPr>
              <w:t>Incoming</w:t>
            </w:r>
            <w:r>
              <w:rPr>
                <w:spacing w:val="-8"/>
                <w:sz w:val="20"/>
              </w:rPr>
              <w:t xml:space="preserve"> </w:t>
            </w:r>
            <w:r>
              <w:rPr>
                <w:sz w:val="20"/>
              </w:rPr>
              <w:t>lines</w:t>
            </w:r>
            <w:r>
              <w:rPr>
                <w:spacing w:val="-7"/>
                <w:sz w:val="20"/>
              </w:rPr>
              <w:t xml:space="preserve"> </w:t>
            </w:r>
            <w:r>
              <w:rPr>
                <w:sz w:val="20"/>
              </w:rPr>
              <w:t>are</w:t>
            </w:r>
            <w:r>
              <w:rPr>
                <w:spacing w:val="-6"/>
                <w:sz w:val="20"/>
              </w:rPr>
              <w:t xml:space="preserve"> </w:t>
            </w:r>
            <w:r>
              <w:rPr>
                <w:sz w:val="20"/>
              </w:rPr>
              <w:t>protected</w:t>
            </w:r>
            <w:r>
              <w:rPr>
                <w:spacing w:val="-6"/>
                <w:sz w:val="20"/>
              </w:rPr>
              <w:t xml:space="preserve"> </w:t>
            </w:r>
            <w:r>
              <w:rPr>
                <w:sz w:val="20"/>
              </w:rPr>
              <w:t>from</w:t>
            </w:r>
            <w:r>
              <w:rPr>
                <w:spacing w:val="-10"/>
                <w:sz w:val="20"/>
              </w:rPr>
              <w:t xml:space="preserve"> </w:t>
            </w:r>
            <w:r>
              <w:rPr>
                <w:sz w:val="20"/>
              </w:rPr>
              <w:t>electrical</w:t>
            </w:r>
            <w:r>
              <w:rPr>
                <w:spacing w:val="-4"/>
                <w:sz w:val="20"/>
              </w:rPr>
              <w:t xml:space="preserve"> </w:t>
            </w:r>
            <w:r>
              <w:rPr>
                <w:sz w:val="20"/>
              </w:rPr>
              <w:t>surges</w:t>
            </w:r>
            <w:r>
              <w:rPr>
                <w:spacing w:val="-7"/>
                <w:sz w:val="20"/>
              </w:rPr>
              <w:t xml:space="preserve"> </w:t>
            </w:r>
            <w:r>
              <w:rPr>
                <w:sz w:val="20"/>
              </w:rPr>
              <w:t>and</w:t>
            </w:r>
            <w:r>
              <w:rPr>
                <w:spacing w:val="-6"/>
                <w:sz w:val="20"/>
              </w:rPr>
              <w:t xml:space="preserve"> </w:t>
            </w:r>
            <w:r>
              <w:rPr>
                <w:sz w:val="20"/>
              </w:rPr>
              <w:t>applicable</w:t>
            </w:r>
            <w:r>
              <w:rPr>
                <w:spacing w:val="-6"/>
                <w:sz w:val="20"/>
              </w:rPr>
              <w:t xml:space="preserve"> </w:t>
            </w:r>
            <w:r>
              <w:rPr>
                <w:spacing w:val="-2"/>
                <w:sz w:val="20"/>
              </w:rPr>
              <w:t>standard.</w:t>
            </w:r>
          </w:p>
        </w:tc>
        <w:tc>
          <w:tcPr>
            <w:tcW w:w="1080" w:type="dxa"/>
            <w:shd w:val="clear" w:color="auto" w:fill="auto"/>
            <w:vAlign w:val="center"/>
          </w:tcPr>
          <w:p w14:paraId="55DAE56F" w14:textId="77777777" w:rsidR="00E05539" w:rsidRDefault="00E05539" w:rsidP="00DC6361">
            <w:pPr>
              <w:pStyle w:val="TableParagraph"/>
              <w:jc w:val="center"/>
              <w:rPr>
                <w:sz w:val="20"/>
              </w:rPr>
            </w:pPr>
          </w:p>
        </w:tc>
        <w:tc>
          <w:tcPr>
            <w:tcW w:w="1080" w:type="dxa"/>
            <w:shd w:val="clear" w:color="auto" w:fill="auto"/>
            <w:vAlign w:val="center"/>
          </w:tcPr>
          <w:p w14:paraId="49A0B94D" w14:textId="69F54288" w:rsidR="00E05539" w:rsidRDefault="006C77D8" w:rsidP="006C77D8">
            <w:pPr>
              <w:pStyle w:val="TableParagraph"/>
              <w:jc w:val="center"/>
              <w:rPr>
                <w:sz w:val="20"/>
              </w:rPr>
            </w:pPr>
            <w:r w:rsidRPr="00C34C58">
              <w:rPr>
                <w:sz w:val="20"/>
              </w:rPr>
              <w:t>Provided by supplier</w:t>
            </w:r>
          </w:p>
        </w:tc>
      </w:tr>
      <w:tr w:rsidR="00E05539" w14:paraId="3B29AA5F" w14:textId="77777777" w:rsidTr="006C77D8">
        <w:trPr>
          <w:trHeight w:val="350"/>
        </w:trPr>
        <w:tc>
          <w:tcPr>
            <w:tcW w:w="2128" w:type="dxa"/>
            <w:shd w:val="clear" w:color="auto" w:fill="auto"/>
            <w:vAlign w:val="center"/>
          </w:tcPr>
          <w:p w14:paraId="11B98724" w14:textId="2C58EF99" w:rsidR="00E05539" w:rsidRDefault="00E05539" w:rsidP="00E05539">
            <w:pPr>
              <w:pStyle w:val="TableParagraph"/>
              <w:ind w:left="107"/>
              <w:rPr>
                <w:sz w:val="20"/>
              </w:rPr>
            </w:pPr>
            <w:r>
              <w:rPr>
                <w:sz w:val="20"/>
              </w:rPr>
              <w:t>Electrical</w:t>
            </w:r>
            <w:r>
              <w:rPr>
                <w:spacing w:val="-7"/>
                <w:sz w:val="20"/>
              </w:rPr>
              <w:t xml:space="preserve"> </w:t>
            </w:r>
            <w:r>
              <w:rPr>
                <w:sz w:val="20"/>
              </w:rPr>
              <w:t>Stress</w:t>
            </w:r>
            <w:r>
              <w:rPr>
                <w:spacing w:val="-5"/>
                <w:sz w:val="20"/>
              </w:rPr>
              <w:t xml:space="preserve"> </w:t>
            </w:r>
            <w:r>
              <w:rPr>
                <w:sz w:val="20"/>
              </w:rPr>
              <w:t>-</w:t>
            </w:r>
            <w:r>
              <w:rPr>
                <w:spacing w:val="-8"/>
                <w:sz w:val="20"/>
              </w:rPr>
              <w:t xml:space="preserve"> </w:t>
            </w:r>
            <w:r>
              <w:rPr>
                <w:sz w:val="20"/>
              </w:rPr>
              <w:t>Grounding</w:t>
            </w:r>
            <w:r>
              <w:rPr>
                <w:spacing w:val="-6"/>
                <w:sz w:val="20"/>
              </w:rPr>
              <w:t xml:space="preserve"> </w:t>
            </w:r>
            <w:r>
              <w:rPr>
                <w:sz w:val="20"/>
              </w:rPr>
              <w:t>Points</w:t>
            </w:r>
            <w:r>
              <w:rPr>
                <w:spacing w:val="-8"/>
                <w:sz w:val="20"/>
              </w:rPr>
              <w:t xml:space="preserve"> </w:t>
            </w:r>
            <w:r>
              <w:rPr>
                <w:sz w:val="20"/>
              </w:rPr>
              <w:t>on</w:t>
            </w:r>
            <w:r>
              <w:rPr>
                <w:spacing w:val="-8"/>
                <w:sz w:val="20"/>
              </w:rPr>
              <w:t xml:space="preserve"> </w:t>
            </w:r>
            <w:r>
              <w:rPr>
                <w:sz w:val="20"/>
              </w:rPr>
              <w:t xml:space="preserve">Exterior </w:t>
            </w:r>
            <w:r>
              <w:rPr>
                <w:spacing w:val="-2"/>
                <w:sz w:val="20"/>
              </w:rPr>
              <w:t>Chassis</w:t>
            </w:r>
          </w:p>
        </w:tc>
        <w:tc>
          <w:tcPr>
            <w:tcW w:w="5040" w:type="dxa"/>
            <w:shd w:val="clear" w:color="auto" w:fill="auto"/>
            <w:vAlign w:val="center"/>
          </w:tcPr>
          <w:p w14:paraId="15822E46" w14:textId="6AEC7B8C" w:rsidR="00E05539" w:rsidRDefault="00E05539" w:rsidP="00E05539">
            <w:pPr>
              <w:pStyle w:val="TableParagraph"/>
              <w:ind w:left="107"/>
              <w:rPr>
                <w:sz w:val="20"/>
              </w:rPr>
            </w:pPr>
            <w:r>
              <w:rPr>
                <w:sz w:val="20"/>
              </w:rPr>
              <w:t>Number</w:t>
            </w:r>
            <w:r>
              <w:rPr>
                <w:spacing w:val="-5"/>
                <w:sz w:val="20"/>
              </w:rPr>
              <w:t xml:space="preserve"> </w:t>
            </w:r>
            <w:r>
              <w:rPr>
                <w:sz w:val="20"/>
              </w:rPr>
              <w:t>and</w:t>
            </w:r>
            <w:r>
              <w:rPr>
                <w:spacing w:val="-5"/>
                <w:sz w:val="20"/>
              </w:rPr>
              <w:t xml:space="preserve"> </w:t>
            </w:r>
            <w:r>
              <w:rPr>
                <w:sz w:val="20"/>
              </w:rPr>
              <w:t>positions</w:t>
            </w:r>
            <w:r>
              <w:rPr>
                <w:spacing w:val="-6"/>
                <w:sz w:val="20"/>
              </w:rPr>
              <w:t xml:space="preserve"> </w:t>
            </w:r>
            <w:r>
              <w:rPr>
                <w:sz w:val="20"/>
              </w:rPr>
              <w:t>of</w:t>
            </w:r>
            <w:r>
              <w:rPr>
                <w:spacing w:val="-5"/>
                <w:sz w:val="20"/>
              </w:rPr>
              <w:t xml:space="preserve"> </w:t>
            </w:r>
            <w:r>
              <w:rPr>
                <w:sz w:val="20"/>
              </w:rPr>
              <w:t>grounding</w:t>
            </w:r>
            <w:r>
              <w:rPr>
                <w:spacing w:val="-6"/>
                <w:sz w:val="20"/>
              </w:rPr>
              <w:t xml:space="preserve"> </w:t>
            </w:r>
            <w:r>
              <w:rPr>
                <w:sz w:val="20"/>
              </w:rPr>
              <w:t>points</w:t>
            </w:r>
            <w:r>
              <w:rPr>
                <w:spacing w:val="-7"/>
                <w:sz w:val="20"/>
              </w:rPr>
              <w:t xml:space="preserve"> </w:t>
            </w:r>
            <w:r>
              <w:rPr>
                <w:sz w:val="20"/>
              </w:rPr>
              <w:t>on</w:t>
            </w:r>
            <w:r>
              <w:rPr>
                <w:spacing w:val="-6"/>
                <w:sz w:val="20"/>
              </w:rPr>
              <w:t xml:space="preserve"> </w:t>
            </w:r>
            <w:r>
              <w:rPr>
                <w:sz w:val="20"/>
              </w:rPr>
              <w:t>the</w:t>
            </w:r>
            <w:r>
              <w:rPr>
                <w:spacing w:val="-6"/>
                <w:sz w:val="20"/>
              </w:rPr>
              <w:t xml:space="preserve"> </w:t>
            </w:r>
            <w:r>
              <w:rPr>
                <w:sz w:val="20"/>
              </w:rPr>
              <w:t>exterior</w:t>
            </w:r>
            <w:r>
              <w:rPr>
                <w:spacing w:val="-5"/>
                <w:sz w:val="20"/>
              </w:rPr>
              <w:t xml:space="preserve"> </w:t>
            </w:r>
            <w:r>
              <w:rPr>
                <w:spacing w:val="-2"/>
                <w:sz w:val="20"/>
              </w:rPr>
              <w:t>chassis.</w:t>
            </w:r>
          </w:p>
        </w:tc>
        <w:tc>
          <w:tcPr>
            <w:tcW w:w="1080" w:type="dxa"/>
            <w:shd w:val="clear" w:color="auto" w:fill="auto"/>
          </w:tcPr>
          <w:p w14:paraId="3E35DDC4" w14:textId="77777777" w:rsidR="00E05539" w:rsidRDefault="00E05539" w:rsidP="00DC6361">
            <w:pPr>
              <w:pStyle w:val="TableParagraph"/>
              <w:jc w:val="center"/>
              <w:rPr>
                <w:sz w:val="20"/>
              </w:rPr>
            </w:pPr>
          </w:p>
        </w:tc>
        <w:tc>
          <w:tcPr>
            <w:tcW w:w="1080" w:type="dxa"/>
            <w:shd w:val="clear" w:color="auto" w:fill="auto"/>
            <w:vAlign w:val="center"/>
          </w:tcPr>
          <w:p w14:paraId="338973BB" w14:textId="18E9F4B6" w:rsidR="00E05539" w:rsidRDefault="006C77D8" w:rsidP="006C77D8">
            <w:pPr>
              <w:pStyle w:val="TableParagraph"/>
              <w:jc w:val="center"/>
              <w:rPr>
                <w:sz w:val="20"/>
              </w:rPr>
            </w:pPr>
            <w:r w:rsidRPr="00C34C58">
              <w:rPr>
                <w:sz w:val="20"/>
              </w:rPr>
              <w:t>Provided by supplier</w:t>
            </w:r>
          </w:p>
        </w:tc>
      </w:tr>
      <w:tr w:rsidR="00E05539" w14:paraId="6D2564D2" w14:textId="77777777" w:rsidTr="006C77D8">
        <w:trPr>
          <w:trHeight w:val="350"/>
        </w:trPr>
        <w:tc>
          <w:tcPr>
            <w:tcW w:w="2128" w:type="dxa"/>
            <w:shd w:val="clear" w:color="auto" w:fill="auto"/>
            <w:vAlign w:val="center"/>
          </w:tcPr>
          <w:p w14:paraId="4879C565" w14:textId="0D4CA831" w:rsidR="00E05539" w:rsidRDefault="00E05539" w:rsidP="00E05539">
            <w:pPr>
              <w:pStyle w:val="TableParagraph"/>
              <w:ind w:left="107"/>
              <w:rPr>
                <w:sz w:val="20"/>
              </w:rPr>
            </w:pPr>
            <w:r>
              <w:rPr>
                <w:sz w:val="20"/>
              </w:rPr>
              <w:t>Electrostatic</w:t>
            </w:r>
            <w:r>
              <w:rPr>
                <w:spacing w:val="-11"/>
                <w:sz w:val="20"/>
              </w:rPr>
              <w:t xml:space="preserve"> </w:t>
            </w:r>
            <w:r>
              <w:rPr>
                <w:sz w:val="20"/>
              </w:rPr>
              <w:t>Discharge</w:t>
            </w:r>
            <w:r>
              <w:rPr>
                <w:spacing w:val="-11"/>
                <w:sz w:val="20"/>
              </w:rPr>
              <w:t xml:space="preserve"> </w:t>
            </w:r>
            <w:r>
              <w:rPr>
                <w:sz w:val="20"/>
              </w:rPr>
              <w:t>(ESD)</w:t>
            </w:r>
            <w:r>
              <w:rPr>
                <w:spacing w:val="-8"/>
                <w:sz w:val="20"/>
              </w:rPr>
              <w:t xml:space="preserve"> </w:t>
            </w:r>
            <w:r>
              <w:rPr>
                <w:sz w:val="20"/>
              </w:rPr>
              <w:t>Certification</w:t>
            </w:r>
            <w:r>
              <w:rPr>
                <w:spacing w:val="-11"/>
                <w:sz w:val="20"/>
              </w:rPr>
              <w:t xml:space="preserve"> </w:t>
            </w:r>
            <w:r>
              <w:rPr>
                <w:sz w:val="20"/>
              </w:rPr>
              <w:t xml:space="preserve">and </w:t>
            </w:r>
            <w:r>
              <w:rPr>
                <w:spacing w:val="-2"/>
                <w:sz w:val="20"/>
              </w:rPr>
              <w:t>Testing</w:t>
            </w:r>
          </w:p>
        </w:tc>
        <w:tc>
          <w:tcPr>
            <w:tcW w:w="5040" w:type="dxa"/>
            <w:shd w:val="clear" w:color="auto" w:fill="auto"/>
            <w:vAlign w:val="center"/>
          </w:tcPr>
          <w:p w14:paraId="02968717" w14:textId="50DD1CDE" w:rsidR="00E05539" w:rsidRDefault="00E05539" w:rsidP="00E05539">
            <w:pPr>
              <w:pStyle w:val="TableParagraph"/>
              <w:ind w:left="107"/>
              <w:rPr>
                <w:sz w:val="20"/>
              </w:rPr>
            </w:pPr>
            <w:r>
              <w:rPr>
                <w:sz w:val="20"/>
              </w:rPr>
              <w:t>The</w:t>
            </w:r>
            <w:r>
              <w:rPr>
                <w:spacing w:val="-5"/>
                <w:sz w:val="20"/>
              </w:rPr>
              <w:t xml:space="preserve"> </w:t>
            </w:r>
            <w:r>
              <w:rPr>
                <w:sz w:val="20"/>
              </w:rPr>
              <w:t>system</w:t>
            </w:r>
            <w:r>
              <w:rPr>
                <w:spacing w:val="-6"/>
                <w:sz w:val="20"/>
              </w:rPr>
              <w:t xml:space="preserve"> </w:t>
            </w:r>
            <w:r>
              <w:rPr>
                <w:sz w:val="20"/>
              </w:rPr>
              <w:t>is</w:t>
            </w:r>
            <w:r>
              <w:rPr>
                <w:spacing w:val="-6"/>
                <w:sz w:val="20"/>
              </w:rPr>
              <w:t xml:space="preserve"> </w:t>
            </w:r>
            <w:r>
              <w:rPr>
                <w:sz w:val="20"/>
              </w:rPr>
              <w:t>impervious</w:t>
            </w:r>
            <w:r>
              <w:rPr>
                <w:spacing w:val="-6"/>
                <w:sz w:val="20"/>
              </w:rPr>
              <w:t xml:space="preserve"> </w:t>
            </w:r>
            <w:r>
              <w:rPr>
                <w:sz w:val="20"/>
              </w:rPr>
              <w:t>to</w:t>
            </w:r>
            <w:r>
              <w:rPr>
                <w:spacing w:val="-4"/>
                <w:sz w:val="20"/>
              </w:rPr>
              <w:t xml:space="preserve"> </w:t>
            </w:r>
            <w:r>
              <w:rPr>
                <w:sz w:val="20"/>
              </w:rPr>
              <w:t>ESD</w:t>
            </w:r>
            <w:r>
              <w:rPr>
                <w:spacing w:val="-5"/>
                <w:sz w:val="20"/>
              </w:rPr>
              <w:t xml:space="preserve"> </w:t>
            </w:r>
            <w:r>
              <w:rPr>
                <w:sz w:val="20"/>
              </w:rPr>
              <w:t>events</w:t>
            </w:r>
            <w:r>
              <w:rPr>
                <w:spacing w:val="-6"/>
                <w:sz w:val="20"/>
              </w:rPr>
              <w:t xml:space="preserve"> </w:t>
            </w:r>
            <w:r>
              <w:rPr>
                <w:sz w:val="20"/>
              </w:rPr>
              <w:t>and</w:t>
            </w:r>
            <w:r>
              <w:rPr>
                <w:spacing w:val="-4"/>
                <w:sz w:val="20"/>
              </w:rPr>
              <w:t xml:space="preserve"> </w:t>
            </w:r>
            <w:r>
              <w:rPr>
                <w:sz w:val="20"/>
              </w:rPr>
              <w:t>to</w:t>
            </w:r>
            <w:r>
              <w:rPr>
                <w:spacing w:val="-1"/>
                <w:sz w:val="20"/>
              </w:rPr>
              <w:t xml:space="preserve"> </w:t>
            </w:r>
            <w:r>
              <w:rPr>
                <w:sz w:val="20"/>
              </w:rPr>
              <w:t>what</w:t>
            </w:r>
            <w:r>
              <w:rPr>
                <w:spacing w:val="-5"/>
                <w:sz w:val="20"/>
              </w:rPr>
              <w:t xml:space="preserve"> </w:t>
            </w:r>
            <w:r>
              <w:rPr>
                <w:spacing w:val="-2"/>
                <w:sz w:val="20"/>
              </w:rPr>
              <w:t>standard.</w:t>
            </w:r>
          </w:p>
        </w:tc>
        <w:tc>
          <w:tcPr>
            <w:tcW w:w="1080" w:type="dxa"/>
            <w:shd w:val="clear" w:color="auto" w:fill="auto"/>
          </w:tcPr>
          <w:p w14:paraId="63C93733" w14:textId="77777777" w:rsidR="00E05539" w:rsidRDefault="00E05539" w:rsidP="00E05539">
            <w:pPr>
              <w:pStyle w:val="TableParagraph"/>
              <w:rPr>
                <w:sz w:val="20"/>
              </w:rPr>
            </w:pPr>
          </w:p>
        </w:tc>
        <w:tc>
          <w:tcPr>
            <w:tcW w:w="1080" w:type="dxa"/>
            <w:shd w:val="clear" w:color="auto" w:fill="auto"/>
            <w:vAlign w:val="center"/>
          </w:tcPr>
          <w:p w14:paraId="39578210" w14:textId="47C5F471" w:rsidR="00E05539" w:rsidRDefault="006C77D8" w:rsidP="006C77D8">
            <w:pPr>
              <w:pStyle w:val="TableParagraph"/>
              <w:jc w:val="center"/>
              <w:rPr>
                <w:sz w:val="20"/>
              </w:rPr>
            </w:pPr>
            <w:r w:rsidRPr="00C34C58">
              <w:rPr>
                <w:sz w:val="20"/>
              </w:rPr>
              <w:t>Provided by supplier</w:t>
            </w:r>
          </w:p>
        </w:tc>
      </w:tr>
      <w:tr w:rsidR="00E05539" w14:paraId="65DF505C" w14:textId="77777777" w:rsidTr="006C77D8">
        <w:trPr>
          <w:trHeight w:val="350"/>
        </w:trPr>
        <w:tc>
          <w:tcPr>
            <w:tcW w:w="2128" w:type="dxa"/>
            <w:shd w:val="clear" w:color="auto" w:fill="auto"/>
            <w:vAlign w:val="center"/>
          </w:tcPr>
          <w:p w14:paraId="4E99B14B" w14:textId="4DA94BE9" w:rsidR="00E05539" w:rsidRDefault="00E05539" w:rsidP="00E05539">
            <w:pPr>
              <w:pStyle w:val="TableParagraph"/>
              <w:ind w:left="107"/>
              <w:rPr>
                <w:sz w:val="20"/>
              </w:rPr>
            </w:pPr>
            <w:r>
              <w:rPr>
                <w:sz w:val="20"/>
              </w:rPr>
              <w:lastRenderedPageBreak/>
              <w:t>Communication</w:t>
            </w:r>
            <w:r>
              <w:rPr>
                <w:spacing w:val="-10"/>
                <w:sz w:val="20"/>
              </w:rPr>
              <w:t xml:space="preserve"> </w:t>
            </w:r>
            <w:r>
              <w:rPr>
                <w:sz w:val="20"/>
              </w:rPr>
              <w:t>Line</w:t>
            </w:r>
            <w:r>
              <w:rPr>
                <w:spacing w:val="-11"/>
                <w:sz w:val="20"/>
              </w:rPr>
              <w:t xml:space="preserve"> </w:t>
            </w:r>
            <w:r>
              <w:rPr>
                <w:sz w:val="20"/>
              </w:rPr>
              <w:t>Surge</w:t>
            </w:r>
            <w:r>
              <w:rPr>
                <w:spacing w:val="-11"/>
                <w:sz w:val="20"/>
              </w:rPr>
              <w:t xml:space="preserve"> </w:t>
            </w:r>
            <w:r>
              <w:rPr>
                <w:sz w:val="20"/>
              </w:rPr>
              <w:t>Certification</w:t>
            </w:r>
            <w:r>
              <w:rPr>
                <w:spacing w:val="-12"/>
                <w:sz w:val="20"/>
              </w:rPr>
              <w:t xml:space="preserve"> </w:t>
            </w:r>
            <w:r>
              <w:rPr>
                <w:sz w:val="20"/>
              </w:rPr>
              <w:t xml:space="preserve">and </w:t>
            </w:r>
            <w:r>
              <w:rPr>
                <w:spacing w:val="-2"/>
                <w:sz w:val="20"/>
              </w:rPr>
              <w:t>Testing</w:t>
            </w:r>
          </w:p>
        </w:tc>
        <w:tc>
          <w:tcPr>
            <w:tcW w:w="5040" w:type="dxa"/>
            <w:shd w:val="clear" w:color="auto" w:fill="auto"/>
            <w:vAlign w:val="center"/>
          </w:tcPr>
          <w:p w14:paraId="79335E63" w14:textId="72D20C9F" w:rsidR="00E05539" w:rsidRDefault="00E05539" w:rsidP="00E05539">
            <w:pPr>
              <w:pStyle w:val="TableParagraph"/>
              <w:ind w:left="107"/>
              <w:rPr>
                <w:sz w:val="20"/>
              </w:rPr>
            </w:pPr>
            <w:r>
              <w:rPr>
                <w:sz w:val="20"/>
              </w:rPr>
              <w:t>The</w:t>
            </w:r>
            <w:r>
              <w:rPr>
                <w:spacing w:val="-4"/>
                <w:sz w:val="20"/>
              </w:rPr>
              <w:t xml:space="preserve"> </w:t>
            </w:r>
            <w:r>
              <w:rPr>
                <w:sz w:val="20"/>
              </w:rPr>
              <w:t>communication</w:t>
            </w:r>
            <w:r>
              <w:rPr>
                <w:spacing w:val="-5"/>
                <w:sz w:val="20"/>
              </w:rPr>
              <w:t xml:space="preserve"> </w:t>
            </w:r>
            <w:r>
              <w:rPr>
                <w:sz w:val="20"/>
              </w:rPr>
              <w:t>lines</w:t>
            </w:r>
            <w:r>
              <w:rPr>
                <w:spacing w:val="-5"/>
                <w:sz w:val="20"/>
              </w:rPr>
              <w:t xml:space="preserve"> </w:t>
            </w:r>
            <w:r>
              <w:rPr>
                <w:sz w:val="20"/>
              </w:rPr>
              <w:t>are</w:t>
            </w:r>
            <w:r>
              <w:rPr>
                <w:spacing w:val="-4"/>
                <w:sz w:val="20"/>
              </w:rPr>
              <w:t xml:space="preserve"> </w:t>
            </w:r>
            <w:r>
              <w:rPr>
                <w:sz w:val="20"/>
              </w:rPr>
              <w:t>protected</w:t>
            </w:r>
            <w:r>
              <w:rPr>
                <w:spacing w:val="-3"/>
                <w:sz w:val="20"/>
              </w:rPr>
              <w:t xml:space="preserve"> </w:t>
            </w:r>
            <w:r>
              <w:rPr>
                <w:sz w:val="20"/>
              </w:rPr>
              <w:t>from</w:t>
            </w:r>
            <w:r>
              <w:rPr>
                <w:spacing w:val="-8"/>
                <w:sz w:val="20"/>
              </w:rPr>
              <w:t xml:space="preserve"> </w:t>
            </w:r>
            <w:r>
              <w:rPr>
                <w:sz w:val="20"/>
              </w:rPr>
              <w:t>electrical</w:t>
            </w:r>
            <w:r>
              <w:rPr>
                <w:spacing w:val="-4"/>
                <w:sz w:val="20"/>
              </w:rPr>
              <w:t xml:space="preserve"> </w:t>
            </w:r>
            <w:r>
              <w:rPr>
                <w:sz w:val="20"/>
              </w:rPr>
              <w:t>surges</w:t>
            </w:r>
            <w:r>
              <w:rPr>
                <w:spacing w:val="-5"/>
                <w:sz w:val="20"/>
              </w:rPr>
              <w:t xml:space="preserve"> </w:t>
            </w:r>
            <w:r>
              <w:rPr>
                <w:sz w:val="20"/>
              </w:rPr>
              <w:t>and</w:t>
            </w:r>
            <w:r>
              <w:rPr>
                <w:spacing w:val="-3"/>
                <w:sz w:val="20"/>
              </w:rPr>
              <w:t xml:space="preserve"> </w:t>
            </w:r>
            <w:r>
              <w:rPr>
                <w:sz w:val="20"/>
              </w:rPr>
              <w:t>tested</w:t>
            </w:r>
            <w:r>
              <w:rPr>
                <w:spacing w:val="-3"/>
                <w:sz w:val="20"/>
              </w:rPr>
              <w:t xml:space="preserve"> </w:t>
            </w:r>
            <w:r>
              <w:rPr>
                <w:sz w:val="20"/>
              </w:rPr>
              <w:t>to the listed standards.</w:t>
            </w:r>
          </w:p>
        </w:tc>
        <w:tc>
          <w:tcPr>
            <w:tcW w:w="1080" w:type="dxa"/>
            <w:shd w:val="clear" w:color="auto" w:fill="auto"/>
          </w:tcPr>
          <w:p w14:paraId="42B8FB7E" w14:textId="77777777" w:rsidR="00E05539" w:rsidRDefault="00E05539" w:rsidP="00E05539">
            <w:pPr>
              <w:pStyle w:val="TableParagraph"/>
              <w:rPr>
                <w:sz w:val="20"/>
              </w:rPr>
            </w:pPr>
          </w:p>
        </w:tc>
        <w:tc>
          <w:tcPr>
            <w:tcW w:w="1080" w:type="dxa"/>
            <w:shd w:val="clear" w:color="auto" w:fill="auto"/>
            <w:vAlign w:val="center"/>
          </w:tcPr>
          <w:p w14:paraId="4D94F09B" w14:textId="37D0D710" w:rsidR="00E05539" w:rsidRDefault="006C77D8" w:rsidP="006C77D8">
            <w:pPr>
              <w:pStyle w:val="TableParagraph"/>
              <w:jc w:val="center"/>
              <w:rPr>
                <w:sz w:val="20"/>
              </w:rPr>
            </w:pPr>
            <w:r w:rsidRPr="00C34C58">
              <w:rPr>
                <w:sz w:val="20"/>
              </w:rPr>
              <w:t>Provided by supplier</w:t>
            </w:r>
          </w:p>
        </w:tc>
      </w:tr>
      <w:tr w:rsidR="00E05539" w14:paraId="4EE421A3" w14:textId="77777777" w:rsidTr="006C77D8">
        <w:trPr>
          <w:trHeight w:val="350"/>
        </w:trPr>
        <w:tc>
          <w:tcPr>
            <w:tcW w:w="2128" w:type="dxa"/>
            <w:shd w:val="clear" w:color="auto" w:fill="auto"/>
            <w:vAlign w:val="center"/>
          </w:tcPr>
          <w:p w14:paraId="340D6DCE" w14:textId="7F3B2DF0" w:rsidR="00E05539" w:rsidRDefault="00E05539" w:rsidP="00E05539">
            <w:pPr>
              <w:pStyle w:val="TableParagraph"/>
              <w:ind w:left="107"/>
              <w:rPr>
                <w:sz w:val="20"/>
              </w:rPr>
            </w:pPr>
            <w:r>
              <w:rPr>
                <w:sz w:val="20"/>
              </w:rPr>
              <w:t>EMI</w:t>
            </w:r>
            <w:r>
              <w:rPr>
                <w:spacing w:val="-13"/>
                <w:sz w:val="20"/>
              </w:rPr>
              <w:t xml:space="preserve"> </w:t>
            </w:r>
            <w:r>
              <w:rPr>
                <w:sz w:val="20"/>
              </w:rPr>
              <w:t>(Electromagnetic</w:t>
            </w:r>
            <w:r>
              <w:rPr>
                <w:spacing w:val="-12"/>
                <w:sz w:val="20"/>
              </w:rPr>
              <w:t xml:space="preserve"> </w:t>
            </w:r>
            <w:r>
              <w:rPr>
                <w:sz w:val="20"/>
              </w:rPr>
              <w:t>Interference)</w:t>
            </w:r>
            <w:r>
              <w:rPr>
                <w:spacing w:val="-13"/>
                <w:sz w:val="20"/>
              </w:rPr>
              <w:t xml:space="preserve"> </w:t>
            </w:r>
            <w:r>
              <w:rPr>
                <w:sz w:val="20"/>
              </w:rPr>
              <w:t xml:space="preserve">and </w:t>
            </w:r>
            <w:r>
              <w:rPr>
                <w:spacing w:val="-2"/>
                <w:sz w:val="20"/>
              </w:rPr>
              <w:t>Immunity</w:t>
            </w:r>
          </w:p>
        </w:tc>
        <w:tc>
          <w:tcPr>
            <w:tcW w:w="5040" w:type="dxa"/>
            <w:shd w:val="clear" w:color="auto" w:fill="auto"/>
            <w:vAlign w:val="center"/>
          </w:tcPr>
          <w:p w14:paraId="023A5307" w14:textId="1C5E4BE6" w:rsidR="00E05539" w:rsidRDefault="00E05539" w:rsidP="00E05539">
            <w:pPr>
              <w:pStyle w:val="TableParagraph"/>
              <w:ind w:left="107"/>
              <w:rPr>
                <w:sz w:val="20"/>
              </w:rPr>
            </w:pPr>
            <w:r>
              <w:rPr>
                <w:sz w:val="20"/>
              </w:rPr>
              <w:t>Standards</w:t>
            </w:r>
            <w:r>
              <w:rPr>
                <w:spacing w:val="-6"/>
                <w:sz w:val="20"/>
              </w:rPr>
              <w:t xml:space="preserve"> </w:t>
            </w:r>
            <w:r>
              <w:rPr>
                <w:sz w:val="20"/>
              </w:rPr>
              <w:t>to</w:t>
            </w:r>
            <w:r>
              <w:rPr>
                <w:spacing w:val="-2"/>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5"/>
                <w:sz w:val="20"/>
              </w:rPr>
              <w:t xml:space="preserve"> </w:t>
            </w:r>
            <w:r>
              <w:rPr>
                <w:sz w:val="20"/>
              </w:rPr>
              <w:t>is</w:t>
            </w:r>
            <w:r>
              <w:rPr>
                <w:spacing w:val="-3"/>
                <w:sz w:val="20"/>
              </w:rPr>
              <w:t xml:space="preserve"> </w:t>
            </w:r>
            <w:r>
              <w:rPr>
                <w:spacing w:val="-2"/>
                <w:sz w:val="20"/>
              </w:rPr>
              <w:t>compliant.</w:t>
            </w:r>
          </w:p>
        </w:tc>
        <w:tc>
          <w:tcPr>
            <w:tcW w:w="1080" w:type="dxa"/>
            <w:shd w:val="clear" w:color="auto" w:fill="auto"/>
          </w:tcPr>
          <w:p w14:paraId="128FF795" w14:textId="77777777" w:rsidR="00E05539" w:rsidRDefault="00E05539" w:rsidP="00E05539">
            <w:pPr>
              <w:pStyle w:val="TableParagraph"/>
              <w:rPr>
                <w:sz w:val="20"/>
              </w:rPr>
            </w:pPr>
          </w:p>
        </w:tc>
        <w:tc>
          <w:tcPr>
            <w:tcW w:w="1080" w:type="dxa"/>
            <w:shd w:val="clear" w:color="auto" w:fill="auto"/>
            <w:vAlign w:val="center"/>
          </w:tcPr>
          <w:p w14:paraId="3819BFE9" w14:textId="658E348E" w:rsidR="00E05539" w:rsidRDefault="006C77D8" w:rsidP="006C77D8">
            <w:pPr>
              <w:pStyle w:val="TableParagraph"/>
              <w:jc w:val="center"/>
              <w:rPr>
                <w:sz w:val="20"/>
              </w:rPr>
            </w:pPr>
            <w:r w:rsidRPr="00C34C58">
              <w:rPr>
                <w:sz w:val="20"/>
              </w:rPr>
              <w:t>Provided by supplier</w:t>
            </w:r>
          </w:p>
        </w:tc>
      </w:tr>
      <w:tr w:rsidR="00E05539" w14:paraId="36B33E90" w14:textId="77777777" w:rsidTr="006C77D8">
        <w:trPr>
          <w:trHeight w:val="350"/>
        </w:trPr>
        <w:tc>
          <w:tcPr>
            <w:tcW w:w="2128" w:type="dxa"/>
            <w:shd w:val="clear" w:color="auto" w:fill="auto"/>
            <w:vAlign w:val="center"/>
          </w:tcPr>
          <w:p w14:paraId="20EB5BCF" w14:textId="689265D5" w:rsidR="00E05539" w:rsidRDefault="00E05539" w:rsidP="00E05539">
            <w:pPr>
              <w:pStyle w:val="TableParagraph"/>
              <w:ind w:left="107"/>
              <w:rPr>
                <w:sz w:val="20"/>
              </w:rPr>
            </w:pPr>
            <w:r>
              <w:rPr>
                <w:spacing w:val="-2"/>
                <w:sz w:val="20"/>
              </w:rPr>
              <w:t>Electromagnetic</w:t>
            </w:r>
            <w:r>
              <w:rPr>
                <w:spacing w:val="10"/>
                <w:sz w:val="20"/>
              </w:rPr>
              <w:t xml:space="preserve"> </w:t>
            </w:r>
            <w:r>
              <w:rPr>
                <w:spacing w:val="-2"/>
                <w:sz w:val="20"/>
              </w:rPr>
              <w:t>Immunity</w:t>
            </w:r>
          </w:p>
        </w:tc>
        <w:tc>
          <w:tcPr>
            <w:tcW w:w="5040" w:type="dxa"/>
            <w:shd w:val="clear" w:color="auto" w:fill="auto"/>
            <w:vAlign w:val="center"/>
          </w:tcPr>
          <w:p w14:paraId="002DD5C4" w14:textId="53598DD2" w:rsidR="00E05539" w:rsidRDefault="00E05539" w:rsidP="00E05539">
            <w:pPr>
              <w:pStyle w:val="TableParagraph"/>
              <w:ind w:left="107"/>
              <w:rPr>
                <w:sz w:val="20"/>
              </w:rPr>
            </w:pPr>
            <w:r>
              <w:rPr>
                <w:sz w:val="20"/>
              </w:rPr>
              <w:t>Standards</w:t>
            </w:r>
            <w:r>
              <w:rPr>
                <w:spacing w:val="-6"/>
                <w:sz w:val="20"/>
              </w:rPr>
              <w:t xml:space="preserve"> </w:t>
            </w:r>
            <w:r>
              <w:rPr>
                <w:sz w:val="20"/>
              </w:rPr>
              <w:t>to</w:t>
            </w:r>
            <w:r>
              <w:rPr>
                <w:spacing w:val="-2"/>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5"/>
                <w:sz w:val="20"/>
              </w:rPr>
              <w:t xml:space="preserve"> </w:t>
            </w:r>
            <w:r>
              <w:rPr>
                <w:sz w:val="20"/>
              </w:rPr>
              <w:t>is</w:t>
            </w:r>
            <w:r>
              <w:rPr>
                <w:spacing w:val="-3"/>
                <w:sz w:val="20"/>
              </w:rPr>
              <w:t xml:space="preserve"> </w:t>
            </w:r>
            <w:r>
              <w:rPr>
                <w:spacing w:val="-2"/>
                <w:sz w:val="20"/>
              </w:rPr>
              <w:t>compliant.</w:t>
            </w:r>
          </w:p>
        </w:tc>
        <w:tc>
          <w:tcPr>
            <w:tcW w:w="1080" w:type="dxa"/>
            <w:shd w:val="clear" w:color="auto" w:fill="auto"/>
          </w:tcPr>
          <w:p w14:paraId="796E7134" w14:textId="77777777" w:rsidR="00E05539" w:rsidRDefault="00E05539" w:rsidP="00E05539">
            <w:pPr>
              <w:pStyle w:val="TableParagraph"/>
              <w:rPr>
                <w:sz w:val="20"/>
              </w:rPr>
            </w:pPr>
          </w:p>
        </w:tc>
        <w:tc>
          <w:tcPr>
            <w:tcW w:w="1080" w:type="dxa"/>
            <w:shd w:val="clear" w:color="auto" w:fill="auto"/>
            <w:vAlign w:val="center"/>
          </w:tcPr>
          <w:p w14:paraId="1CF9D028" w14:textId="3445887F" w:rsidR="00E05539" w:rsidRDefault="006C77D8" w:rsidP="006C77D8">
            <w:pPr>
              <w:pStyle w:val="TableParagraph"/>
              <w:jc w:val="center"/>
              <w:rPr>
                <w:sz w:val="20"/>
              </w:rPr>
            </w:pPr>
            <w:r w:rsidRPr="00C34C58">
              <w:rPr>
                <w:sz w:val="20"/>
              </w:rPr>
              <w:t>Provided by supplier</w:t>
            </w:r>
          </w:p>
        </w:tc>
      </w:tr>
      <w:tr w:rsidR="00E05539" w14:paraId="02C5832A" w14:textId="77777777" w:rsidTr="006C77D8">
        <w:trPr>
          <w:trHeight w:val="350"/>
        </w:trPr>
        <w:tc>
          <w:tcPr>
            <w:tcW w:w="2128" w:type="dxa"/>
            <w:shd w:val="clear" w:color="auto" w:fill="auto"/>
            <w:vAlign w:val="center"/>
          </w:tcPr>
          <w:p w14:paraId="1573DE5A" w14:textId="2DA28B48" w:rsidR="00E05539" w:rsidRDefault="00E05539" w:rsidP="00E05539">
            <w:pPr>
              <w:pStyle w:val="TableParagraph"/>
              <w:ind w:left="107"/>
              <w:rPr>
                <w:sz w:val="20"/>
              </w:rPr>
            </w:pPr>
            <w:r>
              <w:rPr>
                <w:spacing w:val="-2"/>
                <w:sz w:val="20"/>
              </w:rPr>
              <w:t>Unintentional</w:t>
            </w:r>
            <w:r>
              <w:rPr>
                <w:spacing w:val="12"/>
                <w:sz w:val="20"/>
              </w:rPr>
              <w:t xml:space="preserve"> </w:t>
            </w:r>
            <w:r>
              <w:rPr>
                <w:spacing w:val="-2"/>
                <w:sz w:val="20"/>
              </w:rPr>
              <w:t>Electromagnetic</w:t>
            </w:r>
            <w:r>
              <w:rPr>
                <w:spacing w:val="13"/>
                <w:sz w:val="20"/>
              </w:rPr>
              <w:t xml:space="preserve"> </w:t>
            </w:r>
            <w:r>
              <w:rPr>
                <w:spacing w:val="-2"/>
                <w:sz w:val="20"/>
              </w:rPr>
              <w:t>Radiation</w:t>
            </w:r>
          </w:p>
        </w:tc>
        <w:tc>
          <w:tcPr>
            <w:tcW w:w="5040" w:type="dxa"/>
            <w:shd w:val="clear" w:color="auto" w:fill="auto"/>
            <w:vAlign w:val="center"/>
          </w:tcPr>
          <w:p w14:paraId="1925D37A" w14:textId="4FC60267" w:rsidR="00E05539" w:rsidRDefault="00E05539" w:rsidP="00E05539">
            <w:pPr>
              <w:pStyle w:val="TableParagraph"/>
              <w:ind w:left="107"/>
              <w:rPr>
                <w:sz w:val="20"/>
              </w:rPr>
            </w:pPr>
            <w:r>
              <w:rPr>
                <w:sz w:val="20"/>
              </w:rPr>
              <w:t>Standards</w:t>
            </w:r>
            <w:r>
              <w:rPr>
                <w:spacing w:val="-6"/>
                <w:sz w:val="20"/>
              </w:rPr>
              <w:t xml:space="preserve"> </w:t>
            </w:r>
            <w:r>
              <w:rPr>
                <w:sz w:val="20"/>
              </w:rPr>
              <w:t>to</w:t>
            </w:r>
            <w:r>
              <w:rPr>
                <w:spacing w:val="-2"/>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5"/>
                <w:sz w:val="20"/>
              </w:rPr>
              <w:t xml:space="preserve"> </w:t>
            </w:r>
            <w:r>
              <w:rPr>
                <w:sz w:val="20"/>
              </w:rPr>
              <w:t>is</w:t>
            </w:r>
            <w:r>
              <w:rPr>
                <w:spacing w:val="-3"/>
                <w:sz w:val="20"/>
              </w:rPr>
              <w:t xml:space="preserve"> </w:t>
            </w:r>
            <w:r>
              <w:rPr>
                <w:spacing w:val="-2"/>
                <w:sz w:val="20"/>
              </w:rPr>
              <w:t>compliant.</w:t>
            </w:r>
          </w:p>
        </w:tc>
        <w:tc>
          <w:tcPr>
            <w:tcW w:w="1080" w:type="dxa"/>
            <w:shd w:val="clear" w:color="auto" w:fill="auto"/>
          </w:tcPr>
          <w:p w14:paraId="5B2EAC50" w14:textId="77777777" w:rsidR="00E05539" w:rsidRDefault="00E05539" w:rsidP="00E05539">
            <w:pPr>
              <w:pStyle w:val="TableParagraph"/>
              <w:rPr>
                <w:sz w:val="20"/>
              </w:rPr>
            </w:pPr>
          </w:p>
        </w:tc>
        <w:tc>
          <w:tcPr>
            <w:tcW w:w="1080" w:type="dxa"/>
            <w:shd w:val="clear" w:color="auto" w:fill="auto"/>
            <w:vAlign w:val="center"/>
          </w:tcPr>
          <w:p w14:paraId="28954D5C" w14:textId="17CE56BF" w:rsidR="00E05539" w:rsidRDefault="006C77D8" w:rsidP="006C77D8">
            <w:pPr>
              <w:pStyle w:val="TableParagraph"/>
              <w:jc w:val="center"/>
              <w:rPr>
                <w:sz w:val="20"/>
              </w:rPr>
            </w:pPr>
            <w:r w:rsidRPr="00C34C58">
              <w:rPr>
                <w:sz w:val="20"/>
              </w:rPr>
              <w:t>Provided by supplier</w:t>
            </w:r>
          </w:p>
        </w:tc>
      </w:tr>
    </w:tbl>
    <w:p w14:paraId="313A92C8" w14:textId="6E115A3E" w:rsidR="00E05539" w:rsidRPr="009475D1" w:rsidRDefault="009475D1" w:rsidP="006A597E">
      <w:pPr>
        <w:pStyle w:val="Heading3"/>
      </w:pPr>
      <w:bookmarkStart w:id="197" w:name="_Toc185581451"/>
      <w:r w:rsidRPr="009475D1">
        <w:t>Emissions &amp; Environmental Impact</w:t>
      </w:r>
      <w:bookmarkEnd w:id="197"/>
    </w:p>
    <w:p w14:paraId="7ECBAFA1" w14:textId="77777777" w:rsidR="00E05539" w:rsidRDefault="00E05539" w:rsidP="00E05539"/>
    <w:p w14:paraId="623045DF" w14:textId="306D1C8B" w:rsidR="009475D1" w:rsidRDefault="009475D1" w:rsidP="00E05539">
      <w:r w:rsidRPr="009475D1">
        <w:t>This section includes the specifications of the vendor’s total system emissions and/or environmental impact or the project’s requirements for these parameters.</w:t>
      </w:r>
    </w:p>
    <w:p w14:paraId="21BF3A43" w14:textId="171B3028" w:rsidR="009475D1" w:rsidRDefault="009475D1" w:rsidP="009475D1">
      <w:pPr>
        <w:pStyle w:val="BodyText"/>
        <w:spacing w:before="117"/>
        <w:ind w:left="219" w:right="253"/>
      </w:pPr>
    </w:p>
    <w:p w14:paraId="412FC876" w14:textId="5110BCD0" w:rsidR="00876E41" w:rsidRPr="00876E41" w:rsidRDefault="00876E41" w:rsidP="00876E41">
      <w:pPr>
        <w:rPr>
          <w:bCs/>
          <w:iCs/>
        </w:rPr>
      </w:pPr>
      <w:bookmarkStart w:id="198" w:name="_Toc185581491"/>
      <w:r>
        <w:t xml:space="preserve">Table </w:t>
      </w:r>
      <w:r>
        <w:fldChar w:fldCharType="begin"/>
      </w:r>
      <w:r>
        <w:instrText xml:space="preserve"> SEQ Table \* ARABIC </w:instrText>
      </w:r>
      <w:r>
        <w:fldChar w:fldCharType="separate"/>
      </w:r>
      <w:r>
        <w:rPr>
          <w:noProof/>
        </w:rPr>
        <w:t>18</w:t>
      </w:r>
      <w:r>
        <w:fldChar w:fldCharType="end"/>
      </w:r>
      <w:r>
        <w:t xml:space="preserve"> </w:t>
      </w:r>
      <w:r w:rsidRPr="00876E41">
        <w:rPr>
          <w:bCs/>
          <w:iCs/>
        </w:rPr>
        <w:t>Emissions &amp; Environmental Impact</w:t>
      </w:r>
      <w:bookmarkEnd w:id="198"/>
    </w:p>
    <w:p w14:paraId="7BADFCD0" w14:textId="612A259D" w:rsidR="00876E41" w:rsidRDefault="00876E41" w:rsidP="00876E41">
      <w:pPr>
        <w:pStyle w:val="Caption"/>
      </w:pPr>
    </w:p>
    <w:tbl>
      <w:tblPr>
        <w:tblW w:w="932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18"/>
        <w:gridCol w:w="4950"/>
        <w:gridCol w:w="1181"/>
        <w:gridCol w:w="979"/>
      </w:tblGrid>
      <w:tr w:rsidR="009475D1" w14:paraId="0D1498C0" w14:textId="77777777" w:rsidTr="009475D1">
        <w:trPr>
          <w:trHeight w:val="350"/>
          <w:tblHeader/>
        </w:trPr>
        <w:tc>
          <w:tcPr>
            <w:tcW w:w="2218" w:type="dxa"/>
            <w:tcBorders>
              <w:bottom w:val="single" w:sz="4" w:space="0" w:color="000000"/>
            </w:tcBorders>
            <w:shd w:val="clear" w:color="auto" w:fill="003478" w:themeFill="text2"/>
          </w:tcPr>
          <w:p w14:paraId="0F7257A1" w14:textId="77777777" w:rsidR="009475D1" w:rsidRDefault="009475D1" w:rsidP="009475D1">
            <w:pPr>
              <w:pStyle w:val="TableParagraph"/>
              <w:spacing w:before="54"/>
              <w:ind w:left="6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30986CDE" w14:textId="77777777" w:rsidR="009475D1" w:rsidRDefault="009475D1">
            <w:pPr>
              <w:pStyle w:val="TableParagraph"/>
              <w:spacing w:before="54"/>
              <w:ind w:left="8"/>
              <w:jc w:val="center"/>
              <w:rPr>
                <w:b/>
                <w:sz w:val="20"/>
              </w:rPr>
            </w:pPr>
            <w:r>
              <w:rPr>
                <w:b/>
                <w:color w:val="FFFFFF"/>
                <w:spacing w:val="-2"/>
                <w:sz w:val="20"/>
              </w:rPr>
              <w:t>Description</w:t>
            </w:r>
          </w:p>
        </w:tc>
        <w:tc>
          <w:tcPr>
            <w:tcW w:w="1181" w:type="dxa"/>
            <w:tcBorders>
              <w:bottom w:val="single" w:sz="4" w:space="0" w:color="000000"/>
            </w:tcBorders>
            <w:shd w:val="clear" w:color="auto" w:fill="003478" w:themeFill="text2"/>
          </w:tcPr>
          <w:p w14:paraId="62954F06" w14:textId="77777777" w:rsidR="009475D1" w:rsidRDefault="009475D1" w:rsidP="00DC6361">
            <w:pPr>
              <w:pStyle w:val="TableParagraph"/>
              <w:spacing w:before="54"/>
              <w:jc w:val="center"/>
              <w:rPr>
                <w:b/>
                <w:sz w:val="20"/>
              </w:rPr>
            </w:pPr>
            <w:r>
              <w:rPr>
                <w:b/>
                <w:color w:val="FFFFFF"/>
                <w:spacing w:val="-2"/>
                <w:sz w:val="20"/>
              </w:rPr>
              <w:t>Units</w:t>
            </w:r>
          </w:p>
        </w:tc>
        <w:tc>
          <w:tcPr>
            <w:tcW w:w="979" w:type="dxa"/>
            <w:tcBorders>
              <w:bottom w:val="single" w:sz="4" w:space="0" w:color="000000"/>
            </w:tcBorders>
            <w:shd w:val="clear" w:color="auto" w:fill="003478" w:themeFill="text2"/>
          </w:tcPr>
          <w:p w14:paraId="150572DF" w14:textId="77777777" w:rsidR="009475D1" w:rsidRDefault="009475D1">
            <w:pPr>
              <w:pStyle w:val="TableParagraph"/>
              <w:spacing w:before="54"/>
              <w:ind w:left="316"/>
              <w:rPr>
                <w:b/>
                <w:sz w:val="20"/>
              </w:rPr>
            </w:pPr>
            <w:r>
              <w:rPr>
                <w:b/>
                <w:color w:val="FFFFFF"/>
                <w:spacing w:val="-2"/>
                <w:sz w:val="20"/>
              </w:rPr>
              <w:t>Value</w:t>
            </w:r>
          </w:p>
        </w:tc>
      </w:tr>
      <w:tr w:rsidR="009475D1" w14:paraId="6E3ED36C" w14:textId="77777777" w:rsidTr="000E2D43">
        <w:trPr>
          <w:trHeight w:val="580"/>
        </w:trPr>
        <w:tc>
          <w:tcPr>
            <w:tcW w:w="2218" w:type="dxa"/>
            <w:shd w:val="clear" w:color="auto" w:fill="auto"/>
            <w:vAlign w:val="center"/>
          </w:tcPr>
          <w:p w14:paraId="6A34B904" w14:textId="77777777" w:rsidR="009475D1" w:rsidRDefault="009475D1" w:rsidP="009475D1">
            <w:pPr>
              <w:pStyle w:val="TableParagraph"/>
              <w:ind w:left="107"/>
              <w:rPr>
                <w:sz w:val="20"/>
              </w:rPr>
            </w:pPr>
            <w:r>
              <w:rPr>
                <w:sz w:val="20"/>
              </w:rPr>
              <w:t>Sound</w:t>
            </w:r>
            <w:r>
              <w:rPr>
                <w:spacing w:val="-4"/>
                <w:sz w:val="20"/>
              </w:rPr>
              <w:t xml:space="preserve"> </w:t>
            </w:r>
            <w:r>
              <w:rPr>
                <w:sz w:val="20"/>
              </w:rPr>
              <w:t>Emissions</w:t>
            </w:r>
            <w:r>
              <w:rPr>
                <w:spacing w:val="-6"/>
                <w:sz w:val="20"/>
              </w:rPr>
              <w:t xml:space="preserve"> </w:t>
            </w:r>
            <w:r>
              <w:rPr>
                <w:sz w:val="20"/>
              </w:rPr>
              <w:t>-</w:t>
            </w:r>
            <w:r>
              <w:rPr>
                <w:spacing w:val="-7"/>
                <w:sz w:val="20"/>
              </w:rPr>
              <w:t xml:space="preserve"> </w:t>
            </w:r>
            <w:r>
              <w:rPr>
                <w:sz w:val="20"/>
              </w:rPr>
              <w:t>2m</w:t>
            </w:r>
            <w:r>
              <w:rPr>
                <w:spacing w:val="-9"/>
                <w:sz w:val="20"/>
              </w:rPr>
              <w:t xml:space="preserve"> </w:t>
            </w:r>
            <w:r>
              <w:rPr>
                <w:sz w:val="20"/>
              </w:rPr>
              <w:t>High,</w:t>
            </w:r>
            <w:r>
              <w:rPr>
                <w:spacing w:val="-4"/>
                <w:sz w:val="20"/>
              </w:rPr>
              <w:t xml:space="preserve"> </w:t>
            </w:r>
            <w:r>
              <w:rPr>
                <w:sz w:val="20"/>
              </w:rPr>
              <w:t>1</w:t>
            </w:r>
            <w:r>
              <w:rPr>
                <w:spacing w:val="-2"/>
                <w:sz w:val="20"/>
              </w:rPr>
              <w:t xml:space="preserve"> </w:t>
            </w:r>
            <w:r>
              <w:rPr>
                <w:sz w:val="20"/>
              </w:rPr>
              <w:t>m</w:t>
            </w:r>
            <w:r>
              <w:rPr>
                <w:spacing w:val="-9"/>
                <w:sz w:val="20"/>
              </w:rPr>
              <w:t xml:space="preserve"> </w:t>
            </w:r>
            <w:r>
              <w:rPr>
                <w:sz w:val="20"/>
              </w:rPr>
              <w:t xml:space="preserve">from </w:t>
            </w:r>
            <w:r>
              <w:rPr>
                <w:spacing w:val="-2"/>
                <w:sz w:val="20"/>
              </w:rPr>
              <w:t>Perimeter</w:t>
            </w:r>
          </w:p>
        </w:tc>
        <w:tc>
          <w:tcPr>
            <w:tcW w:w="4950" w:type="dxa"/>
            <w:shd w:val="clear" w:color="auto" w:fill="auto"/>
            <w:vAlign w:val="center"/>
          </w:tcPr>
          <w:p w14:paraId="03AAC24C" w14:textId="77777777" w:rsidR="009475D1" w:rsidRPr="003F2690" w:rsidRDefault="009475D1" w:rsidP="009475D1">
            <w:pPr>
              <w:pStyle w:val="TableParagraph"/>
              <w:ind w:left="107"/>
              <w:rPr>
                <w:sz w:val="20"/>
                <w:lang w:val="fr-FR"/>
              </w:rPr>
            </w:pPr>
            <w:r w:rsidRPr="003F2690">
              <w:rPr>
                <w:sz w:val="20"/>
                <w:lang w:val="fr-FR"/>
              </w:rPr>
              <w:t>Audible</w:t>
            </w:r>
            <w:r w:rsidRPr="003F2690">
              <w:rPr>
                <w:spacing w:val="-4"/>
                <w:sz w:val="20"/>
                <w:lang w:val="fr-FR"/>
              </w:rPr>
              <w:t xml:space="preserve"> </w:t>
            </w:r>
            <w:r w:rsidRPr="003F2690">
              <w:rPr>
                <w:sz w:val="20"/>
                <w:lang w:val="fr-FR"/>
              </w:rPr>
              <w:t>Noise</w:t>
            </w:r>
            <w:r w:rsidRPr="003F2690">
              <w:rPr>
                <w:spacing w:val="-3"/>
                <w:sz w:val="20"/>
                <w:lang w:val="fr-FR"/>
              </w:rPr>
              <w:t xml:space="preserve"> </w:t>
            </w:r>
            <w:r w:rsidRPr="003F2690">
              <w:rPr>
                <w:sz w:val="20"/>
                <w:lang w:val="fr-FR"/>
              </w:rPr>
              <w:t>dB</w:t>
            </w:r>
            <w:r w:rsidRPr="003F2690">
              <w:rPr>
                <w:spacing w:val="-2"/>
                <w:sz w:val="20"/>
                <w:lang w:val="fr-FR"/>
              </w:rPr>
              <w:t xml:space="preserve"> </w:t>
            </w:r>
            <w:r w:rsidRPr="003F2690">
              <w:rPr>
                <w:sz w:val="20"/>
                <w:lang w:val="fr-FR"/>
              </w:rPr>
              <w:t>at</w:t>
            </w:r>
            <w:r w:rsidRPr="003F2690">
              <w:rPr>
                <w:spacing w:val="-4"/>
                <w:sz w:val="20"/>
                <w:lang w:val="fr-FR"/>
              </w:rPr>
              <w:t xml:space="preserve"> </w:t>
            </w:r>
            <w:r w:rsidRPr="003F2690">
              <w:rPr>
                <w:sz w:val="20"/>
                <w:lang w:val="fr-FR"/>
              </w:rPr>
              <w:t>1</w:t>
            </w:r>
            <w:r w:rsidRPr="003F2690">
              <w:rPr>
                <w:spacing w:val="-2"/>
                <w:sz w:val="20"/>
                <w:lang w:val="fr-FR"/>
              </w:rPr>
              <w:t xml:space="preserve"> </w:t>
            </w:r>
            <w:r w:rsidRPr="003F2690">
              <w:rPr>
                <w:sz w:val="20"/>
                <w:lang w:val="fr-FR"/>
              </w:rPr>
              <w:t>m</w:t>
            </w:r>
            <w:r w:rsidRPr="003F2690">
              <w:rPr>
                <w:spacing w:val="-7"/>
                <w:sz w:val="20"/>
                <w:lang w:val="fr-FR"/>
              </w:rPr>
              <w:t xml:space="preserve"> </w:t>
            </w:r>
            <w:r w:rsidRPr="003F2690">
              <w:rPr>
                <w:spacing w:val="-2"/>
                <w:sz w:val="20"/>
                <w:lang w:val="fr-FR"/>
              </w:rPr>
              <w:t>distance.</w:t>
            </w:r>
          </w:p>
        </w:tc>
        <w:tc>
          <w:tcPr>
            <w:tcW w:w="1181" w:type="dxa"/>
            <w:shd w:val="clear" w:color="auto" w:fill="auto"/>
            <w:vAlign w:val="center"/>
          </w:tcPr>
          <w:p w14:paraId="48EC8A0B" w14:textId="77777777" w:rsidR="009475D1" w:rsidRDefault="009475D1" w:rsidP="00DC6361">
            <w:pPr>
              <w:pStyle w:val="TableParagraph"/>
              <w:ind w:left="107"/>
              <w:jc w:val="center"/>
              <w:rPr>
                <w:sz w:val="20"/>
              </w:rPr>
            </w:pPr>
            <w:r>
              <w:rPr>
                <w:spacing w:val="-5"/>
                <w:sz w:val="20"/>
              </w:rPr>
              <w:t>dB</w:t>
            </w:r>
          </w:p>
        </w:tc>
        <w:tc>
          <w:tcPr>
            <w:tcW w:w="979" w:type="dxa"/>
            <w:shd w:val="clear" w:color="auto" w:fill="auto"/>
            <w:vAlign w:val="center"/>
          </w:tcPr>
          <w:p w14:paraId="357896D2" w14:textId="2751F671" w:rsidR="009475D1" w:rsidRDefault="006C77D8" w:rsidP="0041135F">
            <w:pPr>
              <w:pStyle w:val="TableParagraph"/>
              <w:jc w:val="center"/>
              <w:rPr>
                <w:sz w:val="20"/>
              </w:rPr>
            </w:pPr>
            <w:r w:rsidRPr="00C34C58">
              <w:rPr>
                <w:sz w:val="20"/>
              </w:rPr>
              <w:t>Provided by supplier</w:t>
            </w:r>
          </w:p>
        </w:tc>
      </w:tr>
      <w:tr w:rsidR="009475D1" w14:paraId="4C3B69BC" w14:textId="77777777" w:rsidTr="000E2D43">
        <w:trPr>
          <w:trHeight w:val="580"/>
        </w:trPr>
        <w:tc>
          <w:tcPr>
            <w:tcW w:w="2218" w:type="dxa"/>
            <w:shd w:val="clear" w:color="auto" w:fill="auto"/>
            <w:vAlign w:val="center"/>
          </w:tcPr>
          <w:p w14:paraId="7B41CDF7" w14:textId="77777777" w:rsidR="009475D1" w:rsidRDefault="009475D1" w:rsidP="009475D1">
            <w:pPr>
              <w:pStyle w:val="TableParagraph"/>
              <w:ind w:left="107"/>
              <w:rPr>
                <w:sz w:val="20"/>
              </w:rPr>
            </w:pPr>
            <w:r>
              <w:rPr>
                <w:sz w:val="20"/>
              </w:rPr>
              <w:t>Sound</w:t>
            </w:r>
            <w:r>
              <w:rPr>
                <w:spacing w:val="-4"/>
                <w:sz w:val="20"/>
              </w:rPr>
              <w:t xml:space="preserve"> </w:t>
            </w:r>
            <w:r>
              <w:rPr>
                <w:sz w:val="20"/>
              </w:rPr>
              <w:t>Emissions</w:t>
            </w:r>
            <w:r>
              <w:rPr>
                <w:spacing w:val="-6"/>
                <w:sz w:val="20"/>
              </w:rPr>
              <w:t xml:space="preserve"> </w:t>
            </w:r>
            <w:r>
              <w:rPr>
                <w:sz w:val="20"/>
              </w:rPr>
              <w:t>-</w:t>
            </w:r>
            <w:r>
              <w:rPr>
                <w:spacing w:val="-7"/>
                <w:sz w:val="20"/>
              </w:rPr>
              <w:t xml:space="preserve"> </w:t>
            </w:r>
            <w:r>
              <w:rPr>
                <w:sz w:val="20"/>
              </w:rPr>
              <w:t>2m</w:t>
            </w:r>
            <w:r>
              <w:rPr>
                <w:spacing w:val="-9"/>
                <w:sz w:val="20"/>
              </w:rPr>
              <w:t xml:space="preserve"> </w:t>
            </w:r>
            <w:r>
              <w:rPr>
                <w:sz w:val="20"/>
              </w:rPr>
              <w:t>High,</w:t>
            </w:r>
            <w:r>
              <w:rPr>
                <w:spacing w:val="-4"/>
                <w:sz w:val="20"/>
              </w:rPr>
              <w:t xml:space="preserve"> </w:t>
            </w:r>
            <w:r>
              <w:rPr>
                <w:sz w:val="20"/>
              </w:rPr>
              <w:t>3</w:t>
            </w:r>
            <w:r>
              <w:rPr>
                <w:spacing w:val="-2"/>
                <w:sz w:val="20"/>
              </w:rPr>
              <w:t xml:space="preserve"> </w:t>
            </w:r>
            <w:r>
              <w:rPr>
                <w:sz w:val="20"/>
              </w:rPr>
              <w:t>m</w:t>
            </w:r>
            <w:r>
              <w:rPr>
                <w:spacing w:val="-9"/>
                <w:sz w:val="20"/>
              </w:rPr>
              <w:t xml:space="preserve"> </w:t>
            </w:r>
            <w:r>
              <w:rPr>
                <w:sz w:val="20"/>
              </w:rPr>
              <w:t xml:space="preserve">from </w:t>
            </w:r>
            <w:r>
              <w:rPr>
                <w:spacing w:val="-2"/>
                <w:sz w:val="20"/>
              </w:rPr>
              <w:t>Perimeter</w:t>
            </w:r>
          </w:p>
        </w:tc>
        <w:tc>
          <w:tcPr>
            <w:tcW w:w="4950" w:type="dxa"/>
            <w:shd w:val="clear" w:color="auto" w:fill="auto"/>
            <w:vAlign w:val="center"/>
          </w:tcPr>
          <w:p w14:paraId="26878720" w14:textId="77777777" w:rsidR="009475D1" w:rsidRPr="003F2690" w:rsidRDefault="009475D1" w:rsidP="009475D1">
            <w:pPr>
              <w:pStyle w:val="TableParagraph"/>
              <w:ind w:left="107"/>
              <w:rPr>
                <w:sz w:val="20"/>
                <w:lang w:val="fr-FR"/>
              </w:rPr>
            </w:pPr>
            <w:r w:rsidRPr="003F2690">
              <w:rPr>
                <w:sz w:val="20"/>
                <w:lang w:val="fr-FR"/>
              </w:rPr>
              <w:t>Audible</w:t>
            </w:r>
            <w:r w:rsidRPr="003F2690">
              <w:rPr>
                <w:spacing w:val="-4"/>
                <w:sz w:val="20"/>
                <w:lang w:val="fr-FR"/>
              </w:rPr>
              <w:t xml:space="preserve"> </w:t>
            </w:r>
            <w:r w:rsidRPr="003F2690">
              <w:rPr>
                <w:sz w:val="20"/>
                <w:lang w:val="fr-FR"/>
              </w:rPr>
              <w:t>Noise</w:t>
            </w:r>
            <w:r w:rsidRPr="003F2690">
              <w:rPr>
                <w:spacing w:val="-3"/>
                <w:sz w:val="20"/>
                <w:lang w:val="fr-FR"/>
              </w:rPr>
              <w:t xml:space="preserve"> </w:t>
            </w:r>
            <w:r w:rsidRPr="003F2690">
              <w:rPr>
                <w:sz w:val="20"/>
                <w:lang w:val="fr-FR"/>
              </w:rPr>
              <w:t>dB</w:t>
            </w:r>
            <w:r w:rsidRPr="003F2690">
              <w:rPr>
                <w:spacing w:val="-2"/>
                <w:sz w:val="20"/>
                <w:lang w:val="fr-FR"/>
              </w:rPr>
              <w:t xml:space="preserve"> </w:t>
            </w:r>
            <w:r w:rsidRPr="003F2690">
              <w:rPr>
                <w:sz w:val="20"/>
                <w:lang w:val="fr-FR"/>
              </w:rPr>
              <w:t>at</w:t>
            </w:r>
            <w:r w:rsidRPr="003F2690">
              <w:rPr>
                <w:spacing w:val="-4"/>
                <w:sz w:val="20"/>
                <w:lang w:val="fr-FR"/>
              </w:rPr>
              <w:t xml:space="preserve"> </w:t>
            </w:r>
            <w:r w:rsidRPr="003F2690">
              <w:rPr>
                <w:sz w:val="20"/>
                <w:lang w:val="fr-FR"/>
              </w:rPr>
              <w:t>3</w:t>
            </w:r>
            <w:r w:rsidRPr="003F2690">
              <w:rPr>
                <w:spacing w:val="-2"/>
                <w:sz w:val="20"/>
                <w:lang w:val="fr-FR"/>
              </w:rPr>
              <w:t xml:space="preserve"> </w:t>
            </w:r>
            <w:r w:rsidRPr="003F2690">
              <w:rPr>
                <w:sz w:val="20"/>
                <w:lang w:val="fr-FR"/>
              </w:rPr>
              <w:t>m</w:t>
            </w:r>
            <w:r w:rsidRPr="003F2690">
              <w:rPr>
                <w:spacing w:val="-7"/>
                <w:sz w:val="20"/>
                <w:lang w:val="fr-FR"/>
              </w:rPr>
              <w:t xml:space="preserve"> </w:t>
            </w:r>
            <w:r w:rsidRPr="003F2690">
              <w:rPr>
                <w:spacing w:val="-2"/>
                <w:sz w:val="20"/>
                <w:lang w:val="fr-FR"/>
              </w:rPr>
              <w:t>distance.</w:t>
            </w:r>
          </w:p>
        </w:tc>
        <w:tc>
          <w:tcPr>
            <w:tcW w:w="1181" w:type="dxa"/>
            <w:shd w:val="clear" w:color="auto" w:fill="auto"/>
            <w:vAlign w:val="center"/>
          </w:tcPr>
          <w:p w14:paraId="38579CFC" w14:textId="77777777" w:rsidR="009475D1" w:rsidRDefault="009475D1" w:rsidP="00DC6361">
            <w:pPr>
              <w:pStyle w:val="TableParagraph"/>
              <w:ind w:left="107"/>
              <w:jc w:val="center"/>
              <w:rPr>
                <w:sz w:val="20"/>
              </w:rPr>
            </w:pPr>
            <w:r>
              <w:rPr>
                <w:spacing w:val="-5"/>
                <w:sz w:val="20"/>
              </w:rPr>
              <w:t>dB</w:t>
            </w:r>
          </w:p>
        </w:tc>
        <w:tc>
          <w:tcPr>
            <w:tcW w:w="979" w:type="dxa"/>
            <w:shd w:val="clear" w:color="auto" w:fill="auto"/>
            <w:vAlign w:val="center"/>
          </w:tcPr>
          <w:p w14:paraId="142E3888" w14:textId="5897B49D" w:rsidR="009475D1" w:rsidRDefault="006C77D8" w:rsidP="0041135F">
            <w:pPr>
              <w:pStyle w:val="TableParagraph"/>
              <w:jc w:val="center"/>
              <w:rPr>
                <w:sz w:val="20"/>
              </w:rPr>
            </w:pPr>
            <w:r w:rsidRPr="00C34C58">
              <w:rPr>
                <w:sz w:val="20"/>
              </w:rPr>
              <w:t>Provided by supplier</w:t>
            </w:r>
          </w:p>
        </w:tc>
      </w:tr>
      <w:tr w:rsidR="009475D1" w14:paraId="172AC02A" w14:textId="77777777" w:rsidTr="000E2D43">
        <w:trPr>
          <w:trHeight w:val="577"/>
        </w:trPr>
        <w:tc>
          <w:tcPr>
            <w:tcW w:w="2218" w:type="dxa"/>
            <w:shd w:val="clear" w:color="auto" w:fill="auto"/>
            <w:vAlign w:val="center"/>
          </w:tcPr>
          <w:p w14:paraId="1E543135" w14:textId="77777777" w:rsidR="009475D1" w:rsidRDefault="009475D1" w:rsidP="009475D1">
            <w:pPr>
              <w:pStyle w:val="TableParagraph"/>
              <w:ind w:left="107" w:right="37"/>
              <w:rPr>
                <w:sz w:val="20"/>
              </w:rPr>
            </w:pPr>
            <w:r>
              <w:rPr>
                <w:sz w:val="20"/>
              </w:rPr>
              <w:t>Fluids</w:t>
            </w:r>
            <w:r>
              <w:rPr>
                <w:spacing w:val="-8"/>
                <w:sz w:val="20"/>
              </w:rPr>
              <w:t xml:space="preserve"> </w:t>
            </w:r>
            <w:r>
              <w:rPr>
                <w:sz w:val="20"/>
              </w:rPr>
              <w:t>Containment</w:t>
            </w:r>
            <w:r>
              <w:rPr>
                <w:spacing w:val="-10"/>
                <w:sz w:val="20"/>
              </w:rPr>
              <w:t xml:space="preserve"> </w:t>
            </w:r>
            <w:r>
              <w:rPr>
                <w:sz w:val="20"/>
              </w:rPr>
              <w:t>Necessary</w:t>
            </w:r>
            <w:r>
              <w:rPr>
                <w:spacing w:val="-11"/>
                <w:sz w:val="20"/>
              </w:rPr>
              <w:t xml:space="preserve"> </w:t>
            </w:r>
            <w:r>
              <w:rPr>
                <w:sz w:val="20"/>
              </w:rPr>
              <w:t>(Moat,</w:t>
            </w:r>
            <w:r>
              <w:rPr>
                <w:spacing w:val="-11"/>
                <w:sz w:val="20"/>
              </w:rPr>
              <w:t xml:space="preserve"> </w:t>
            </w:r>
            <w:r>
              <w:rPr>
                <w:sz w:val="20"/>
              </w:rPr>
              <w:t>Tank, or Pond)</w:t>
            </w:r>
          </w:p>
        </w:tc>
        <w:tc>
          <w:tcPr>
            <w:tcW w:w="4950" w:type="dxa"/>
            <w:shd w:val="clear" w:color="auto" w:fill="auto"/>
            <w:vAlign w:val="center"/>
          </w:tcPr>
          <w:p w14:paraId="1EF084EA" w14:textId="77777777" w:rsidR="009475D1" w:rsidRDefault="009475D1" w:rsidP="009475D1">
            <w:pPr>
              <w:pStyle w:val="TableParagraph"/>
              <w:ind w:left="107"/>
              <w:rPr>
                <w:sz w:val="20"/>
              </w:rPr>
            </w:pPr>
            <w:r>
              <w:rPr>
                <w:sz w:val="20"/>
              </w:rPr>
              <w:t>Type,</w:t>
            </w:r>
            <w:r>
              <w:rPr>
                <w:spacing w:val="-6"/>
                <w:sz w:val="20"/>
              </w:rPr>
              <w:t xml:space="preserve"> </w:t>
            </w:r>
            <w:r>
              <w:rPr>
                <w:sz w:val="20"/>
              </w:rPr>
              <w:t>amount,</w:t>
            </w:r>
            <w:r>
              <w:rPr>
                <w:spacing w:val="-5"/>
                <w:sz w:val="20"/>
              </w:rPr>
              <w:t xml:space="preserve"> </w:t>
            </w:r>
            <w:r>
              <w:rPr>
                <w:sz w:val="20"/>
              </w:rPr>
              <w:t>and</w:t>
            </w:r>
            <w:r>
              <w:rPr>
                <w:spacing w:val="-6"/>
                <w:sz w:val="20"/>
              </w:rPr>
              <w:t xml:space="preserve"> </w:t>
            </w:r>
            <w:r>
              <w:rPr>
                <w:sz w:val="20"/>
              </w:rPr>
              <w:t>under</w:t>
            </w:r>
            <w:r>
              <w:rPr>
                <w:spacing w:val="-4"/>
                <w:sz w:val="20"/>
              </w:rPr>
              <w:t xml:space="preserve"> </w:t>
            </w:r>
            <w:r>
              <w:rPr>
                <w:sz w:val="20"/>
              </w:rPr>
              <w:t>which</w:t>
            </w:r>
            <w:r>
              <w:rPr>
                <w:spacing w:val="-7"/>
                <w:sz w:val="20"/>
              </w:rPr>
              <w:t xml:space="preserve"> </w:t>
            </w:r>
            <w:r>
              <w:rPr>
                <w:spacing w:val="-2"/>
                <w:sz w:val="20"/>
              </w:rPr>
              <w:t>conditions.</w:t>
            </w:r>
          </w:p>
        </w:tc>
        <w:tc>
          <w:tcPr>
            <w:tcW w:w="1181" w:type="dxa"/>
            <w:shd w:val="clear" w:color="auto" w:fill="auto"/>
            <w:vAlign w:val="center"/>
          </w:tcPr>
          <w:p w14:paraId="0C27C380" w14:textId="77777777" w:rsidR="009475D1" w:rsidRDefault="009475D1" w:rsidP="00DC6361">
            <w:pPr>
              <w:pStyle w:val="TableParagraph"/>
              <w:jc w:val="center"/>
              <w:rPr>
                <w:sz w:val="20"/>
              </w:rPr>
            </w:pPr>
          </w:p>
        </w:tc>
        <w:tc>
          <w:tcPr>
            <w:tcW w:w="979" w:type="dxa"/>
            <w:shd w:val="clear" w:color="auto" w:fill="auto"/>
            <w:vAlign w:val="center"/>
          </w:tcPr>
          <w:p w14:paraId="6C83CBB5" w14:textId="38F73E91" w:rsidR="009475D1" w:rsidRDefault="006C77D8" w:rsidP="0041135F">
            <w:pPr>
              <w:pStyle w:val="TableParagraph"/>
              <w:jc w:val="center"/>
              <w:rPr>
                <w:sz w:val="20"/>
              </w:rPr>
            </w:pPr>
            <w:r w:rsidRPr="00C34C58">
              <w:rPr>
                <w:sz w:val="20"/>
              </w:rPr>
              <w:t>Provided by supplier</w:t>
            </w:r>
          </w:p>
        </w:tc>
      </w:tr>
      <w:tr w:rsidR="009475D1" w14:paraId="4F20DF46" w14:textId="77777777" w:rsidTr="000E2D43">
        <w:trPr>
          <w:trHeight w:val="580"/>
        </w:trPr>
        <w:tc>
          <w:tcPr>
            <w:tcW w:w="2218" w:type="dxa"/>
            <w:shd w:val="clear" w:color="auto" w:fill="auto"/>
            <w:vAlign w:val="center"/>
          </w:tcPr>
          <w:p w14:paraId="5E1AC3D4" w14:textId="77777777" w:rsidR="009475D1" w:rsidRDefault="009475D1" w:rsidP="009475D1">
            <w:pPr>
              <w:pStyle w:val="TableParagraph"/>
              <w:ind w:left="107"/>
              <w:rPr>
                <w:sz w:val="20"/>
              </w:rPr>
            </w:pPr>
            <w:r>
              <w:rPr>
                <w:sz w:val="20"/>
              </w:rPr>
              <w:t>PM</w:t>
            </w:r>
            <w:r>
              <w:rPr>
                <w:spacing w:val="-7"/>
                <w:sz w:val="20"/>
              </w:rPr>
              <w:t xml:space="preserve"> </w:t>
            </w:r>
            <w:r>
              <w:rPr>
                <w:sz w:val="20"/>
              </w:rPr>
              <w:t>–</w:t>
            </w:r>
            <w:r>
              <w:rPr>
                <w:spacing w:val="-6"/>
                <w:sz w:val="20"/>
              </w:rPr>
              <w:t xml:space="preserve"> </w:t>
            </w:r>
            <w:r>
              <w:rPr>
                <w:sz w:val="20"/>
              </w:rPr>
              <w:t>(Airborne)</w:t>
            </w:r>
            <w:r>
              <w:rPr>
                <w:spacing w:val="-8"/>
                <w:sz w:val="20"/>
              </w:rPr>
              <w:t xml:space="preserve"> </w:t>
            </w:r>
            <w:r>
              <w:rPr>
                <w:sz w:val="20"/>
              </w:rPr>
              <w:t>Particulate</w:t>
            </w:r>
            <w:r>
              <w:rPr>
                <w:spacing w:val="-6"/>
                <w:sz w:val="20"/>
              </w:rPr>
              <w:t xml:space="preserve"> </w:t>
            </w:r>
            <w:r>
              <w:rPr>
                <w:spacing w:val="-2"/>
                <w:sz w:val="20"/>
              </w:rPr>
              <w:t>Matter</w:t>
            </w:r>
          </w:p>
        </w:tc>
        <w:tc>
          <w:tcPr>
            <w:tcW w:w="4950" w:type="dxa"/>
            <w:shd w:val="clear" w:color="auto" w:fill="auto"/>
            <w:vAlign w:val="center"/>
          </w:tcPr>
          <w:p w14:paraId="43D77B2D" w14:textId="77777777" w:rsidR="009475D1" w:rsidRDefault="009475D1" w:rsidP="009475D1">
            <w:pPr>
              <w:pStyle w:val="TableParagraph"/>
              <w:ind w:left="107" w:right="236"/>
              <w:rPr>
                <w:sz w:val="20"/>
              </w:rPr>
            </w:pPr>
            <w:r>
              <w:rPr>
                <w:sz w:val="20"/>
              </w:rPr>
              <w:t>Type,</w:t>
            </w:r>
            <w:r>
              <w:rPr>
                <w:spacing w:val="-4"/>
                <w:sz w:val="20"/>
              </w:rPr>
              <w:t xml:space="preserve"> </w:t>
            </w:r>
            <w:r>
              <w:rPr>
                <w:sz w:val="20"/>
              </w:rPr>
              <w:t>amount</w:t>
            </w:r>
            <w:r>
              <w:rPr>
                <w:spacing w:val="-4"/>
                <w:sz w:val="20"/>
              </w:rPr>
              <w:t xml:space="preserve"> </w:t>
            </w:r>
            <w:r>
              <w:rPr>
                <w:sz w:val="20"/>
              </w:rPr>
              <w:t>of</w:t>
            </w:r>
            <w:r>
              <w:rPr>
                <w:spacing w:val="-6"/>
                <w:sz w:val="20"/>
              </w:rPr>
              <w:t xml:space="preserve"> </w:t>
            </w:r>
            <w:r>
              <w:rPr>
                <w:sz w:val="20"/>
              </w:rPr>
              <w:t>emitted</w:t>
            </w:r>
            <w:r>
              <w:rPr>
                <w:spacing w:val="-4"/>
                <w:sz w:val="20"/>
              </w:rPr>
              <w:t xml:space="preserve"> </w:t>
            </w:r>
            <w:r>
              <w:rPr>
                <w:sz w:val="20"/>
              </w:rPr>
              <w:t>airborne</w:t>
            </w:r>
            <w:r>
              <w:rPr>
                <w:spacing w:val="-4"/>
                <w:sz w:val="20"/>
              </w:rPr>
              <w:t xml:space="preserve"> </w:t>
            </w:r>
            <w:r>
              <w:rPr>
                <w:sz w:val="20"/>
              </w:rPr>
              <w:t>particulates</w:t>
            </w:r>
            <w:r>
              <w:rPr>
                <w:spacing w:val="-5"/>
                <w:sz w:val="20"/>
              </w:rPr>
              <w:t xml:space="preserve"> </w:t>
            </w:r>
            <w:r>
              <w:rPr>
                <w:sz w:val="20"/>
              </w:rPr>
              <w:t>and</w:t>
            </w:r>
            <w:r>
              <w:rPr>
                <w:spacing w:val="-4"/>
                <w:sz w:val="20"/>
              </w:rPr>
              <w:t xml:space="preserve"> </w:t>
            </w:r>
            <w:r>
              <w:rPr>
                <w:sz w:val="20"/>
              </w:rPr>
              <w:t>under</w:t>
            </w:r>
            <w:r>
              <w:rPr>
                <w:spacing w:val="-2"/>
                <w:sz w:val="20"/>
              </w:rPr>
              <w:t xml:space="preserve"> </w:t>
            </w:r>
            <w:r>
              <w:rPr>
                <w:sz w:val="20"/>
              </w:rPr>
              <w:t>which</w:t>
            </w:r>
            <w:r>
              <w:rPr>
                <w:spacing w:val="-5"/>
                <w:sz w:val="20"/>
              </w:rPr>
              <w:t xml:space="preserve"> </w:t>
            </w:r>
            <w:r>
              <w:rPr>
                <w:sz w:val="20"/>
              </w:rPr>
              <w:t>conditions</w:t>
            </w:r>
            <w:r>
              <w:rPr>
                <w:spacing w:val="-3"/>
                <w:sz w:val="20"/>
              </w:rPr>
              <w:t xml:space="preserve"> </w:t>
            </w:r>
            <w:r>
              <w:rPr>
                <w:sz w:val="20"/>
              </w:rPr>
              <w:t>with respect to the energy through-put.</w:t>
            </w:r>
          </w:p>
        </w:tc>
        <w:tc>
          <w:tcPr>
            <w:tcW w:w="1181" w:type="dxa"/>
            <w:shd w:val="clear" w:color="auto" w:fill="auto"/>
            <w:vAlign w:val="center"/>
          </w:tcPr>
          <w:p w14:paraId="3C9D3B0D" w14:textId="77777777" w:rsidR="009475D1" w:rsidRDefault="009475D1" w:rsidP="00DC6361">
            <w:pPr>
              <w:pStyle w:val="TableParagraph"/>
              <w:ind w:left="107"/>
              <w:jc w:val="center"/>
              <w:rPr>
                <w:sz w:val="20"/>
              </w:rPr>
            </w:pPr>
            <w:r>
              <w:rPr>
                <w:spacing w:val="-2"/>
                <w:sz w:val="20"/>
              </w:rPr>
              <w:t>MT/MWh</w:t>
            </w:r>
          </w:p>
        </w:tc>
        <w:tc>
          <w:tcPr>
            <w:tcW w:w="979" w:type="dxa"/>
            <w:shd w:val="clear" w:color="auto" w:fill="auto"/>
            <w:vAlign w:val="center"/>
          </w:tcPr>
          <w:p w14:paraId="76EF230F" w14:textId="5E4A7889" w:rsidR="009475D1" w:rsidRDefault="0041135F" w:rsidP="0041135F">
            <w:pPr>
              <w:pStyle w:val="TableParagraph"/>
              <w:jc w:val="center"/>
              <w:rPr>
                <w:sz w:val="20"/>
              </w:rPr>
            </w:pPr>
            <w:r w:rsidRPr="00C34C58">
              <w:rPr>
                <w:sz w:val="20"/>
              </w:rPr>
              <w:t>Provided by supplier</w:t>
            </w:r>
          </w:p>
        </w:tc>
      </w:tr>
      <w:tr w:rsidR="009475D1" w14:paraId="2A843E2C" w14:textId="77777777" w:rsidTr="000E2D43">
        <w:trPr>
          <w:trHeight w:val="580"/>
        </w:trPr>
        <w:tc>
          <w:tcPr>
            <w:tcW w:w="2218" w:type="dxa"/>
            <w:shd w:val="clear" w:color="auto" w:fill="auto"/>
            <w:vAlign w:val="center"/>
          </w:tcPr>
          <w:p w14:paraId="3B225EC4" w14:textId="77777777" w:rsidR="009475D1" w:rsidRDefault="009475D1" w:rsidP="009475D1">
            <w:pPr>
              <w:pStyle w:val="TableParagraph"/>
              <w:ind w:left="107"/>
              <w:rPr>
                <w:sz w:val="20"/>
              </w:rPr>
            </w:pPr>
            <w:r>
              <w:rPr>
                <w:position w:val="2"/>
                <w:sz w:val="20"/>
              </w:rPr>
              <w:t>Gas Emissions (NO</w:t>
            </w:r>
            <w:r>
              <w:rPr>
                <w:sz w:val="13"/>
              </w:rPr>
              <w:t>x</w:t>
            </w:r>
            <w:r>
              <w:rPr>
                <w:spacing w:val="31"/>
                <w:sz w:val="13"/>
              </w:rPr>
              <w:t xml:space="preserve"> </w:t>
            </w:r>
            <w:r>
              <w:rPr>
                <w:position w:val="2"/>
                <w:sz w:val="20"/>
              </w:rPr>
              <w:t>or</w:t>
            </w:r>
            <w:r>
              <w:rPr>
                <w:spacing w:val="2"/>
                <w:position w:val="2"/>
                <w:sz w:val="20"/>
              </w:rPr>
              <w:t xml:space="preserve"> </w:t>
            </w:r>
            <w:r>
              <w:rPr>
                <w:position w:val="2"/>
                <w:sz w:val="20"/>
              </w:rPr>
              <w:t>SO</w:t>
            </w:r>
            <w:r>
              <w:rPr>
                <w:sz w:val="13"/>
              </w:rPr>
              <w:t>x</w:t>
            </w:r>
            <w:r>
              <w:rPr>
                <w:spacing w:val="31"/>
                <w:sz w:val="13"/>
              </w:rPr>
              <w:t xml:space="preserve"> </w:t>
            </w:r>
            <w:r>
              <w:rPr>
                <w:position w:val="2"/>
                <w:sz w:val="20"/>
              </w:rPr>
              <w:t>or</w:t>
            </w:r>
            <w:r>
              <w:rPr>
                <w:spacing w:val="3"/>
                <w:position w:val="2"/>
                <w:sz w:val="20"/>
              </w:rPr>
              <w:t xml:space="preserve"> </w:t>
            </w:r>
            <w:r>
              <w:rPr>
                <w:position w:val="2"/>
                <w:sz w:val="20"/>
              </w:rPr>
              <w:t>CO</w:t>
            </w:r>
            <w:r>
              <w:rPr>
                <w:sz w:val="13"/>
              </w:rPr>
              <w:t>2</w:t>
            </w:r>
            <w:r>
              <w:rPr>
                <w:spacing w:val="-21"/>
                <w:sz w:val="13"/>
              </w:rPr>
              <w:t xml:space="preserve"> </w:t>
            </w:r>
            <w:r>
              <w:rPr>
                <w:spacing w:val="-10"/>
                <w:position w:val="2"/>
                <w:sz w:val="20"/>
              </w:rPr>
              <w:t>)</w:t>
            </w:r>
          </w:p>
        </w:tc>
        <w:tc>
          <w:tcPr>
            <w:tcW w:w="4950" w:type="dxa"/>
            <w:shd w:val="clear" w:color="auto" w:fill="auto"/>
            <w:vAlign w:val="center"/>
          </w:tcPr>
          <w:p w14:paraId="309A52FB" w14:textId="77777777" w:rsidR="009475D1" w:rsidRDefault="009475D1" w:rsidP="009475D1">
            <w:pPr>
              <w:pStyle w:val="TableParagraph"/>
              <w:ind w:left="107" w:right="236"/>
              <w:rPr>
                <w:sz w:val="20"/>
              </w:rPr>
            </w:pPr>
            <w:r>
              <w:rPr>
                <w:sz w:val="20"/>
              </w:rPr>
              <w:t>Type,</w:t>
            </w:r>
            <w:r>
              <w:rPr>
                <w:spacing w:val="-3"/>
                <w:sz w:val="20"/>
              </w:rPr>
              <w:t xml:space="preserve"> </w:t>
            </w:r>
            <w:r>
              <w:rPr>
                <w:sz w:val="20"/>
              </w:rPr>
              <w:t>amount</w:t>
            </w:r>
            <w:r>
              <w:rPr>
                <w:spacing w:val="-4"/>
                <w:sz w:val="20"/>
              </w:rPr>
              <w:t xml:space="preserve"> </w:t>
            </w:r>
            <w:r>
              <w:rPr>
                <w:sz w:val="20"/>
              </w:rPr>
              <w:t>of</w:t>
            </w:r>
            <w:r>
              <w:rPr>
                <w:spacing w:val="-6"/>
                <w:sz w:val="20"/>
              </w:rPr>
              <w:t xml:space="preserve"> </w:t>
            </w:r>
            <w:r>
              <w:rPr>
                <w:sz w:val="20"/>
              </w:rPr>
              <w:t>emitted</w:t>
            </w:r>
            <w:r>
              <w:rPr>
                <w:spacing w:val="-3"/>
                <w:sz w:val="20"/>
              </w:rPr>
              <w:t xml:space="preserve"> </w:t>
            </w:r>
            <w:r>
              <w:rPr>
                <w:sz w:val="20"/>
              </w:rPr>
              <w:t>gas,</w:t>
            </w:r>
            <w:r>
              <w:rPr>
                <w:spacing w:val="-1"/>
                <w:sz w:val="20"/>
              </w:rPr>
              <w:t xml:space="preserve"> </w:t>
            </w:r>
            <w:r>
              <w:rPr>
                <w:sz w:val="20"/>
              </w:rPr>
              <w:t>and</w:t>
            </w:r>
            <w:r>
              <w:rPr>
                <w:spacing w:val="-3"/>
                <w:sz w:val="20"/>
              </w:rPr>
              <w:t xml:space="preserve"> </w:t>
            </w:r>
            <w:r>
              <w:rPr>
                <w:sz w:val="20"/>
              </w:rPr>
              <w:t>under</w:t>
            </w:r>
            <w:r>
              <w:rPr>
                <w:spacing w:val="-1"/>
                <w:sz w:val="20"/>
              </w:rPr>
              <w:t xml:space="preserve"> </w:t>
            </w:r>
            <w:r>
              <w:rPr>
                <w:sz w:val="20"/>
              </w:rPr>
              <w:t>which</w:t>
            </w:r>
            <w:r>
              <w:rPr>
                <w:spacing w:val="-5"/>
                <w:sz w:val="20"/>
              </w:rPr>
              <w:t xml:space="preserve"> </w:t>
            </w:r>
            <w:r>
              <w:rPr>
                <w:sz w:val="20"/>
              </w:rPr>
              <w:t>conditions with</w:t>
            </w:r>
            <w:r>
              <w:rPr>
                <w:spacing w:val="-5"/>
                <w:sz w:val="20"/>
              </w:rPr>
              <w:t xml:space="preserve"> </w:t>
            </w:r>
            <w:r>
              <w:rPr>
                <w:sz w:val="20"/>
              </w:rPr>
              <w:t>respect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 xml:space="preserve">energy </w:t>
            </w:r>
            <w:r>
              <w:rPr>
                <w:spacing w:val="-2"/>
                <w:sz w:val="20"/>
              </w:rPr>
              <w:t>through-put.</w:t>
            </w:r>
          </w:p>
        </w:tc>
        <w:tc>
          <w:tcPr>
            <w:tcW w:w="1181" w:type="dxa"/>
            <w:shd w:val="clear" w:color="auto" w:fill="auto"/>
            <w:vAlign w:val="center"/>
          </w:tcPr>
          <w:p w14:paraId="2B6E2F7E" w14:textId="77777777" w:rsidR="009475D1" w:rsidRDefault="009475D1" w:rsidP="00DC6361">
            <w:pPr>
              <w:pStyle w:val="TableParagraph"/>
              <w:ind w:left="107"/>
              <w:jc w:val="center"/>
              <w:rPr>
                <w:sz w:val="20"/>
              </w:rPr>
            </w:pPr>
            <w:r>
              <w:rPr>
                <w:spacing w:val="-2"/>
                <w:sz w:val="20"/>
              </w:rPr>
              <w:t>MT/MWh</w:t>
            </w:r>
          </w:p>
        </w:tc>
        <w:tc>
          <w:tcPr>
            <w:tcW w:w="979" w:type="dxa"/>
            <w:shd w:val="clear" w:color="auto" w:fill="auto"/>
            <w:vAlign w:val="center"/>
          </w:tcPr>
          <w:p w14:paraId="3D20B31D" w14:textId="634C99D5" w:rsidR="009475D1" w:rsidRDefault="0041135F" w:rsidP="0041135F">
            <w:pPr>
              <w:pStyle w:val="TableParagraph"/>
              <w:jc w:val="center"/>
              <w:rPr>
                <w:sz w:val="20"/>
              </w:rPr>
            </w:pPr>
            <w:r w:rsidRPr="00C34C58">
              <w:rPr>
                <w:sz w:val="20"/>
              </w:rPr>
              <w:t>Provided by supplier</w:t>
            </w:r>
          </w:p>
        </w:tc>
      </w:tr>
      <w:tr w:rsidR="009475D1" w14:paraId="4CB84CE4" w14:textId="77777777" w:rsidTr="000E2D43">
        <w:trPr>
          <w:trHeight w:val="580"/>
        </w:trPr>
        <w:tc>
          <w:tcPr>
            <w:tcW w:w="2218" w:type="dxa"/>
            <w:shd w:val="clear" w:color="auto" w:fill="auto"/>
            <w:vAlign w:val="center"/>
          </w:tcPr>
          <w:p w14:paraId="2E51E145" w14:textId="77777777" w:rsidR="009475D1" w:rsidRDefault="009475D1" w:rsidP="009475D1">
            <w:pPr>
              <w:pStyle w:val="TableParagraph"/>
              <w:ind w:left="107"/>
              <w:rPr>
                <w:sz w:val="20"/>
              </w:rPr>
            </w:pPr>
            <w:r>
              <w:rPr>
                <w:sz w:val="20"/>
              </w:rPr>
              <w:t>Other</w:t>
            </w:r>
            <w:r>
              <w:rPr>
                <w:spacing w:val="-7"/>
                <w:sz w:val="20"/>
              </w:rPr>
              <w:t xml:space="preserve"> </w:t>
            </w:r>
            <w:r>
              <w:rPr>
                <w:sz w:val="20"/>
              </w:rPr>
              <w:t>Environmental</w:t>
            </w:r>
            <w:r>
              <w:rPr>
                <w:spacing w:val="-7"/>
                <w:sz w:val="20"/>
              </w:rPr>
              <w:t xml:space="preserve"> </w:t>
            </w:r>
            <w:r>
              <w:rPr>
                <w:sz w:val="20"/>
              </w:rPr>
              <w:t>Hazards</w:t>
            </w:r>
            <w:r>
              <w:rPr>
                <w:spacing w:val="-6"/>
                <w:sz w:val="20"/>
              </w:rPr>
              <w:t xml:space="preserve"> </w:t>
            </w:r>
            <w:r>
              <w:rPr>
                <w:sz w:val="20"/>
              </w:rPr>
              <w:t>or</w:t>
            </w:r>
            <w:r>
              <w:rPr>
                <w:spacing w:val="-6"/>
                <w:sz w:val="20"/>
              </w:rPr>
              <w:t xml:space="preserve"> </w:t>
            </w:r>
            <w:r>
              <w:rPr>
                <w:spacing w:val="-2"/>
                <w:sz w:val="20"/>
              </w:rPr>
              <w:t>Concerns</w:t>
            </w:r>
          </w:p>
        </w:tc>
        <w:tc>
          <w:tcPr>
            <w:tcW w:w="4950" w:type="dxa"/>
            <w:shd w:val="clear" w:color="auto" w:fill="auto"/>
            <w:vAlign w:val="center"/>
          </w:tcPr>
          <w:p w14:paraId="163BF241" w14:textId="77777777" w:rsidR="009475D1" w:rsidRDefault="009475D1" w:rsidP="009475D1">
            <w:pPr>
              <w:pStyle w:val="TableParagraph"/>
              <w:ind w:left="107"/>
              <w:rPr>
                <w:sz w:val="20"/>
              </w:rPr>
            </w:pPr>
            <w:r>
              <w:rPr>
                <w:sz w:val="20"/>
              </w:rPr>
              <w:t>Protection</w:t>
            </w:r>
            <w:r>
              <w:rPr>
                <w:spacing w:val="-6"/>
                <w:sz w:val="20"/>
              </w:rPr>
              <w:t xml:space="preserve"> </w:t>
            </w:r>
            <w:r>
              <w:rPr>
                <w:sz w:val="20"/>
              </w:rPr>
              <w:t>measures</w:t>
            </w:r>
            <w:r>
              <w:rPr>
                <w:spacing w:val="-6"/>
                <w:sz w:val="20"/>
              </w:rPr>
              <w:t xml:space="preserve"> </w:t>
            </w:r>
            <w:r>
              <w:rPr>
                <w:sz w:val="20"/>
              </w:rPr>
              <w:t>against</w:t>
            </w:r>
            <w:r>
              <w:rPr>
                <w:spacing w:val="-5"/>
                <w:sz w:val="20"/>
              </w:rPr>
              <w:t xml:space="preserve"> </w:t>
            </w:r>
            <w:r>
              <w:rPr>
                <w:sz w:val="20"/>
              </w:rPr>
              <w:t>insects,</w:t>
            </w:r>
            <w:r>
              <w:rPr>
                <w:spacing w:val="-4"/>
                <w:sz w:val="20"/>
              </w:rPr>
              <w:t xml:space="preserve"> </w:t>
            </w:r>
            <w:r>
              <w:rPr>
                <w:sz w:val="20"/>
              </w:rPr>
              <w:t>rodents,</w:t>
            </w:r>
            <w:r>
              <w:rPr>
                <w:spacing w:val="-4"/>
                <w:sz w:val="20"/>
              </w:rPr>
              <w:t xml:space="preserve"> </w:t>
            </w:r>
            <w:r>
              <w:rPr>
                <w:sz w:val="20"/>
              </w:rPr>
              <w:t>snakes,</w:t>
            </w:r>
            <w:r>
              <w:rPr>
                <w:spacing w:val="-4"/>
                <w:sz w:val="20"/>
              </w:rPr>
              <w:t xml:space="preserve"> </w:t>
            </w:r>
            <w:r>
              <w:rPr>
                <w:sz w:val="20"/>
              </w:rPr>
              <w:t>and</w:t>
            </w:r>
            <w:r>
              <w:rPr>
                <w:spacing w:val="-4"/>
                <w:sz w:val="20"/>
              </w:rPr>
              <w:t xml:space="preserve"> </w:t>
            </w:r>
            <w:r>
              <w:rPr>
                <w:sz w:val="20"/>
              </w:rPr>
              <w:t>other</w:t>
            </w:r>
            <w:r>
              <w:rPr>
                <w:spacing w:val="-4"/>
                <w:sz w:val="20"/>
              </w:rPr>
              <w:t xml:space="preserve"> </w:t>
            </w:r>
            <w:r>
              <w:rPr>
                <w:sz w:val="20"/>
              </w:rPr>
              <w:t>creatures</w:t>
            </w:r>
            <w:r>
              <w:rPr>
                <w:spacing w:val="-6"/>
                <w:sz w:val="20"/>
              </w:rPr>
              <w:t xml:space="preserve"> </w:t>
            </w:r>
            <w:r>
              <w:rPr>
                <w:sz w:val="20"/>
              </w:rPr>
              <w:t>that</w:t>
            </w:r>
            <w:r>
              <w:rPr>
                <w:spacing w:val="-5"/>
                <w:sz w:val="20"/>
              </w:rPr>
              <w:t xml:space="preserve"> </w:t>
            </w:r>
            <w:r>
              <w:rPr>
                <w:sz w:val="20"/>
              </w:rPr>
              <w:t>could cause damage to the ESS.</w:t>
            </w:r>
          </w:p>
        </w:tc>
        <w:tc>
          <w:tcPr>
            <w:tcW w:w="1181" w:type="dxa"/>
            <w:shd w:val="clear" w:color="auto" w:fill="auto"/>
            <w:vAlign w:val="center"/>
          </w:tcPr>
          <w:p w14:paraId="14C96775" w14:textId="77777777" w:rsidR="009475D1" w:rsidRDefault="009475D1" w:rsidP="00DC6361">
            <w:pPr>
              <w:pStyle w:val="TableParagraph"/>
              <w:jc w:val="center"/>
              <w:rPr>
                <w:sz w:val="20"/>
              </w:rPr>
            </w:pPr>
          </w:p>
        </w:tc>
        <w:tc>
          <w:tcPr>
            <w:tcW w:w="979" w:type="dxa"/>
            <w:shd w:val="clear" w:color="auto" w:fill="auto"/>
            <w:vAlign w:val="center"/>
          </w:tcPr>
          <w:p w14:paraId="0D929DB1" w14:textId="0D800FF8" w:rsidR="009475D1" w:rsidRDefault="0041135F" w:rsidP="0041135F">
            <w:pPr>
              <w:pStyle w:val="TableParagraph"/>
              <w:jc w:val="center"/>
              <w:rPr>
                <w:sz w:val="20"/>
              </w:rPr>
            </w:pPr>
            <w:r w:rsidRPr="00C34C58">
              <w:rPr>
                <w:sz w:val="20"/>
              </w:rPr>
              <w:t>Provided by supplier</w:t>
            </w:r>
          </w:p>
        </w:tc>
      </w:tr>
      <w:tr w:rsidR="009475D1" w14:paraId="4D2E137A" w14:textId="77777777" w:rsidTr="000E2D43">
        <w:trPr>
          <w:trHeight w:val="350"/>
        </w:trPr>
        <w:tc>
          <w:tcPr>
            <w:tcW w:w="2218" w:type="dxa"/>
            <w:shd w:val="clear" w:color="auto" w:fill="auto"/>
            <w:vAlign w:val="center"/>
          </w:tcPr>
          <w:p w14:paraId="556AAC81" w14:textId="77777777" w:rsidR="009475D1" w:rsidRDefault="009475D1" w:rsidP="009475D1">
            <w:pPr>
              <w:pStyle w:val="TableParagraph"/>
              <w:ind w:left="107"/>
              <w:rPr>
                <w:sz w:val="20"/>
              </w:rPr>
            </w:pPr>
            <w:r>
              <w:rPr>
                <w:spacing w:val="-2"/>
                <w:sz w:val="20"/>
              </w:rPr>
              <w:t>Third-Party</w:t>
            </w:r>
            <w:r>
              <w:rPr>
                <w:spacing w:val="10"/>
                <w:sz w:val="20"/>
              </w:rPr>
              <w:t xml:space="preserve"> </w:t>
            </w:r>
            <w:r>
              <w:rPr>
                <w:spacing w:val="-2"/>
                <w:sz w:val="20"/>
              </w:rPr>
              <w:t>Transportation</w:t>
            </w:r>
            <w:r>
              <w:rPr>
                <w:spacing w:val="13"/>
                <w:sz w:val="20"/>
              </w:rPr>
              <w:t xml:space="preserve"> </w:t>
            </w:r>
            <w:r>
              <w:rPr>
                <w:spacing w:val="-2"/>
                <w:sz w:val="20"/>
              </w:rPr>
              <w:t>Certifications</w:t>
            </w:r>
          </w:p>
        </w:tc>
        <w:tc>
          <w:tcPr>
            <w:tcW w:w="4950" w:type="dxa"/>
            <w:shd w:val="clear" w:color="auto" w:fill="auto"/>
            <w:vAlign w:val="center"/>
          </w:tcPr>
          <w:p w14:paraId="7868BD5B" w14:textId="77777777" w:rsidR="009475D1" w:rsidRDefault="009475D1" w:rsidP="009475D1">
            <w:pPr>
              <w:pStyle w:val="TableParagraph"/>
              <w:ind w:left="107"/>
              <w:rPr>
                <w:sz w:val="20"/>
              </w:rPr>
            </w:pPr>
            <w:r>
              <w:rPr>
                <w:sz w:val="20"/>
              </w:rPr>
              <w:t>UN</w:t>
            </w:r>
            <w:r>
              <w:rPr>
                <w:spacing w:val="-7"/>
                <w:sz w:val="20"/>
              </w:rPr>
              <w:t xml:space="preserve"> </w:t>
            </w:r>
            <w:r>
              <w:rPr>
                <w:sz w:val="20"/>
              </w:rPr>
              <w:t>38.3</w:t>
            </w:r>
            <w:r>
              <w:rPr>
                <w:spacing w:val="-5"/>
                <w:sz w:val="20"/>
              </w:rPr>
              <w:t xml:space="preserve"> </w:t>
            </w:r>
            <w:r>
              <w:rPr>
                <w:sz w:val="20"/>
              </w:rPr>
              <w:t>compliant</w:t>
            </w:r>
            <w:r>
              <w:rPr>
                <w:spacing w:val="-7"/>
                <w:sz w:val="20"/>
              </w:rPr>
              <w:t xml:space="preserve"> </w:t>
            </w:r>
            <w:r>
              <w:rPr>
                <w:sz w:val="20"/>
              </w:rPr>
              <w:t>and</w:t>
            </w:r>
            <w:r>
              <w:rPr>
                <w:spacing w:val="-5"/>
                <w:sz w:val="20"/>
              </w:rPr>
              <w:t xml:space="preserve"> </w:t>
            </w:r>
            <w:r>
              <w:rPr>
                <w:sz w:val="20"/>
              </w:rPr>
              <w:t>certified</w:t>
            </w:r>
            <w:r>
              <w:rPr>
                <w:spacing w:val="-6"/>
                <w:sz w:val="20"/>
              </w:rPr>
              <w:t xml:space="preserve"> </w:t>
            </w:r>
            <w:r>
              <w:rPr>
                <w:sz w:val="20"/>
              </w:rPr>
              <w:t>energy</w:t>
            </w:r>
            <w:r>
              <w:rPr>
                <w:spacing w:val="-7"/>
                <w:sz w:val="20"/>
              </w:rPr>
              <w:t xml:space="preserve"> </w:t>
            </w:r>
            <w:r>
              <w:rPr>
                <w:sz w:val="20"/>
              </w:rPr>
              <w:t>storage</w:t>
            </w:r>
            <w:r>
              <w:rPr>
                <w:spacing w:val="-7"/>
                <w:sz w:val="20"/>
              </w:rPr>
              <w:t xml:space="preserve"> </w:t>
            </w:r>
            <w:r>
              <w:rPr>
                <w:spacing w:val="-2"/>
                <w:sz w:val="20"/>
              </w:rPr>
              <w:t>components.</w:t>
            </w:r>
          </w:p>
        </w:tc>
        <w:tc>
          <w:tcPr>
            <w:tcW w:w="1181" w:type="dxa"/>
            <w:shd w:val="clear" w:color="auto" w:fill="auto"/>
            <w:vAlign w:val="center"/>
          </w:tcPr>
          <w:p w14:paraId="65354CDC" w14:textId="77777777" w:rsidR="009475D1" w:rsidRDefault="009475D1" w:rsidP="00DC6361">
            <w:pPr>
              <w:pStyle w:val="TableParagraph"/>
              <w:jc w:val="center"/>
              <w:rPr>
                <w:sz w:val="20"/>
              </w:rPr>
            </w:pPr>
          </w:p>
        </w:tc>
        <w:tc>
          <w:tcPr>
            <w:tcW w:w="979" w:type="dxa"/>
            <w:shd w:val="clear" w:color="auto" w:fill="auto"/>
            <w:vAlign w:val="center"/>
          </w:tcPr>
          <w:p w14:paraId="48D2770D" w14:textId="62849FD4" w:rsidR="009475D1" w:rsidRDefault="0041135F" w:rsidP="0041135F">
            <w:pPr>
              <w:pStyle w:val="TableParagraph"/>
              <w:jc w:val="center"/>
              <w:rPr>
                <w:sz w:val="20"/>
              </w:rPr>
            </w:pPr>
            <w:r w:rsidRPr="00C34C58">
              <w:rPr>
                <w:sz w:val="20"/>
              </w:rPr>
              <w:t>Provided by supplier</w:t>
            </w:r>
          </w:p>
        </w:tc>
      </w:tr>
      <w:tr w:rsidR="009475D1" w14:paraId="49EA4371" w14:textId="77777777" w:rsidTr="000E2D43">
        <w:trPr>
          <w:trHeight w:val="350"/>
        </w:trPr>
        <w:tc>
          <w:tcPr>
            <w:tcW w:w="2218" w:type="dxa"/>
            <w:shd w:val="clear" w:color="auto" w:fill="auto"/>
            <w:vAlign w:val="center"/>
          </w:tcPr>
          <w:p w14:paraId="7BADFC6B" w14:textId="77777777" w:rsidR="009475D1" w:rsidRDefault="009475D1" w:rsidP="009475D1">
            <w:pPr>
              <w:pStyle w:val="TableParagraph"/>
              <w:ind w:left="107"/>
              <w:rPr>
                <w:sz w:val="20"/>
              </w:rPr>
            </w:pPr>
            <w:r>
              <w:rPr>
                <w:sz w:val="20"/>
              </w:rPr>
              <w:t>EU</w:t>
            </w:r>
            <w:r>
              <w:rPr>
                <w:spacing w:val="-5"/>
                <w:sz w:val="20"/>
              </w:rPr>
              <w:t xml:space="preserve"> </w:t>
            </w:r>
            <w:r>
              <w:rPr>
                <w:sz w:val="20"/>
              </w:rPr>
              <w:t>Safety</w:t>
            </w:r>
            <w:r>
              <w:rPr>
                <w:spacing w:val="-5"/>
                <w:sz w:val="20"/>
              </w:rPr>
              <w:t xml:space="preserve"> </w:t>
            </w:r>
            <w:r>
              <w:rPr>
                <w:spacing w:val="-2"/>
                <w:sz w:val="20"/>
              </w:rPr>
              <w:t>Certifications</w:t>
            </w:r>
          </w:p>
        </w:tc>
        <w:tc>
          <w:tcPr>
            <w:tcW w:w="4950" w:type="dxa"/>
            <w:shd w:val="clear" w:color="auto" w:fill="auto"/>
            <w:vAlign w:val="center"/>
          </w:tcPr>
          <w:p w14:paraId="5CB9918D" w14:textId="77777777" w:rsidR="009475D1" w:rsidRDefault="009475D1" w:rsidP="009475D1">
            <w:pPr>
              <w:pStyle w:val="TableParagraph"/>
              <w:ind w:left="107"/>
              <w:rPr>
                <w:sz w:val="20"/>
              </w:rPr>
            </w:pPr>
            <w:r>
              <w:rPr>
                <w:sz w:val="20"/>
              </w:rPr>
              <w:t>The</w:t>
            </w:r>
            <w:r>
              <w:rPr>
                <w:spacing w:val="-7"/>
                <w:sz w:val="20"/>
              </w:rPr>
              <w:t xml:space="preserve"> </w:t>
            </w:r>
            <w:r>
              <w:rPr>
                <w:sz w:val="20"/>
              </w:rPr>
              <w:t>Battery</w:t>
            </w:r>
            <w:r>
              <w:rPr>
                <w:spacing w:val="-10"/>
                <w:sz w:val="20"/>
              </w:rPr>
              <w:t xml:space="preserve"> </w:t>
            </w:r>
            <w:r>
              <w:rPr>
                <w:sz w:val="20"/>
              </w:rPr>
              <w:t>Directive</w:t>
            </w:r>
            <w:r>
              <w:rPr>
                <w:spacing w:val="-6"/>
                <w:sz w:val="20"/>
              </w:rPr>
              <w:t xml:space="preserve"> </w:t>
            </w:r>
            <w:r>
              <w:rPr>
                <w:spacing w:val="-4"/>
                <w:sz w:val="20"/>
              </w:rPr>
              <w:t>(EU)</w:t>
            </w:r>
          </w:p>
        </w:tc>
        <w:tc>
          <w:tcPr>
            <w:tcW w:w="1181" w:type="dxa"/>
            <w:shd w:val="clear" w:color="auto" w:fill="auto"/>
            <w:vAlign w:val="center"/>
          </w:tcPr>
          <w:p w14:paraId="5611B1A7" w14:textId="77777777" w:rsidR="009475D1" w:rsidRDefault="009475D1" w:rsidP="00DC6361">
            <w:pPr>
              <w:pStyle w:val="TableParagraph"/>
              <w:jc w:val="center"/>
              <w:rPr>
                <w:sz w:val="20"/>
              </w:rPr>
            </w:pPr>
          </w:p>
        </w:tc>
        <w:tc>
          <w:tcPr>
            <w:tcW w:w="979" w:type="dxa"/>
            <w:shd w:val="clear" w:color="auto" w:fill="auto"/>
            <w:vAlign w:val="center"/>
          </w:tcPr>
          <w:p w14:paraId="7FD92EED" w14:textId="37072D0E" w:rsidR="009475D1" w:rsidRDefault="0041135F" w:rsidP="0041135F">
            <w:pPr>
              <w:pStyle w:val="TableParagraph"/>
              <w:jc w:val="center"/>
              <w:rPr>
                <w:sz w:val="20"/>
              </w:rPr>
            </w:pPr>
            <w:r w:rsidRPr="00C34C58">
              <w:rPr>
                <w:sz w:val="20"/>
              </w:rPr>
              <w:t>Provided by supplier</w:t>
            </w:r>
          </w:p>
        </w:tc>
      </w:tr>
      <w:tr w:rsidR="009475D1" w14:paraId="02B73466" w14:textId="77777777" w:rsidTr="000E2D43">
        <w:trPr>
          <w:trHeight w:val="580"/>
        </w:trPr>
        <w:tc>
          <w:tcPr>
            <w:tcW w:w="2218" w:type="dxa"/>
            <w:shd w:val="clear" w:color="auto" w:fill="auto"/>
            <w:vAlign w:val="center"/>
          </w:tcPr>
          <w:p w14:paraId="3B2A1DF1" w14:textId="77777777" w:rsidR="009475D1" w:rsidRDefault="009475D1" w:rsidP="009475D1">
            <w:pPr>
              <w:pStyle w:val="TableParagraph"/>
              <w:ind w:left="107"/>
              <w:rPr>
                <w:sz w:val="20"/>
              </w:rPr>
            </w:pPr>
            <w:r>
              <w:rPr>
                <w:sz w:val="20"/>
              </w:rPr>
              <w:t>EU</w:t>
            </w:r>
            <w:r>
              <w:rPr>
                <w:spacing w:val="-13"/>
                <w:sz w:val="20"/>
              </w:rPr>
              <w:t xml:space="preserve"> </w:t>
            </w:r>
            <w:r>
              <w:rPr>
                <w:sz w:val="20"/>
              </w:rPr>
              <w:t>Regulated</w:t>
            </w:r>
            <w:r>
              <w:rPr>
                <w:spacing w:val="-12"/>
                <w:sz w:val="20"/>
              </w:rPr>
              <w:t xml:space="preserve"> </w:t>
            </w:r>
            <w:r>
              <w:rPr>
                <w:sz w:val="20"/>
              </w:rPr>
              <w:t>Hazardous</w:t>
            </w:r>
            <w:r>
              <w:rPr>
                <w:spacing w:val="-13"/>
                <w:sz w:val="20"/>
              </w:rPr>
              <w:t xml:space="preserve"> </w:t>
            </w:r>
            <w:r>
              <w:rPr>
                <w:sz w:val="20"/>
              </w:rPr>
              <w:t xml:space="preserve">Materials </w:t>
            </w:r>
            <w:r>
              <w:rPr>
                <w:spacing w:val="-2"/>
                <w:sz w:val="20"/>
              </w:rPr>
              <w:t>Certifications</w:t>
            </w:r>
          </w:p>
        </w:tc>
        <w:tc>
          <w:tcPr>
            <w:tcW w:w="4950" w:type="dxa"/>
            <w:shd w:val="clear" w:color="auto" w:fill="auto"/>
            <w:vAlign w:val="center"/>
          </w:tcPr>
          <w:p w14:paraId="59CB82DC" w14:textId="77777777" w:rsidR="009475D1" w:rsidRDefault="009475D1" w:rsidP="009475D1">
            <w:pPr>
              <w:pStyle w:val="TableParagraph"/>
              <w:ind w:left="107"/>
              <w:rPr>
                <w:sz w:val="20"/>
              </w:rPr>
            </w:pPr>
            <w:r>
              <w:rPr>
                <w:sz w:val="20"/>
              </w:rPr>
              <w:t>RoHS</w:t>
            </w:r>
            <w:r>
              <w:rPr>
                <w:spacing w:val="-5"/>
                <w:sz w:val="20"/>
              </w:rPr>
              <w:t xml:space="preserve"> </w:t>
            </w:r>
            <w:r>
              <w:rPr>
                <w:spacing w:val="-4"/>
                <w:sz w:val="20"/>
              </w:rPr>
              <w:t>(EU)</w:t>
            </w:r>
          </w:p>
        </w:tc>
        <w:tc>
          <w:tcPr>
            <w:tcW w:w="1181" w:type="dxa"/>
            <w:shd w:val="clear" w:color="auto" w:fill="auto"/>
            <w:vAlign w:val="center"/>
          </w:tcPr>
          <w:p w14:paraId="6F6829BB" w14:textId="77777777" w:rsidR="009475D1" w:rsidRDefault="009475D1" w:rsidP="00DC6361">
            <w:pPr>
              <w:pStyle w:val="TableParagraph"/>
              <w:jc w:val="center"/>
              <w:rPr>
                <w:sz w:val="20"/>
              </w:rPr>
            </w:pPr>
          </w:p>
        </w:tc>
        <w:tc>
          <w:tcPr>
            <w:tcW w:w="979" w:type="dxa"/>
            <w:shd w:val="clear" w:color="auto" w:fill="auto"/>
            <w:vAlign w:val="center"/>
          </w:tcPr>
          <w:p w14:paraId="0A15D5C9" w14:textId="6398EAB8" w:rsidR="009475D1" w:rsidRDefault="0041135F" w:rsidP="0041135F">
            <w:pPr>
              <w:pStyle w:val="TableParagraph"/>
              <w:jc w:val="center"/>
              <w:rPr>
                <w:sz w:val="20"/>
              </w:rPr>
            </w:pPr>
            <w:r w:rsidRPr="00C34C58">
              <w:rPr>
                <w:sz w:val="20"/>
              </w:rPr>
              <w:t>Provided by supplier</w:t>
            </w:r>
          </w:p>
        </w:tc>
      </w:tr>
      <w:tr w:rsidR="009475D1" w14:paraId="4D5604E4" w14:textId="77777777" w:rsidTr="000E2D43">
        <w:trPr>
          <w:trHeight w:val="350"/>
        </w:trPr>
        <w:tc>
          <w:tcPr>
            <w:tcW w:w="2218" w:type="dxa"/>
            <w:shd w:val="clear" w:color="auto" w:fill="auto"/>
            <w:vAlign w:val="center"/>
          </w:tcPr>
          <w:p w14:paraId="4961DF42" w14:textId="77777777" w:rsidR="009475D1" w:rsidRDefault="009475D1" w:rsidP="009475D1">
            <w:pPr>
              <w:pStyle w:val="TableParagraph"/>
              <w:ind w:left="107"/>
              <w:rPr>
                <w:sz w:val="20"/>
              </w:rPr>
            </w:pPr>
            <w:r>
              <w:rPr>
                <w:sz w:val="20"/>
              </w:rPr>
              <w:t>China</w:t>
            </w:r>
            <w:r>
              <w:rPr>
                <w:spacing w:val="-9"/>
                <w:sz w:val="20"/>
              </w:rPr>
              <w:t xml:space="preserve"> </w:t>
            </w:r>
            <w:r>
              <w:rPr>
                <w:sz w:val="20"/>
              </w:rPr>
              <w:t>Regulated</w:t>
            </w:r>
            <w:r>
              <w:rPr>
                <w:spacing w:val="-8"/>
                <w:sz w:val="20"/>
              </w:rPr>
              <w:t xml:space="preserve"> </w:t>
            </w:r>
            <w:r>
              <w:rPr>
                <w:sz w:val="20"/>
              </w:rPr>
              <w:t>Hazardous</w:t>
            </w:r>
            <w:r>
              <w:rPr>
                <w:spacing w:val="-7"/>
                <w:sz w:val="20"/>
              </w:rPr>
              <w:t xml:space="preserve"> </w:t>
            </w:r>
            <w:r>
              <w:rPr>
                <w:spacing w:val="-2"/>
                <w:sz w:val="20"/>
              </w:rPr>
              <w:t>Materials</w:t>
            </w:r>
          </w:p>
        </w:tc>
        <w:tc>
          <w:tcPr>
            <w:tcW w:w="4950" w:type="dxa"/>
            <w:shd w:val="clear" w:color="auto" w:fill="auto"/>
            <w:vAlign w:val="center"/>
          </w:tcPr>
          <w:p w14:paraId="4ABEB547" w14:textId="77777777" w:rsidR="009475D1" w:rsidRDefault="009475D1" w:rsidP="009475D1">
            <w:pPr>
              <w:pStyle w:val="TableParagraph"/>
              <w:ind w:left="107"/>
              <w:rPr>
                <w:sz w:val="20"/>
              </w:rPr>
            </w:pPr>
            <w:r>
              <w:rPr>
                <w:sz w:val="20"/>
              </w:rPr>
              <w:t>RoHS</w:t>
            </w:r>
            <w:r>
              <w:rPr>
                <w:spacing w:val="-5"/>
                <w:sz w:val="20"/>
              </w:rPr>
              <w:t xml:space="preserve"> </w:t>
            </w:r>
            <w:r>
              <w:rPr>
                <w:spacing w:val="-2"/>
                <w:sz w:val="20"/>
              </w:rPr>
              <w:t>(China)</w:t>
            </w:r>
          </w:p>
        </w:tc>
        <w:tc>
          <w:tcPr>
            <w:tcW w:w="1181" w:type="dxa"/>
            <w:shd w:val="clear" w:color="auto" w:fill="auto"/>
            <w:vAlign w:val="center"/>
          </w:tcPr>
          <w:p w14:paraId="113D4E85" w14:textId="77777777" w:rsidR="009475D1" w:rsidRDefault="009475D1" w:rsidP="00DC6361">
            <w:pPr>
              <w:pStyle w:val="TableParagraph"/>
              <w:jc w:val="center"/>
              <w:rPr>
                <w:sz w:val="20"/>
              </w:rPr>
            </w:pPr>
          </w:p>
        </w:tc>
        <w:tc>
          <w:tcPr>
            <w:tcW w:w="979" w:type="dxa"/>
            <w:shd w:val="clear" w:color="auto" w:fill="auto"/>
            <w:vAlign w:val="center"/>
          </w:tcPr>
          <w:p w14:paraId="77FA031A" w14:textId="258B615C" w:rsidR="009475D1" w:rsidRDefault="0041135F" w:rsidP="0041135F">
            <w:pPr>
              <w:pStyle w:val="TableParagraph"/>
              <w:jc w:val="center"/>
              <w:rPr>
                <w:sz w:val="20"/>
              </w:rPr>
            </w:pPr>
            <w:r w:rsidRPr="00C34C58">
              <w:rPr>
                <w:sz w:val="20"/>
              </w:rPr>
              <w:t>Provided by supplier</w:t>
            </w:r>
          </w:p>
        </w:tc>
      </w:tr>
      <w:tr w:rsidR="009475D1" w14:paraId="1CE659C4" w14:textId="77777777" w:rsidTr="000E2D43">
        <w:trPr>
          <w:trHeight w:val="578"/>
        </w:trPr>
        <w:tc>
          <w:tcPr>
            <w:tcW w:w="2218" w:type="dxa"/>
            <w:shd w:val="clear" w:color="auto" w:fill="auto"/>
            <w:vAlign w:val="center"/>
          </w:tcPr>
          <w:p w14:paraId="78066FD3" w14:textId="77777777" w:rsidR="009475D1" w:rsidRDefault="009475D1" w:rsidP="009475D1">
            <w:pPr>
              <w:pStyle w:val="TableParagraph"/>
              <w:ind w:left="107"/>
              <w:rPr>
                <w:sz w:val="20"/>
              </w:rPr>
            </w:pPr>
            <w:r>
              <w:rPr>
                <w:sz w:val="20"/>
              </w:rPr>
              <w:t>European</w:t>
            </w:r>
            <w:r>
              <w:rPr>
                <w:spacing w:val="-15"/>
                <w:sz w:val="20"/>
              </w:rPr>
              <w:t xml:space="preserve"> </w:t>
            </w:r>
            <w:r>
              <w:rPr>
                <w:sz w:val="20"/>
              </w:rPr>
              <w:t>Regulated</w:t>
            </w:r>
            <w:r>
              <w:rPr>
                <w:spacing w:val="-12"/>
                <w:sz w:val="20"/>
              </w:rPr>
              <w:t xml:space="preserve"> </w:t>
            </w:r>
            <w:r>
              <w:rPr>
                <w:sz w:val="20"/>
              </w:rPr>
              <w:t>Recyclable</w:t>
            </w:r>
            <w:r>
              <w:rPr>
                <w:spacing w:val="-12"/>
                <w:sz w:val="20"/>
              </w:rPr>
              <w:t xml:space="preserve"> </w:t>
            </w:r>
            <w:r>
              <w:rPr>
                <w:sz w:val="20"/>
              </w:rPr>
              <w:t xml:space="preserve">Materials </w:t>
            </w:r>
            <w:r>
              <w:rPr>
                <w:spacing w:val="-2"/>
                <w:sz w:val="20"/>
              </w:rPr>
              <w:t>Certifications</w:t>
            </w:r>
          </w:p>
        </w:tc>
        <w:tc>
          <w:tcPr>
            <w:tcW w:w="4950" w:type="dxa"/>
            <w:shd w:val="clear" w:color="auto" w:fill="auto"/>
            <w:vAlign w:val="center"/>
          </w:tcPr>
          <w:p w14:paraId="29FCD90E" w14:textId="77777777" w:rsidR="009475D1" w:rsidRDefault="009475D1" w:rsidP="009475D1">
            <w:pPr>
              <w:pStyle w:val="TableParagraph"/>
              <w:ind w:left="107"/>
              <w:rPr>
                <w:sz w:val="20"/>
              </w:rPr>
            </w:pPr>
            <w:r>
              <w:rPr>
                <w:sz w:val="20"/>
              </w:rPr>
              <w:t>REACH</w:t>
            </w:r>
            <w:r>
              <w:rPr>
                <w:spacing w:val="-5"/>
                <w:sz w:val="20"/>
              </w:rPr>
              <w:t xml:space="preserve"> </w:t>
            </w:r>
            <w:r>
              <w:rPr>
                <w:sz w:val="20"/>
              </w:rPr>
              <w:t>–</w:t>
            </w:r>
            <w:r>
              <w:rPr>
                <w:spacing w:val="-4"/>
                <w:sz w:val="20"/>
              </w:rPr>
              <w:t xml:space="preserve"> </w:t>
            </w:r>
            <w:r>
              <w:rPr>
                <w:spacing w:val="-2"/>
                <w:sz w:val="20"/>
              </w:rPr>
              <w:t>Europe</w:t>
            </w:r>
          </w:p>
        </w:tc>
        <w:tc>
          <w:tcPr>
            <w:tcW w:w="1181" w:type="dxa"/>
            <w:shd w:val="clear" w:color="auto" w:fill="auto"/>
            <w:vAlign w:val="center"/>
          </w:tcPr>
          <w:p w14:paraId="641FBB09" w14:textId="77777777" w:rsidR="009475D1" w:rsidRDefault="009475D1" w:rsidP="00DC6361">
            <w:pPr>
              <w:pStyle w:val="TableParagraph"/>
              <w:jc w:val="center"/>
              <w:rPr>
                <w:sz w:val="20"/>
              </w:rPr>
            </w:pPr>
          </w:p>
        </w:tc>
        <w:tc>
          <w:tcPr>
            <w:tcW w:w="979" w:type="dxa"/>
            <w:shd w:val="clear" w:color="auto" w:fill="auto"/>
            <w:vAlign w:val="center"/>
          </w:tcPr>
          <w:p w14:paraId="30573704" w14:textId="7E7157C6" w:rsidR="009475D1" w:rsidRDefault="0041135F" w:rsidP="0041135F">
            <w:pPr>
              <w:pStyle w:val="TableParagraph"/>
              <w:jc w:val="center"/>
              <w:rPr>
                <w:sz w:val="20"/>
              </w:rPr>
            </w:pPr>
            <w:r w:rsidRPr="00C34C58">
              <w:rPr>
                <w:sz w:val="20"/>
              </w:rPr>
              <w:t>Provided by supplier</w:t>
            </w:r>
          </w:p>
        </w:tc>
      </w:tr>
    </w:tbl>
    <w:p w14:paraId="2ABE6A7C" w14:textId="77777777" w:rsidR="006F2A1D" w:rsidRDefault="006F2A1D" w:rsidP="006F2A1D"/>
    <w:p w14:paraId="2FD653CE" w14:textId="77777777" w:rsidR="00A10F89" w:rsidRDefault="00A10F89" w:rsidP="006F2A1D"/>
    <w:p w14:paraId="10284012" w14:textId="0441D717" w:rsidR="00A10F89" w:rsidRDefault="00A10F89" w:rsidP="006A597E">
      <w:pPr>
        <w:pStyle w:val="Heading3"/>
      </w:pPr>
      <w:bookmarkStart w:id="199" w:name="_Toc185581452"/>
      <w:r w:rsidRPr="00A10F89">
        <w:t>Energy Capability</w:t>
      </w:r>
      <w:bookmarkEnd w:id="199"/>
    </w:p>
    <w:p w14:paraId="6E62D1EE" w14:textId="77777777" w:rsidR="00A10F89" w:rsidRDefault="00A10F89" w:rsidP="006F2A1D"/>
    <w:p w14:paraId="1EBBDBC4" w14:textId="7654F255" w:rsidR="00876E41" w:rsidRDefault="00876E41" w:rsidP="00876E41">
      <w:pPr>
        <w:pStyle w:val="Caption"/>
      </w:pPr>
      <w:bookmarkStart w:id="200" w:name="_Toc185581492"/>
      <w:r>
        <w:lastRenderedPageBreak/>
        <w:t xml:space="preserve">Table </w:t>
      </w:r>
      <w:r>
        <w:fldChar w:fldCharType="begin"/>
      </w:r>
      <w:r>
        <w:instrText xml:space="preserve"> SEQ Table \* ARABIC </w:instrText>
      </w:r>
      <w:r>
        <w:fldChar w:fldCharType="separate"/>
      </w:r>
      <w:r>
        <w:rPr>
          <w:noProof/>
        </w:rPr>
        <w:t>19</w:t>
      </w:r>
      <w:r>
        <w:fldChar w:fldCharType="end"/>
      </w:r>
      <w:r>
        <w:t xml:space="preserve"> </w:t>
      </w:r>
      <w:r w:rsidRPr="00876E41">
        <w:t>Energy Capability</w:t>
      </w:r>
      <w:bookmarkEnd w:id="200"/>
    </w:p>
    <w:tbl>
      <w:tblPr>
        <w:tblW w:w="9332"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18"/>
        <w:gridCol w:w="4950"/>
        <w:gridCol w:w="1170"/>
        <w:gridCol w:w="994"/>
      </w:tblGrid>
      <w:tr w:rsidR="00A10F89" w14:paraId="2F0820D1" w14:textId="77777777" w:rsidTr="00A10F89">
        <w:trPr>
          <w:trHeight w:val="350"/>
        </w:trPr>
        <w:tc>
          <w:tcPr>
            <w:tcW w:w="2218" w:type="dxa"/>
            <w:tcBorders>
              <w:bottom w:val="single" w:sz="4" w:space="0" w:color="000000"/>
            </w:tcBorders>
            <w:shd w:val="clear" w:color="auto" w:fill="003478" w:themeFill="text2"/>
          </w:tcPr>
          <w:p w14:paraId="094AB34C" w14:textId="77777777" w:rsidR="00A10F89" w:rsidRDefault="00A10F89">
            <w:pPr>
              <w:pStyle w:val="TableParagraph"/>
              <w:spacing w:before="54"/>
              <w:ind w:left="112"/>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11CD1DA4" w14:textId="77777777" w:rsidR="00A10F89" w:rsidRDefault="00A10F89">
            <w:pPr>
              <w:pStyle w:val="TableParagraph"/>
              <w:spacing w:before="54"/>
              <w:ind w:left="9"/>
              <w:jc w:val="center"/>
              <w:rPr>
                <w:b/>
                <w:sz w:val="20"/>
              </w:rPr>
            </w:pPr>
            <w:r>
              <w:rPr>
                <w:b/>
                <w:color w:val="FFFFFF"/>
                <w:spacing w:val="-2"/>
                <w:sz w:val="20"/>
              </w:rPr>
              <w:t>Description</w:t>
            </w:r>
          </w:p>
        </w:tc>
        <w:tc>
          <w:tcPr>
            <w:tcW w:w="1170" w:type="dxa"/>
            <w:tcBorders>
              <w:bottom w:val="single" w:sz="4" w:space="0" w:color="000000"/>
            </w:tcBorders>
            <w:shd w:val="clear" w:color="auto" w:fill="003478" w:themeFill="text2"/>
          </w:tcPr>
          <w:p w14:paraId="04F6C472" w14:textId="77777777" w:rsidR="00A10F89" w:rsidRDefault="00A10F89" w:rsidP="00DC6361">
            <w:pPr>
              <w:pStyle w:val="TableParagraph"/>
              <w:spacing w:before="54"/>
              <w:jc w:val="center"/>
              <w:rPr>
                <w:b/>
                <w:sz w:val="20"/>
              </w:rPr>
            </w:pPr>
            <w:r>
              <w:rPr>
                <w:b/>
                <w:color w:val="FFFFFF"/>
                <w:spacing w:val="-2"/>
                <w:sz w:val="20"/>
              </w:rPr>
              <w:t>Units</w:t>
            </w:r>
          </w:p>
        </w:tc>
        <w:tc>
          <w:tcPr>
            <w:tcW w:w="994" w:type="dxa"/>
            <w:tcBorders>
              <w:bottom w:val="single" w:sz="4" w:space="0" w:color="000000"/>
            </w:tcBorders>
            <w:shd w:val="clear" w:color="auto" w:fill="003478" w:themeFill="text2"/>
          </w:tcPr>
          <w:p w14:paraId="09DAEECF" w14:textId="77777777" w:rsidR="00A10F89" w:rsidRDefault="00A10F89">
            <w:pPr>
              <w:pStyle w:val="TableParagraph"/>
              <w:spacing w:before="54"/>
              <w:ind w:left="310"/>
              <w:rPr>
                <w:b/>
                <w:sz w:val="20"/>
              </w:rPr>
            </w:pPr>
            <w:r>
              <w:rPr>
                <w:b/>
                <w:color w:val="FFFFFF"/>
                <w:spacing w:val="-2"/>
                <w:sz w:val="20"/>
              </w:rPr>
              <w:t>Value</w:t>
            </w:r>
          </w:p>
        </w:tc>
      </w:tr>
      <w:tr w:rsidR="00A10F89" w14:paraId="3EE5DD79" w14:textId="77777777" w:rsidTr="00DC6361">
        <w:trPr>
          <w:trHeight w:val="854"/>
        </w:trPr>
        <w:tc>
          <w:tcPr>
            <w:tcW w:w="2218" w:type="dxa"/>
            <w:shd w:val="clear" w:color="auto" w:fill="auto"/>
            <w:vAlign w:val="center"/>
          </w:tcPr>
          <w:p w14:paraId="65DFAC71" w14:textId="77777777" w:rsidR="00A10F89" w:rsidRDefault="00A10F89" w:rsidP="00DC6361">
            <w:pPr>
              <w:pStyle w:val="TableParagraph"/>
              <w:ind w:left="107"/>
              <w:jc w:val="center"/>
              <w:rPr>
                <w:sz w:val="20"/>
              </w:rPr>
            </w:pPr>
            <w:r>
              <w:rPr>
                <w:sz w:val="20"/>
              </w:rPr>
              <w:t>Rated</w:t>
            </w:r>
            <w:r>
              <w:rPr>
                <w:spacing w:val="-9"/>
                <w:sz w:val="20"/>
              </w:rPr>
              <w:t xml:space="preserve"> </w:t>
            </w:r>
            <w:r>
              <w:rPr>
                <w:sz w:val="20"/>
              </w:rPr>
              <w:t>Discharge</w:t>
            </w:r>
            <w:r>
              <w:rPr>
                <w:spacing w:val="-9"/>
                <w:sz w:val="20"/>
              </w:rPr>
              <w:t xml:space="preserve"> </w:t>
            </w:r>
            <w:r>
              <w:rPr>
                <w:spacing w:val="-2"/>
                <w:sz w:val="20"/>
              </w:rPr>
              <w:t>Energy</w:t>
            </w:r>
          </w:p>
        </w:tc>
        <w:tc>
          <w:tcPr>
            <w:tcW w:w="4950" w:type="dxa"/>
            <w:shd w:val="clear" w:color="auto" w:fill="auto"/>
            <w:vAlign w:val="center"/>
          </w:tcPr>
          <w:p w14:paraId="50E765EF" w14:textId="77777777" w:rsidR="00A10F89" w:rsidRDefault="00A10F89" w:rsidP="00DC6361">
            <w:pPr>
              <w:pStyle w:val="TableParagraph"/>
              <w:ind w:left="107"/>
              <w:rPr>
                <w:sz w:val="20"/>
              </w:rPr>
            </w:pPr>
            <w:r>
              <w:rPr>
                <w:sz w:val="20"/>
              </w:rPr>
              <w:t>The</w:t>
            </w:r>
            <w:r>
              <w:rPr>
                <w:spacing w:val="-3"/>
                <w:sz w:val="20"/>
              </w:rPr>
              <w:t xml:space="preserve"> </w:t>
            </w:r>
            <w:r>
              <w:rPr>
                <w:sz w:val="20"/>
              </w:rPr>
              <w:t>accessible</w:t>
            </w:r>
            <w:r>
              <w:rPr>
                <w:spacing w:val="-3"/>
                <w:sz w:val="20"/>
              </w:rPr>
              <w:t xml:space="preserve"> </w:t>
            </w:r>
            <w:r>
              <w:rPr>
                <w:sz w:val="20"/>
              </w:rPr>
              <w:t>energy</w:t>
            </w:r>
            <w:r>
              <w:rPr>
                <w:spacing w:val="-4"/>
                <w:sz w:val="20"/>
              </w:rPr>
              <w:t xml:space="preserve"> </w:t>
            </w:r>
            <w:r>
              <w:rPr>
                <w:sz w:val="20"/>
              </w:rPr>
              <w:t>that</w:t>
            </w:r>
            <w:r>
              <w:rPr>
                <w:spacing w:val="-3"/>
                <w:sz w:val="20"/>
              </w:rPr>
              <w:t xml:space="preserve"> </w:t>
            </w:r>
            <w:r>
              <w:rPr>
                <w:sz w:val="20"/>
              </w:rPr>
              <w:t>can</w:t>
            </w:r>
            <w:r>
              <w:rPr>
                <w:spacing w:val="-2"/>
                <w:sz w:val="20"/>
              </w:rPr>
              <w:t xml:space="preserve"> </w:t>
            </w:r>
            <w:r>
              <w:rPr>
                <w:sz w:val="20"/>
              </w:rPr>
              <w:t>be</w:t>
            </w:r>
            <w:r>
              <w:rPr>
                <w:spacing w:val="-3"/>
                <w:sz w:val="20"/>
              </w:rPr>
              <w:t xml:space="preserve"> </w:t>
            </w:r>
            <w:r>
              <w:rPr>
                <w:sz w:val="20"/>
              </w:rPr>
              <w:t>provided</w:t>
            </w:r>
            <w:r>
              <w:rPr>
                <w:spacing w:val="-2"/>
                <w:sz w:val="20"/>
              </w:rPr>
              <w:t xml:space="preserve"> </w:t>
            </w:r>
            <w:r>
              <w:rPr>
                <w:sz w:val="20"/>
              </w:rPr>
              <w:t>by</w:t>
            </w:r>
            <w:r>
              <w:rPr>
                <w:spacing w:val="-7"/>
                <w:sz w:val="20"/>
              </w:rPr>
              <w:t xml:space="preserve"> </w:t>
            </w:r>
            <w:r>
              <w:rPr>
                <w:sz w:val="20"/>
              </w:rPr>
              <w:t>the</w:t>
            </w:r>
            <w:r>
              <w:rPr>
                <w:spacing w:val="-3"/>
                <w:sz w:val="20"/>
              </w:rPr>
              <w:t xml:space="preserve"> </w:t>
            </w:r>
            <w:r>
              <w:rPr>
                <w:sz w:val="20"/>
              </w:rPr>
              <w:t>ESS</w:t>
            </w:r>
            <w:r>
              <w:rPr>
                <w:spacing w:val="-3"/>
                <w:sz w:val="20"/>
              </w:rPr>
              <w:t xml:space="preserve"> </w:t>
            </w:r>
            <w:r>
              <w:rPr>
                <w:sz w:val="20"/>
              </w:rPr>
              <w:t>at</w:t>
            </w:r>
            <w:r>
              <w:rPr>
                <w:spacing w:val="-3"/>
                <w:sz w:val="20"/>
              </w:rPr>
              <w:t xml:space="preserve"> </w:t>
            </w:r>
            <w:r>
              <w:rPr>
                <w:sz w:val="20"/>
              </w:rPr>
              <w:t>its</w:t>
            </w:r>
            <w:r>
              <w:rPr>
                <w:spacing w:val="-1"/>
                <w:sz w:val="20"/>
              </w:rPr>
              <w:t xml:space="preserve"> </w:t>
            </w:r>
            <w:r>
              <w:rPr>
                <w:sz w:val="20"/>
              </w:rPr>
              <w:t>AC</w:t>
            </w:r>
            <w:r>
              <w:rPr>
                <w:spacing w:val="-4"/>
                <w:sz w:val="20"/>
              </w:rPr>
              <w:t xml:space="preserve"> </w:t>
            </w:r>
            <w:r>
              <w:rPr>
                <w:sz w:val="20"/>
              </w:rPr>
              <w:t>terminals</w:t>
            </w:r>
            <w:r>
              <w:rPr>
                <w:spacing w:val="-1"/>
                <w:sz w:val="20"/>
              </w:rPr>
              <w:t xml:space="preserve"> </w:t>
            </w:r>
            <w:r>
              <w:rPr>
                <w:sz w:val="20"/>
              </w:rPr>
              <w:t>when</w:t>
            </w:r>
            <w:r>
              <w:rPr>
                <w:spacing w:val="-4"/>
                <w:sz w:val="20"/>
              </w:rPr>
              <w:t xml:space="preserve"> </w:t>
            </w:r>
            <w:r>
              <w:rPr>
                <w:sz w:val="20"/>
              </w:rPr>
              <w:t>discharged</w:t>
            </w:r>
            <w:r>
              <w:rPr>
                <w:spacing w:val="-2"/>
                <w:sz w:val="20"/>
              </w:rPr>
              <w:t xml:space="preserve"> </w:t>
            </w:r>
            <w:r>
              <w:rPr>
                <w:sz w:val="20"/>
              </w:rPr>
              <w:t>at</w:t>
            </w:r>
            <w:r>
              <w:rPr>
                <w:spacing w:val="-3"/>
                <w:sz w:val="20"/>
              </w:rPr>
              <w:t xml:space="preserve"> </w:t>
            </w:r>
            <w:r>
              <w:rPr>
                <w:sz w:val="20"/>
              </w:rPr>
              <w:t>its beginning of life (BOL) and end of life (EOL).</w:t>
            </w:r>
          </w:p>
        </w:tc>
        <w:tc>
          <w:tcPr>
            <w:tcW w:w="1170" w:type="dxa"/>
            <w:shd w:val="clear" w:color="auto" w:fill="auto"/>
            <w:vAlign w:val="center"/>
          </w:tcPr>
          <w:p w14:paraId="583E5777" w14:textId="77777777" w:rsidR="00A10F89" w:rsidRDefault="00A10F89" w:rsidP="00DC6361">
            <w:pPr>
              <w:pStyle w:val="TableParagraph"/>
              <w:ind w:left="105"/>
              <w:jc w:val="center"/>
              <w:rPr>
                <w:sz w:val="20"/>
              </w:rPr>
            </w:pPr>
            <w:r>
              <w:rPr>
                <w:spacing w:val="-5"/>
                <w:sz w:val="20"/>
              </w:rPr>
              <w:t>kWh</w:t>
            </w:r>
          </w:p>
        </w:tc>
        <w:tc>
          <w:tcPr>
            <w:tcW w:w="994" w:type="dxa"/>
            <w:shd w:val="clear" w:color="auto" w:fill="auto"/>
            <w:vAlign w:val="center"/>
          </w:tcPr>
          <w:p w14:paraId="6AAE61AB" w14:textId="2C472823" w:rsidR="00A10F89" w:rsidRDefault="00BB1869" w:rsidP="00BB1869">
            <w:pPr>
              <w:pStyle w:val="TableParagraph"/>
              <w:jc w:val="center"/>
              <w:rPr>
                <w:sz w:val="20"/>
              </w:rPr>
            </w:pPr>
            <w:r>
              <w:rPr>
                <w:sz w:val="20"/>
              </w:rPr>
              <w:t>1,000</w:t>
            </w:r>
          </w:p>
        </w:tc>
      </w:tr>
    </w:tbl>
    <w:p w14:paraId="5D419A81" w14:textId="77777777" w:rsidR="00A10F89" w:rsidRDefault="00A10F89" w:rsidP="006F2A1D"/>
    <w:p w14:paraId="2DC4B46D" w14:textId="77777777" w:rsidR="00A10F89" w:rsidRDefault="00A10F89" w:rsidP="006F2A1D"/>
    <w:p w14:paraId="1DB3DA34" w14:textId="0F98BA61" w:rsidR="00A10F89" w:rsidRDefault="00A10F89" w:rsidP="006A597E">
      <w:pPr>
        <w:pStyle w:val="Heading3"/>
      </w:pPr>
      <w:bookmarkStart w:id="201" w:name="_Toc185581453"/>
      <w:r w:rsidRPr="00A10F89">
        <w:t>Recharge Characteristics</w:t>
      </w:r>
      <w:bookmarkEnd w:id="201"/>
    </w:p>
    <w:p w14:paraId="7B5A2B3A" w14:textId="77777777" w:rsidR="00A10F89" w:rsidRDefault="00A10F89" w:rsidP="00A10F89"/>
    <w:p w14:paraId="6A5AE879" w14:textId="2107AC03" w:rsidR="00876E41" w:rsidRPr="00876E41" w:rsidRDefault="00876E41" w:rsidP="00876E41">
      <w:pPr>
        <w:rPr>
          <w:bCs/>
          <w:iCs/>
        </w:rPr>
      </w:pPr>
      <w:bookmarkStart w:id="202" w:name="_Toc185581493"/>
      <w:r>
        <w:t xml:space="preserve">Table </w:t>
      </w:r>
      <w:r>
        <w:fldChar w:fldCharType="begin"/>
      </w:r>
      <w:r>
        <w:instrText xml:space="preserve"> SEQ Table \* ARABIC </w:instrText>
      </w:r>
      <w:r>
        <w:fldChar w:fldCharType="separate"/>
      </w:r>
      <w:r>
        <w:rPr>
          <w:noProof/>
        </w:rPr>
        <w:t>20</w:t>
      </w:r>
      <w:r>
        <w:fldChar w:fldCharType="end"/>
      </w:r>
      <w:r>
        <w:t xml:space="preserve"> </w:t>
      </w:r>
      <w:r w:rsidRPr="00876E41">
        <w:rPr>
          <w:bCs/>
          <w:iCs/>
        </w:rPr>
        <w:t>Recharge Characteristics</w:t>
      </w:r>
      <w:bookmarkEnd w:id="202"/>
    </w:p>
    <w:p w14:paraId="41BA8097" w14:textId="3C955734" w:rsidR="00876E41" w:rsidRDefault="00876E41" w:rsidP="00876E41">
      <w:pPr>
        <w:pStyle w:val="Caption"/>
      </w:pPr>
    </w:p>
    <w:tbl>
      <w:tblPr>
        <w:tblW w:w="922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70"/>
        <w:gridCol w:w="980"/>
      </w:tblGrid>
      <w:tr w:rsidR="00A10F89" w14:paraId="46C026FC" w14:textId="77777777" w:rsidTr="00A10F89">
        <w:trPr>
          <w:trHeight w:val="580"/>
        </w:trPr>
        <w:tc>
          <w:tcPr>
            <w:tcW w:w="2128" w:type="dxa"/>
            <w:tcBorders>
              <w:bottom w:val="single" w:sz="4" w:space="0" w:color="000000"/>
            </w:tcBorders>
            <w:shd w:val="clear" w:color="auto" w:fill="003478" w:themeFill="text2"/>
          </w:tcPr>
          <w:p w14:paraId="28ACEE99" w14:textId="77777777" w:rsidR="00A10F89" w:rsidRDefault="00A10F89" w:rsidP="00A10F89">
            <w:pPr>
              <w:pStyle w:val="TableParagraph"/>
              <w:spacing w:before="54"/>
              <w:ind w:left="-30"/>
              <w:rPr>
                <w:b/>
                <w:sz w:val="20"/>
              </w:rPr>
            </w:pPr>
            <w:r>
              <w:rPr>
                <w:b/>
                <w:color w:val="FFFFFF"/>
                <w:spacing w:val="-2"/>
                <w:sz w:val="20"/>
              </w:rPr>
              <w:t>Specification Parameter</w:t>
            </w:r>
          </w:p>
        </w:tc>
        <w:tc>
          <w:tcPr>
            <w:tcW w:w="4950" w:type="dxa"/>
            <w:tcBorders>
              <w:bottom w:val="single" w:sz="4" w:space="0" w:color="000000"/>
            </w:tcBorders>
            <w:shd w:val="clear" w:color="auto" w:fill="003478" w:themeFill="text2"/>
          </w:tcPr>
          <w:p w14:paraId="0D4A34A8" w14:textId="77777777" w:rsidR="00A10F89" w:rsidRDefault="00A10F89">
            <w:pPr>
              <w:pStyle w:val="TableParagraph"/>
              <w:spacing w:before="170"/>
              <w:ind w:left="10"/>
              <w:jc w:val="center"/>
              <w:rPr>
                <w:b/>
                <w:sz w:val="20"/>
              </w:rPr>
            </w:pPr>
            <w:r>
              <w:rPr>
                <w:b/>
                <w:color w:val="FFFFFF"/>
                <w:spacing w:val="-2"/>
                <w:sz w:val="20"/>
              </w:rPr>
              <w:t>Description</w:t>
            </w:r>
          </w:p>
        </w:tc>
        <w:tc>
          <w:tcPr>
            <w:tcW w:w="1170" w:type="dxa"/>
            <w:tcBorders>
              <w:bottom w:val="single" w:sz="4" w:space="0" w:color="000000"/>
            </w:tcBorders>
            <w:shd w:val="clear" w:color="auto" w:fill="003478" w:themeFill="text2"/>
          </w:tcPr>
          <w:p w14:paraId="72D2D909" w14:textId="77777777" w:rsidR="00A10F89" w:rsidRDefault="00A10F89">
            <w:pPr>
              <w:pStyle w:val="TableParagraph"/>
              <w:spacing w:before="170"/>
              <w:ind w:left="341"/>
              <w:rPr>
                <w:b/>
                <w:sz w:val="20"/>
              </w:rPr>
            </w:pPr>
            <w:r>
              <w:rPr>
                <w:b/>
                <w:color w:val="FFFFFF"/>
                <w:spacing w:val="-2"/>
                <w:sz w:val="20"/>
              </w:rPr>
              <w:t>Units</w:t>
            </w:r>
          </w:p>
        </w:tc>
        <w:tc>
          <w:tcPr>
            <w:tcW w:w="980" w:type="dxa"/>
            <w:tcBorders>
              <w:bottom w:val="single" w:sz="4" w:space="0" w:color="000000"/>
            </w:tcBorders>
            <w:shd w:val="clear" w:color="auto" w:fill="003478" w:themeFill="text2"/>
          </w:tcPr>
          <w:p w14:paraId="1DDD1D77" w14:textId="77777777" w:rsidR="00A10F89" w:rsidRDefault="00A10F89">
            <w:pPr>
              <w:pStyle w:val="TableParagraph"/>
              <w:spacing w:before="170"/>
              <w:ind w:left="318"/>
              <w:rPr>
                <w:b/>
                <w:sz w:val="20"/>
              </w:rPr>
            </w:pPr>
            <w:r>
              <w:rPr>
                <w:b/>
                <w:color w:val="FFFFFF"/>
                <w:spacing w:val="-2"/>
                <w:sz w:val="20"/>
              </w:rPr>
              <w:t>Value</w:t>
            </w:r>
          </w:p>
        </w:tc>
      </w:tr>
      <w:tr w:rsidR="00A10F89" w14:paraId="39A57F01" w14:textId="77777777" w:rsidTr="000E2D43">
        <w:trPr>
          <w:trHeight w:val="580"/>
        </w:trPr>
        <w:tc>
          <w:tcPr>
            <w:tcW w:w="2128" w:type="dxa"/>
            <w:shd w:val="clear" w:color="auto" w:fill="auto"/>
            <w:vAlign w:val="center"/>
          </w:tcPr>
          <w:p w14:paraId="54A479B2" w14:textId="77777777" w:rsidR="00A10F89" w:rsidRDefault="00A10F89" w:rsidP="00DC6361">
            <w:pPr>
              <w:pStyle w:val="TableParagraph"/>
              <w:ind w:left="107"/>
              <w:rPr>
                <w:sz w:val="20"/>
              </w:rPr>
            </w:pPr>
            <w:r>
              <w:rPr>
                <w:sz w:val="20"/>
              </w:rPr>
              <w:t>Minimum</w:t>
            </w:r>
            <w:r>
              <w:rPr>
                <w:spacing w:val="-8"/>
                <w:sz w:val="20"/>
              </w:rPr>
              <w:t xml:space="preserve"> </w:t>
            </w:r>
            <w:r>
              <w:rPr>
                <w:sz w:val="20"/>
              </w:rPr>
              <w:t>Charge</w:t>
            </w:r>
            <w:r>
              <w:rPr>
                <w:spacing w:val="-9"/>
                <w:sz w:val="20"/>
              </w:rPr>
              <w:t xml:space="preserve"> </w:t>
            </w:r>
            <w:r>
              <w:rPr>
                <w:spacing w:val="-4"/>
                <w:sz w:val="20"/>
              </w:rPr>
              <w:t>Time</w:t>
            </w:r>
          </w:p>
        </w:tc>
        <w:tc>
          <w:tcPr>
            <w:tcW w:w="4950" w:type="dxa"/>
            <w:shd w:val="clear" w:color="auto" w:fill="auto"/>
            <w:vAlign w:val="center"/>
          </w:tcPr>
          <w:p w14:paraId="44DD8DEF" w14:textId="77777777" w:rsidR="00A10F89" w:rsidRDefault="00A10F89" w:rsidP="00DC6361">
            <w:pPr>
              <w:pStyle w:val="TableParagraph"/>
              <w:ind w:left="108" w:right="142"/>
              <w:rPr>
                <w:sz w:val="20"/>
              </w:rPr>
            </w:pPr>
            <w:r>
              <w:rPr>
                <w:sz w:val="20"/>
              </w:rPr>
              <w:t>The</w:t>
            </w:r>
            <w:r>
              <w:rPr>
                <w:spacing w:val="-3"/>
                <w:sz w:val="20"/>
              </w:rPr>
              <w:t xml:space="preserve"> </w:t>
            </w:r>
            <w:r>
              <w:rPr>
                <w:sz w:val="20"/>
              </w:rPr>
              <w:t>minimum</w:t>
            </w:r>
            <w:r>
              <w:rPr>
                <w:spacing w:val="-6"/>
                <w:sz w:val="20"/>
              </w:rPr>
              <w:t xml:space="preserve"> </w:t>
            </w:r>
            <w:r>
              <w:rPr>
                <w:sz w:val="20"/>
              </w:rPr>
              <w:t>amount</w:t>
            </w:r>
            <w:r>
              <w:rPr>
                <w:spacing w:val="-3"/>
                <w:sz w:val="20"/>
              </w:rPr>
              <w:t xml:space="preserve"> </w:t>
            </w:r>
            <w:r>
              <w:rPr>
                <w:sz w:val="20"/>
              </w:rPr>
              <w:t>of</w:t>
            </w:r>
            <w:r>
              <w:rPr>
                <w:spacing w:val="-5"/>
                <w:sz w:val="20"/>
              </w:rPr>
              <w:t xml:space="preserve"> </w:t>
            </w:r>
            <w:r>
              <w:rPr>
                <w:sz w:val="20"/>
              </w:rPr>
              <w:t>time required</w:t>
            </w:r>
            <w:r>
              <w:rPr>
                <w:spacing w:val="-2"/>
                <w:sz w:val="20"/>
              </w:rPr>
              <w:t xml:space="preserve"> </w:t>
            </w:r>
            <w:r>
              <w:rPr>
                <w:sz w:val="20"/>
              </w:rPr>
              <w:t>for</w:t>
            </w:r>
            <w:r>
              <w:rPr>
                <w:spacing w:val="-2"/>
                <w:sz w:val="20"/>
              </w:rPr>
              <w:t xml:space="preserve"> </w:t>
            </w:r>
            <w:r>
              <w:rPr>
                <w:sz w:val="20"/>
              </w:rPr>
              <w:t>the</w:t>
            </w:r>
            <w:r>
              <w:rPr>
                <w:spacing w:val="-3"/>
                <w:sz w:val="20"/>
              </w:rPr>
              <w:t xml:space="preserve"> </w:t>
            </w:r>
            <w:r>
              <w:rPr>
                <w:sz w:val="20"/>
              </w:rPr>
              <w:t>ESS</w:t>
            </w:r>
            <w:r>
              <w:rPr>
                <w:spacing w:val="-3"/>
                <w:sz w:val="20"/>
              </w:rPr>
              <w:t xml:space="preserve"> </w:t>
            </w:r>
            <w:r>
              <w:rPr>
                <w:sz w:val="20"/>
              </w:rPr>
              <w:t>to</w:t>
            </w:r>
            <w:r>
              <w:rPr>
                <w:spacing w:val="-2"/>
                <w:sz w:val="20"/>
              </w:rPr>
              <w:t xml:space="preserve"> </w:t>
            </w:r>
            <w:r>
              <w:rPr>
                <w:sz w:val="20"/>
              </w:rPr>
              <w:t>be</w:t>
            </w:r>
            <w:r>
              <w:rPr>
                <w:spacing w:val="-3"/>
                <w:sz w:val="20"/>
              </w:rPr>
              <w:t xml:space="preserve"> </w:t>
            </w:r>
            <w:r>
              <w:rPr>
                <w:sz w:val="20"/>
              </w:rPr>
              <w:t>charged</w:t>
            </w:r>
            <w:r>
              <w:rPr>
                <w:spacing w:val="-2"/>
                <w:sz w:val="20"/>
              </w:rPr>
              <w:t xml:space="preserve"> </w:t>
            </w:r>
            <w:r>
              <w:rPr>
                <w:sz w:val="20"/>
              </w:rPr>
              <w:t>from</w:t>
            </w:r>
            <w:r>
              <w:rPr>
                <w:spacing w:val="-5"/>
                <w:sz w:val="20"/>
              </w:rPr>
              <w:t xml:space="preserve"> </w:t>
            </w:r>
            <w:r>
              <w:rPr>
                <w:sz w:val="20"/>
              </w:rPr>
              <w:t>minimum</w:t>
            </w:r>
            <w:r>
              <w:rPr>
                <w:spacing w:val="-4"/>
                <w:sz w:val="20"/>
              </w:rPr>
              <w:t xml:space="preserve"> </w:t>
            </w:r>
            <w:r>
              <w:rPr>
                <w:sz w:val="20"/>
              </w:rPr>
              <w:t>SOC</w:t>
            </w:r>
            <w:r>
              <w:rPr>
                <w:spacing w:val="-4"/>
                <w:sz w:val="20"/>
              </w:rPr>
              <w:t xml:space="preserve"> </w:t>
            </w:r>
            <w:r>
              <w:rPr>
                <w:sz w:val="20"/>
              </w:rPr>
              <w:t>to</w:t>
            </w:r>
            <w:r>
              <w:rPr>
                <w:spacing w:val="-2"/>
                <w:sz w:val="20"/>
              </w:rPr>
              <w:t xml:space="preserve"> </w:t>
            </w:r>
            <w:r>
              <w:rPr>
                <w:sz w:val="20"/>
              </w:rPr>
              <w:t>its</w:t>
            </w:r>
            <w:r>
              <w:rPr>
                <w:spacing w:val="-4"/>
                <w:sz w:val="20"/>
              </w:rPr>
              <w:t xml:space="preserve"> </w:t>
            </w:r>
            <w:r>
              <w:rPr>
                <w:sz w:val="20"/>
              </w:rPr>
              <w:t>rated maximum SOC.</w:t>
            </w:r>
          </w:p>
        </w:tc>
        <w:tc>
          <w:tcPr>
            <w:tcW w:w="1170" w:type="dxa"/>
            <w:shd w:val="clear" w:color="auto" w:fill="auto"/>
            <w:vAlign w:val="center"/>
          </w:tcPr>
          <w:p w14:paraId="029AF5BA" w14:textId="77777777" w:rsidR="00A10F89" w:rsidRDefault="00A10F89" w:rsidP="00DC6361">
            <w:pPr>
              <w:pStyle w:val="TableParagraph"/>
              <w:spacing w:before="168"/>
              <w:ind w:left="108"/>
              <w:jc w:val="center"/>
              <w:rPr>
                <w:sz w:val="20"/>
              </w:rPr>
            </w:pPr>
            <w:r>
              <w:rPr>
                <w:spacing w:val="-10"/>
                <w:sz w:val="20"/>
              </w:rPr>
              <w:t>h</w:t>
            </w:r>
          </w:p>
        </w:tc>
        <w:tc>
          <w:tcPr>
            <w:tcW w:w="980" w:type="dxa"/>
            <w:shd w:val="clear" w:color="auto" w:fill="auto"/>
            <w:vAlign w:val="center"/>
          </w:tcPr>
          <w:p w14:paraId="0DD18344" w14:textId="40DB8069" w:rsidR="00A10F89" w:rsidRDefault="00BB1869" w:rsidP="00BB1869">
            <w:pPr>
              <w:pStyle w:val="TableParagraph"/>
              <w:jc w:val="center"/>
              <w:rPr>
                <w:sz w:val="20"/>
              </w:rPr>
            </w:pPr>
            <w:r w:rsidRPr="00C34C58">
              <w:rPr>
                <w:sz w:val="20"/>
              </w:rPr>
              <w:t>Provided by supplier</w:t>
            </w:r>
          </w:p>
        </w:tc>
      </w:tr>
      <w:tr w:rsidR="00A10F89" w14:paraId="088A611B" w14:textId="77777777" w:rsidTr="000E2D43">
        <w:trPr>
          <w:trHeight w:val="580"/>
        </w:trPr>
        <w:tc>
          <w:tcPr>
            <w:tcW w:w="2128" w:type="dxa"/>
            <w:shd w:val="clear" w:color="auto" w:fill="auto"/>
            <w:vAlign w:val="center"/>
          </w:tcPr>
          <w:p w14:paraId="1D0615CB" w14:textId="77777777" w:rsidR="00A10F89" w:rsidRDefault="00A10F89" w:rsidP="00DC6361">
            <w:pPr>
              <w:pStyle w:val="TableParagraph"/>
              <w:ind w:left="107" w:right="462"/>
              <w:rPr>
                <w:sz w:val="20"/>
              </w:rPr>
            </w:pPr>
            <w:r>
              <w:rPr>
                <w:sz w:val="20"/>
              </w:rPr>
              <w:t>Recommended</w:t>
            </w:r>
            <w:r>
              <w:rPr>
                <w:spacing w:val="-13"/>
                <w:sz w:val="20"/>
              </w:rPr>
              <w:t xml:space="preserve"> </w:t>
            </w:r>
            <w:r>
              <w:rPr>
                <w:sz w:val="20"/>
              </w:rPr>
              <w:t xml:space="preserve">Charge </w:t>
            </w:r>
            <w:r>
              <w:rPr>
                <w:spacing w:val="-4"/>
                <w:sz w:val="20"/>
              </w:rPr>
              <w:t>Power</w:t>
            </w:r>
          </w:p>
        </w:tc>
        <w:tc>
          <w:tcPr>
            <w:tcW w:w="4950" w:type="dxa"/>
            <w:shd w:val="clear" w:color="auto" w:fill="auto"/>
            <w:vAlign w:val="center"/>
          </w:tcPr>
          <w:p w14:paraId="0D7ECAB7" w14:textId="77777777" w:rsidR="00A10F89" w:rsidRDefault="00A10F89" w:rsidP="00DC6361">
            <w:pPr>
              <w:pStyle w:val="TableParagraph"/>
              <w:ind w:left="108" w:right="142"/>
              <w:rPr>
                <w:sz w:val="20"/>
              </w:rPr>
            </w:pPr>
            <w:r>
              <w:rPr>
                <w:sz w:val="20"/>
              </w:rPr>
              <w:t>Recommended</w:t>
            </w:r>
            <w:r>
              <w:rPr>
                <w:spacing w:val="-3"/>
                <w:sz w:val="20"/>
              </w:rPr>
              <w:t xml:space="preserve"> </w:t>
            </w:r>
            <w:r>
              <w:rPr>
                <w:sz w:val="20"/>
              </w:rPr>
              <w:t>charge</w:t>
            </w:r>
            <w:r>
              <w:rPr>
                <w:spacing w:val="-4"/>
                <w:sz w:val="20"/>
              </w:rPr>
              <w:t xml:space="preserve"> </w:t>
            </w:r>
            <w:r>
              <w:rPr>
                <w:sz w:val="20"/>
              </w:rPr>
              <w:t>power</w:t>
            </w:r>
            <w:r>
              <w:rPr>
                <w:spacing w:val="-1"/>
                <w:sz w:val="20"/>
              </w:rPr>
              <w:t xml:space="preserve"> </w:t>
            </w:r>
            <w:r>
              <w:rPr>
                <w:sz w:val="20"/>
              </w:rPr>
              <w:t>while</w:t>
            </w:r>
            <w:r>
              <w:rPr>
                <w:spacing w:val="-4"/>
                <w:sz w:val="20"/>
              </w:rPr>
              <w:t xml:space="preserve"> </w:t>
            </w:r>
            <w:r>
              <w:rPr>
                <w:sz w:val="20"/>
              </w:rPr>
              <w:t>staying</w:t>
            </w:r>
            <w:r>
              <w:rPr>
                <w:spacing w:val="-3"/>
                <w:sz w:val="20"/>
              </w:rPr>
              <w:t xml:space="preserve"> </w:t>
            </w:r>
            <w:r>
              <w:rPr>
                <w:sz w:val="20"/>
              </w:rPr>
              <w:t>within</w:t>
            </w:r>
            <w:r>
              <w:rPr>
                <w:spacing w:val="-5"/>
                <w:sz w:val="20"/>
              </w:rPr>
              <w:t xml:space="preserve"> </w:t>
            </w:r>
            <w:r>
              <w:rPr>
                <w:sz w:val="20"/>
              </w:rPr>
              <w:t>the</w:t>
            </w:r>
            <w:r>
              <w:rPr>
                <w:spacing w:val="-1"/>
                <w:sz w:val="20"/>
              </w:rPr>
              <w:t xml:space="preserve"> </w:t>
            </w:r>
            <w:r>
              <w:rPr>
                <w:sz w:val="20"/>
              </w:rPr>
              <w:t>manufacturer's</w:t>
            </w:r>
            <w:r>
              <w:rPr>
                <w:spacing w:val="-5"/>
                <w:sz w:val="20"/>
              </w:rPr>
              <w:t xml:space="preserve"> </w:t>
            </w:r>
            <w:r>
              <w:rPr>
                <w:sz w:val="20"/>
              </w:rPr>
              <w:t>rated</w:t>
            </w:r>
            <w:r>
              <w:rPr>
                <w:spacing w:val="-3"/>
                <w:sz w:val="20"/>
              </w:rPr>
              <w:t xml:space="preserve"> </w:t>
            </w:r>
            <w:r>
              <w:rPr>
                <w:sz w:val="20"/>
              </w:rPr>
              <w:t>guidelines</w:t>
            </w:r>
            <w:r>
              <w:rPr>
                <w:spacing w:val="-5"/>
                <w:sz w:val="20"/>
              </w:rPr>
              <w:t xml:space="preserve"> </w:t>
            </w:r>
            <w:r>
              <w:rPr>
                <w:sz w:val="20"/>
              </w:rPr>
              <w:t>on</w:t>
            </w:r>
            <w:r>
              <w:rPr>
                <w:spacing w:val="-3"/>
                <w:sz w:val="20"/>
              </w:rPr>
              <w:t xml:space="preserve"> </w:t>
            </w:r>
            <w:r>
              <w:rPr>
                <w:sz w:val="20"/>
              </w:rPr>
              <w:t>SOC</w:t>
            </w:r>
            <w:r>
              <w:rPr>
                <w:spacing w:val="-5"/>
                <w:sz w:val="20"/>
              </w:rPr>
              <w:t xml:space="preserve"> </w:t>
            </w:r>
            <w:r>
              <w:rPr>
                <w:sz w:val="20"/>
              </w:rPr>
              <w:t>and internal temperatures.</w:t>
            </w:r>
          </w:p>
        </w:tc>
        <w:tc>
          <w:tcPr>
            <w:tcW w:w="1170" w:type="dxa"/>
            <w:shd w:val="clear" w:color="auto" w:fill="auto"/>
            <w:vAlign w:val="center"/>
          </w:tcPr>
          <w:p w14:paraId="54338A46" w14:textId="77777777" w:rsidR="00A10F89" w:rsidRDefault="00A10F89" w:rsidP="00DC6361">
            <w:pPr>
              <w:pStyle w:val="TableParagraph"/>
              <w:ind w:left="108"/>
              <w:jc w:val="center"/>
              <w:rPr>
                <w:sz w:val="20"/>
              </w:rPr>
            </w:pPr>
            <w:r>
              <w:rPr>
                <w:spacing w:val="-5"/>
                <w:sz w:val="20"/>
              </w:rPr>
              <w:t>kW</w:t>
            </w:r>
          </w:p>
        </w:tc>
        <w:tc>
          <w:tcPr>
            <w:tcW w:w="980" w:type="dxa"/>
            <w:shd w:val="clear" w:color="auto" w:fill="auto"/>
            <w:vAlign w:val="center"/>
          </w:tcPr>
          <w:p w14:paraId="584C7752" w14:textId="2FE0E358" w:rsidR="00A10F89" w:rsidRDefault="00BB1869" w:rsidP="00BB1869">
            <w:pPr>
              <w:pStyle w:val="TableParagraph"/>
              <w:jc w:val="center"/>
              <w:rPr>
                <w:sz w:val="20"/>
              </w:rPr>
            </w:pPr>
            <w:r w:rsidRPr="00C34C58">
              <w:rPr>
                <w:sz w:val="20"/>
              </w:rPr>
              <w:t>Provided by supplier</w:t>
            </w:r>
          </w:p>
        </w:tc>
      </w:tr>
      <w:tr w:rsidR="00A10F89" w14:paraId="6A906BF7" w14:textId="77777777" w:rsidTr="00DC6361">
        <w:trPr>
          <w:trHeight w:val="710"/>
        </w:trPr>
        <w:tc>
          <w:tcPr>
            <w:tcW w:w="2128" w:type="dxa"/>
            <w:shd w:val="clear" w:color="auto" w:fill="auto"/>
            <w:vAlign w:val="center"/>
          </w:tcPr>
          <w:p w14:paraId="3FBBF3E5" w14:textId="77777777" w:rsidR="00A10F89" w:rsidRDefault="00A10F89" w:rsidP="00DC6361">
            <w:pPr>
              <w:pStyle w:val="TableParagraph"/>
              <w:ind w:left="107"/>
              <w:rPr>
                <w:sz w:val="20"/>
              </w:rPr>
            </w:pPr>
            <w:r>
              <w:rPr>
                <w:sz w:val="20"/>
              </w:rPr>
              <w:t>Typical</w:t>
            </w:r>
            <w:r>
              <w:rPr>
                <w:spacing w:val="-9"/>
                <w:sz w:val="20"/>
              </w:rPr>
              <w:t xml:space="preserve"> </w:t>
            </w:r>
            <w:r>
              <w:rPr>
                <w:sz w:val="20"/>
              </w:rPr>
              <w:t>Recharge</w:t>
            </w:r>
            <w:r>
              <w:rPr>
                <w:spacing w:val="-9"/>
                <w:sz w:val="20"/>
              </w:rPr>
              <w:t xml:space="preserve"> </w:t>
            </w:r>
            <w:r>
              <w:rPr>
                <w:spacing w:val="-4"/>
                <w:sz w:val="20"/>
              </w:rPr>
              <w:t>Time</w:t>
            </w:r>
          </w:p>
        </w:tc>
        <w:tc>
          <w:tcPr>
            <w:tcW w:w="4950" w:type="dxa"/>
            <w:shd w:val="clear" w:color="auto" w:fill="auto"/>
            <w:vAlign w:val="center"/>
          </w:tcPr>
          <w:p w14:paraId="28885CAD" w14:textId="77777777" w:rsidR="00A10F89" w:rsidRDefault="00A10F89" w:rsidP="00DC6361">
            <w:pPr>
              <w:pStyle w:val="TableParagraph"/>
              <w:ind w:left="108" w:right="142"/>
              <w:rPr>
                <w:sz w:val="20"/>
              </w:rPr>
            </w:pPr>
            <w:r>
              <w:rPr>
                <w:sz w:val="20"/>
              </w:rPr>
              <w:t>This</w:t>
            </w:r>
            <w:r>
              <w:rPr>
                <w:spacing w:val="-4"/>
                <w:sz w:val="20"/>
              </w:rPr>
              <w:t xml:space="preserve"> </w:t>
            </w:r>
            <w:r>
              <w:rPr>
                <w:sz w:val="20"/>
              </w:rPr>
              <w:t>should</w:t>
            </w:r>
            <w:r>
              <w:rPr>
                <w:spacing w:val="-2"/>
                <w:sz w:val="20"/>
              </w:rPr>
              <w:t xml:space="preserve"> </w:t>
            </w:r>
            <w:r>
              <w:rPr>
                <w:sz w:val="20"/>
              </w:rPr>
              <w:t>include</w:t>
            </w:r>
            <w:r>
              <w:rPr>
                <w:spacing w:val="-3"/>
                <w:sz w:val="20"/>
              </w:rPr>
              <w:t xml:space="preserve"> </w:t>
            </w:r>
            <w:r>
              <w:rPr>
                <w:sz w:val="20"/>
              </w:rPr>
              <w:t>any</w:t>
            </w:r>
            <w:r>
              <w:rPr>
                <w:spacing w:val="-4"/>
                <w:sz w:val="20"/>
              </w:rPr>
              <w:t xml:space="preserve"> </w:t>
            </w:r>
            <w:r>
              <w:rPr>
                <w:sz w:val="20"/>
              </w:rPr>
              <w:t>time</w:t>
            </w:r>
            <w:r>
              <w:rPr>
                <w:spacing w:val="-3"/>
                <w:sz w:val="20"/>
              </w:rPr>
              <w:t xml:space="preserve"> </w:t>
            </w:r>
            <w:r>
              <w:rPr>
                <w:sz w:val="20"/>
              </w:rPr>
              <w:t>for</w:t>
            </w:r>
            <w:r>
              <w:rPr>
                <w:spacing w:val="-2"/>
                <w:sz w:val="20"/>
              </w:rPr>
              <w:t xml:space="preserve"> </w:t>
            </w:r>
            <w:r>
              <w:rPr>
                <w:sz w:val="20"/>
              </w:rPr>
              <w:t>rest</w:t>
            </w:r>
            <w:r>
              <w:rPr>
                <w:spacing w:val="-3"/>
                <w:sz w:val="20"/>
              </w:rPr>
              <w:t xml:space="preserve"> </w:t>
            </w:r>
            <w:r>
              <w:rPr>
                <w:sz w:val="20"/>
              </w:rPr>
              <w:t>a</w:t>
            </w:r>
            <w:r>
              <w:rPr>
                <w:spacing w:val="-3"/>
                <w:sz w:val="20"/>
              </w:rPr>
              <w:t xml:space="preserve"> </w:t>
            </w:r>
            <w:r>
              <w:rPr>
                <w:sz w:val="20"/>
              </w:rPr>
              <w:t>period</w:t>
            </w:r>
            <w:r>
              <w:rPr>
                <w:spacing w:val="-2"/>
                <w:sz w:val="20"/>
              </w:rPr>
              <w:t xml:space="preserve"> </w:t>
            </w:r>
            <w:r>
              <w:rPr>
                <w:sz w:val="20"/>
              </w:rPr>
              <w:t>needed</w:t>
            </w:r>
            <w:r>
              <w:rPr>
                <w:spacing w:val="-4"/>
                <w:sz w:val="20"/>
              </w:rPr>
              <w:t xml:space="preserve"> </w:t>
            </w:r>
            <w:r>
              <w:rPr>
                <w:sz w:val="20"/>
              </w:rPr>
              <w:t>between</w:t>
            </w:r>
            <w:r>
              <w:rPr>
                <w:spacing w:val="-4"/>
                <w:sz w:val="20"/>
              </w:rPr>
              <w:t xml:space="preserve"> </w:t>
            </w:r>
            <w:r>
              <w:rPr>
                <w:sz w:val="20"/>
              </w:rPr>
              <w:t>a</w:t>
            </w:r>
            <w:r>
              <w:rPr>
                <w:spacing w:val="-3"/>
                <w:sz w:val="20"/>
              </w:rPr>
              <w:t xml:space="preserve"> </w:t>
            </w:r>
            <w:r>
              <w:rPr>
                <w:sz w:val="20"/>
              </w:rPr>
              <w:t>full</w:t>
            </w:r>
            <w:r>
              <w:rPr>
                <w:spacing w:val="-3"/>
                <w:sz w:val="20"/>
              </w:rPr>
              <w:t xml:space="preserve"> </w:t>
            </w:r>
            <w:r>
              <w:rPr>
                <w:sz w:val="20"/>
              </w:rPr>
              <w:t>or</w:t>
            </w:r>
            <w:r>
              <w:rPr>
                <w:spacing w:val="-2"/>
                <w:sz w:val="20"/>
              </w:rPr>
              <w:t xml:space="preserve"> </w:t>
            </w:r>
            <w:r>
              <w:rPr>
                <w:sz w:val="20"/>
              </w:rPr>
              <w:t>partial</w:t>
            </w:r>
            <w:r>
              <w:rPr>
                <w:spacing w:val="-3"/>
                <w:sz w:val="20"/>
              </w:rPr>
              <w:t xml:space="preserve"> </w:t>
            </w:r>
            <w:r>
              <w:rPr>
                <w:sz w:val="20"/>
              </w:rPr>
              <w:t>charge</w:t>
            </w:r>
            <w:r>
              <w:rPr>
                <w:spacing w:val="-3"/>
                <w:sz w:val="20"/>
              </w:rPr>
              <w:t xml:space="preserve"> </w:t>
            </w:r>
            <w:r>
              <w:rPr>
                <w:sz w:val="20"/>
              </w:rPr>
              <w:t>or</w:t>
            </w:r>
            <w:r>
              <w:rPr>
                <w:spacing w:val="-2"/>
                <w:sz w:val="20"/>
              </w:rPr>
              <w:t xml:space="preserve"> </w:t>
            </w:r>
            <w:r>
              <w:rPr>
                <w:sz w:val="20"/>
              </w:rPr>
              <w:t xml:space="preserve">discharge </w:t>
            </w:r>
            <w:r>
              <w:rPr>
                <w:spacing w:val="-2"/>
                <w:sz w:val="20"/>
              </w:rPr>
              <w:t>cycle.</w:t>
            </w:r>
          </w:p>
        </w:tc>
        <w:tc>
          <w:tcPr>
            <w:tcW w:w="1170" w:type="dxa"/>
            <w:shd w:val="clear" w:color="auto" w:fill="auto"/>
            <w:vAlign w:val="center"/>
          </w:tcPr>
          <w:p w14:paraId="12583370" w14:textId="77777777" w:rsidR="00A10F89" w:rsidRDefault="00A10F89" w:rsidP="00DC6361">
            <w:pPr>
              <w:pStyle w:val="TableParagraph"/>
              <w:ind w:left="108"/>
              <w:jc w:val="center"/>
              <w:rPr>
                <w:sz w:val="20"/>
              </w:rPr>
            </w:pPr>
            <w:r>
              <w:rPr>
                <w:spacing w:val="-10"/>
                <w:sz w:val="20"/>
              </w:rPr>
              <w:t>h</w:t>
            </w:r>
          </w:p>
        </w:tc>
        <w:tc>
          <w:tcPr>
            <w:tcW w:w="980" w:type="dxa"/>
            <w:shd w:val="clear" w:color="auto" w:fill="auto"/>
            <w:vAlign w:val="center"/>
          </w:tcPr>
          <w:p w14:paraId="5CBA1A51" w14:textId="246E1EB7" w:rsidR="00A10F89" w:rsidRDefault="00BB1869" w:rsidP="00BB1869">
            <w:pPr>
              <w:pStyle w:val="TableParagraph"/>
              <w:jc w:val="center"/>
              <w:rPr>
                <w:sz w:val="20"/>
              </w:rPr>
            </w:pPr>
            <w:r w:rsidRPr="00C34C58">
              <w:rPr>
                <w:sz w:val="20"/>
              </w:rPr>
              <w:t>Provided by supplier</w:t>
            </w:r>
          </w:p>
        </w:tc>
      </w:tr>
    </w:tbl>
    <w:p w14:paraId="273D080C" w14:textId="77777777" w:rsidR="00A10F89" w:rsidRDefault="00A10F89" w:rsidP="00A10F89"/>
    <w:p w14:paraId="6CC7E6C8" w14:textId="77777777" w:rsidR="00A10F89" w:rsidRDefault="00A10F89" w:rsidP="00A10F89"/>
    <w:p w14:paraId="705BCEB0" w14:textId="58D20DE7" w:rsidR="00A10F89" w:rsidRDefault="00A10F89" w:rsidP="006A597E">
      <w:pPr>
        <w:pStyle w:val="Heading3"/>
      </w:pPr>
      <w:bookmarkStart w:id="203" w:name="_Toc185581454"/>
      <w:r w:rsidRPr="00A10F89">
        <w:t>Cycle Life</w:t>
      </w:r>
      <w:bookmarkEnd w:id="203"/>
    </w:p>
    <w:p w14:paraId="10526155" w14:textId="77777777" w:rsidR="00A10F89" w:rsidRDefault="00A10F89" w:rsidP="00A10F89"/>
    <w:p w14:paraId="747339F2" w14:textId="1265E519" w:rsidR="00876E41" w:rsidRDefault="00876E41" w:rsidP="00876E41">
      <w:pPr>
        <w:pStyle w:val="Caption"/>
      </w:pPr>
      <w:bookmarkStart w:id="204" w:name="_Toc185581494"/>
      <w:r>
        <w:t xml:space="preserve">Table </w:t>
      </w:r>
      <w:r>
        <w:fldChar w:fldCharType="begin"/>
      </w:r>
      <w:r>
        <w:instrText xml:space="preserve"> SEQ Table \* ARABIC </w:instrText>
      </w:r>
      <w:r>
        <w:fldChar w:fldCharType="separate"/>
      </w:r>
      <w:r>
        <w:rPr>
          <w:noProof/>
        </w:rPr>
        <w:t>21</w:t>
      </w:r>
      <w:r>
        <w:fldChar w:fldCharType="end"/>
      </w:r>
      <w:r>
        <w:t xml:space="preserve"> Cycle Life</w:t>
      </w:r>
      <w:bookmarkEnd w:id="204"/>
    </w:p>
    <w:tbl>
      <w:tblPr>
        <w:tblW w:w="923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62"/>
        <w:gridCol w:w="998"/>
      </w:tblGrid>
      <w:tr w:rsidR="00A10F89" w14:paraId="256DE79E" w14:textId="77777777" w:rsidTr="00A10F89">
        <w:trPr>
          <w:trHeight w:val="580"/>
          <w:tblHeader/>
        </w:trPr>
        <w:tc>
          <w:tcPr>
            <w:tcW w:w="2128" w:type="dxa"/>
            <w:tcBorders>
              <w:bottom w:val="single" w:sz="4" w:space="0" w:color="000000"/>
            </w:tcBorders>
            <w:shd w:val="clear" w:color="auto" w:fill="003478" w:themeFill="text2"/>
          </w:tcPr>
          <w:p w14:paraId="190C8650" w14:textId="77777777" w:rsidR="00A10F89" w:rsidRDefault="00A10F89">
            <w:pPr>
              <w:pStyle w:val="TableParagraph"/>
              <w:spacing w:before="54"/>
              <w:ind w:left="712" w:hanging="132"/>
              <w:rPr>
                <w:b/>
                <w:sz w:val="20"/>
              </w:rPr>
            </w:pPr>
            <w:r>
              <w:rPr>
                <w:b/>
                <w:color w:val="FFFFFF"/>
                <w:spacing w:val="-2"/>
                <w:sz w:val="20"/>
              </w:rPr>
              <w:t>Specification Parameter</w:t>
            </w:r>
          </w:p>
        </w:tc>
        <w:tc>
          <w:tcPr>
            <w:tcW w:w="4950" w:type="dxa"/>
            <w:tcBorders>
              <w:bottom w:val="single" w:sz="4" w:space="0" w:color="000000"/>
            </w:tcBorders>
            <w:shd w:val="clear" w:color="auto" w:fill="003478" w:themeFill="text2"/>
          </w:tcPr>
          <w:p w14:paraId="1089776B" w14:textId="77777777" w:rsidR="00A10F89" w:rsidRDefault="00A10F89" w:rsidP="00A10F89">
            <w:pPr>
              <w:pStyle w:val="TableParagraph"/>
              <w:spacing w:before="170"/>
              <w:ind w:left="7" w:hanging="287"/>
              <w:jc w:val="center"/>
              <w:rPr>
                <w:b/>
                <w:sz w:val="20"/>
              </w:rPr>
            </w:pPr>
            <w:r>
              <w:rPr>
                <w:b/>
                <w:color w:val="FFFFFF"/>
                <w:spacing w:val="-2"/>
                <w:sz w:val="20"/>
              </w:rPr>
              <w:t>Description</w:t>
            </w:r>
          </w:p>
        </w:tc>
        <w:tc>
          <w:tcPr>
            <w:tcW w:w="1162" w:type="dxa"/>
            <w:tcBorders>
              <w:bottom w:val="single" w:sz="4" w:space="0" w:color="000000"/>
            </w:tcBorders>
            <w:shd w:val="clear" w:color="auto" w:fill="003478" w:themeFill="text2"/>
          </w:tcPr>
          <w:p w14:paraId="04B6FADF" w14:textId="77777777" w:rsidR="00A10F89" w:rsidRDefault="00A10F89">
            <w:pPr>
              <w:pStyle w:val="TableParagraph"/>
              <w:spacing w:before="170"/>
              <w:ind w:left="330"/>
              <w:rPr>
                <w:b/>
                <w:sz w:val="20"/>
              </w:rPr>
            </w:pPr>
            <w:r>
              <w:rPr>
                <w:b/>
                <w:color w:val="FFFFFF"/>
                <w:spacing w:val="-2"/>
                <w:sz w:val="20"/>
              </w:rPr>
              <w:t>Units</w:t>
            </w:r>
          </w:p>
        </w:tc>
        <w:tc>
          <w:tcPr>
            <w:tcW w:w="998" w:type="dxa"/>
            <w:tcBorders>
              <w:bottom w:val="single" w:sz="4" w:space="0" w:color="000000"/>
            </w:tcBorders>
            <w:shd w:val="clear" w:color="auto" w:fill="003478" w:themeFill="text2"/>
          </w:tcPr>
          <w:p w14:paraId="7AC2FCEC" w14:textId="77777777" w:rsidR="00A10F89" w:rsidRDefault="00A10F89">
            <w:pPr>
              <w:pStyle w:val="TableParagraph"/>
              <w:spacing w:before="170"/>
              <w:ind w:left="305"/>
              <w:rPr>
                <w:b/>
                <w:sz w:val="20"/>
              </w:rPr>
            </w:pPr>
            <w:r>
              <w:rPr>
                <w:b/>
                <w:color w:val="FFFFFF"/>
                <w:spacing w:val="-2"/>
                <w:sz w:val="20"/>
              </w:rPr>
              <w:t>Value</w:t>
            </w:r>
          </w:p>
        </w:tc>
      </w:tr>
      <w:tr w:rsidR="00A10F89" w14:paraId="68A7AE17" w14:textId="77777777" w:rsidTr="00BB1869">
        <w:trPr>
          <w:trHeight w:val="808"/>
        </w:trPr>
        <w:tc>
          <w:tcPr>
            <w:tcW w:w="2128" w:type="dxa"/>
            <w:vMerge w:val="restart"/>
            <w:shd w:val="clear" w:color="auto" w:fill="auto"/>
            <w:vAlign w:val="center"/>
          </w:tcPr>
          <w:p w14:paraId="045B51DF" w14:textId="77777777" w:rsidR="00A10F89" w:rsidRDefault="00A10F89">
            <w:pPr>
              <w:pStyle w:val="TableParagraph"/>
              <w:spacing w:before="53"/>
              <w:ind w:left="107"/>
              <w:rPr>
                <w:sz w:val="20"/>
              </w:rPr>
            </w:pPr>
            <w:r>
              <w:rPr>
                <w:sz w:val="20"/>
              </w:rPr>
              <w:t>Cycle</w:t>
            </w:r>
            <w:r>
              <w:rPr>
                <w:spacing w:val="-6"/>
                <w:sz w:val="20"/>
              </w:rPr>
              <w:t xml:space="preserve"> </w:t>
            </w:r>
            <w:r>
              <w:rPr>
                <w:spacing w:val="-4"/>
                <w:sz w:val="20"/>
              </w:rPr>
              <w:t>Life</w:t>
            </w:r>
          </w:p>
        </w:tc>
        <w:tc>
          <w:tcPr>
            <w:tcW w:w="4950" w:type="dxa"/>
            <w:shd w:val="clear" w:color="auto" w:fill="auto"/>
            <w:vAlign w:val="center"/>
          </w:tcPr>
          <w:p w14:paraId="3E6097B4" w14:textId="77777777" w:rsidR="00A10F89" w:rsidRDefault="00A10F89" w:rsidP="000E2D43">
            <w:pPr>
              <w:pStyle w:val="TableParagraph"/>
              <w:ind w:left="107" w:right="39"/>
              <w:rPr>
                <w:sz w:val="20"/>
              </w:rPr>
            </w:pPr>
            <w:r>
              <w:rPr>
                <w:sz w:val="20"/>
              </w:rPr>
              <w:t>The</w:t>
            </w:r>
            <w:r>
              <w:rPr>
                <w:spacing w:val="-2"/>
                <w:sz w:val="20"/>
              </w:rPr>
              <w:t xml:space="preserve"> </w:t>
            </w:r>
            <w:r>
              <w:rPr>
                <w:sz w:val="20"/>
              </w:rPr>
              <w:t>numbers</w:t>
            </w:r>
            <w:r>
              <w:rPr>
                <w:spacing w:val="-3"/>
                <w:sz w:val="20"/>
              </w:rPr>
              <w:t xml:space="preserve"> </w:t>
            </w:r>
            <w:r>
              <w:rPr>
                <w:sz w:val="20"/>
              </w:rPr>
              <w:t>of</w:t>
            </w:r>
            <w:r>
              <w:rPr>
                <w:spacing w:val="-4"/>
                <w:sz w:val="20"/>
              </w:rPr>
              <w:t xml:space="preserve"> </w:t>
            </w:r>
            <w:r>
              <w:rPr>
                <w:sz w:val="20"/>
              </w:rPr>
              <w:t>cycles</w:t>
            </w:r>
            <w:r>
              <w:rPr>
                <w:spacing w:val="-3"/>
                <w:sz w:val="20"/>
              </w:rPr>
              <w:t xml:space="preserve"> </w:t>
            </w:r>
            <w:r>
              <w:rPr>
                <w:sz w:val="20"/>
              </w:rPr>
              <w:t>that</w:t>
            </w:r>
            <w:r>
              <w:rPr>
                <w:spacing w:val="-2"/>
                <w:sz w:val="20"/>
              </w:rPr>
              <w:t xml:space="preserve"> </w:t>
            </w:r>
            <w:r>
              <w:rPr>
                <w:sz w:val="20"/>
              </w:rPr>
              <w:t>the</w:t>
            </w:r>
            <w:r>
              <w:rPr>
                <w:spacing w:val="-2"/>
                <w:sz w:val="20"/>
              </w:rPr>
              <w:t xml:space="preserve"> </w:t>
            </w:r>
            <w:r>
              <w:rPr>
                <w:sz w:val="20"/>
              </w:rPr>
              <w:t>energy</w:t>
            </w:r>
            <w:r>
              <w:rPr>
                <w:spacing w:val="-3"/>
                <w:sz w:val="20"/>
              </w:rPr>
              <w:t xml:space="preserve"> </w:t>
            </w:r>
            <w:r>
              <w:rPr>
                <w:sz w:val="20"/>
              </w:rPr>
              <w:t>storage</w:t>
            </w:r>
            <w:r>
              <w:rPr>
                <w:spacing w:val="-2"/>
                <w:sz w:val="20"/>
              </w:rPr>
              <w:t xml:space="preserve"> </w:t>
            </w:r>
            <w:r>
              <w:rPr>
                <w:sz w:val="20"/>
              </w:rPr>
              <w:t>system</w:t>
            </w:r>
            <w:r>
              <w:rPr>
                <w:spacing w:val="-6"/>
                <w:sz w:val="20"/>
              </w:rPr>
              <w:t xml:space="preserve"> </w:t>
            </w:r>
            <w:r>
              <w:rPr>
                <w:sz w:val="20"/>
              </w:rPr>
              <w:t>can</w:t>
            </w:r>
            <w:r>
              <w:rPr>
                <w:spacing w:val="-3"/>
                <w:sz w:val="20"/>
              </w:rPr>
              <w:t xml:space="preserve"> </w:t>
            </w:r>
            <w:r>
              <w:rPr>
                <w:sz w:val="20"/>
              </w:rPr>
              <w:t>perform</w:t>
            </w:r>
            <w:r>
              <w:rPr>
                <w:spacing w:val="-6"/>
                <w:sz w:val="20"/>
              </w:rPr>
              <w:t xml:space="preserve"> </w:t>
            </w:r>
            <w:r>
              <w:rPr>
                <w:sz w:val="20"/>
              </w:rPr>
              <w:t>until</w:t>
            </w:r>
            <w:r>
              <w:rPr>
                <w:spacing w:val="-2"/>
                <w:sz w:val="20"/>
              </w:rPr>
              <w:t xml:space="preserve"> </w:t>
            </w:r>
            <w:r>
              <w:rPr>
                <w:sz w:val="20"/>
              </w:rPr>
              <w:t>end-of-life</w:t>
            </w:r>
            <w:r>
              <w:rPr>
                <w:spacing w:val="-2"/>
                <w:sz w:val="20"/>
              </w:rPr>
              <w:t xml:space="preserve"> </w:t>
            </w:r>
            <w:r>
              <w:rPr>
                <w:sz w:val="20"/>
              </w:rPr>
              <w:t>(EOL),</w:t>
            </w:r>
            <w:r>
              <w:rPr>
                <w:spacing w:val="-1"/>
                <w:sz w:val="20"/>
              </w:rPr>
              <w:t xml:space="preserve"> </w:t>
            </w:r>
            <w:r>
              <w:rPr>
                <w:sz w:val="20"/>
              </w:rPr>
              <w:t>independent of calendar life degradation, at specified depth of discharge after which electricity storage becomes inoperable or unusable for a given application.</w:t>
            </w:r>
          </w:p>
        </w:tc>
        <w:tc>
          <w:tcPr>
            <w:tcW w:w="1162" w:type="dxa"/>
            <w:shd w:val="clear" w:color="auto" w:fill="auto"/>
            <w:vAlign w:val="center"/>
          </w:tcPr>
          <w:p w14:paraId="1AA89701" w14:textId="77777777" w:rsidR="00A10F89" w:rsidRDefault="00A10F89" w:rsidP="00DC6361">
            <w:pPr>
              <w:pStyle w:val="TableParagraph"/>
              <w:jc w:val="center"/>
              <w:rPr>
                <w:sz w:val="18"/>
              </w:rPr>
            </w:pPr>
          </w:p>
        </w:tc>
        <w:tc>
          <w:tcPr>
            <w:tcW w:w="998" w:type="dxa"/>
            <w:shd w:val="clear" w:color="auto" w:fill="auto"/>
            <w:vAlign w:val="center"/>
          </w:tcPr>
          <w:p w14:paraId="50B5C732" w14:textId="719588CE" w:rsidR="00A10F89" w:rsidRDefault="00BB1869" w:rsidP="00BB1869">
            <w:pPr>
              <w:pStyle w:val="TableParagraph"/>
              <w:jc w:val="center"/>
              <w:rPr>
                <w:sz w:val="18"/>
              </w:rPr>
            </w:pPr>
            <w:r w:rsidRPr="00C34C58">
              <w:rPr>
                <w:sz w:val="20"/>
              </w:rPr>
              <w:t>Provided by supplier</w:t>
            </w:r>
          </w:p>
        </w:tc>
      </w:tr>
      <w:tr w:rsidR="00A10F89" w14:paraId="430F4715" w14:textId="77777777" w:rsidTr="00BB1869">
        <w:trPr>
          <w:trHeight w:val="350"/>
        </w:trPr>
        <w:tc>
          <w:tcPr>
            <w:tcW w:w="2128" w:type="dxa"/>
            <w:vMerge/>
            <w:tcBorders>
              <w:top w:val="single" w:sz="4" w:space="0" w:color="000000"/>
            </w:tcBorders>
            <w:shd w:val="clear" w:color="auto" w:fill="auto"/>
            <w:vAlign w:val="center"/>
          </w:tcPr>
          <w:p w14:paraId="03CE9BE6" w14:textId="77777777" w:rsidR="00A10F89" w:rsidRDefault="00A10F89">
            <w:pPr>
              <w:rPr>
                <w:sz w:val="2"/>
                <w:szCs w:val="2"/>
              </w:rPr>
            </w:pPr>
          </w:p>
        </w:tc>
        <w:tc>
          <w:tcPr>
            <w:tcW w:w="4950" w:type="dxa"/>
            <w:tcBorders>
              <w:top w:val="single" w:sz="4" w:space="0" w:color="000000"/>
            </w:tcBorders>
            <w:shd w:val="clear" w:color="auto" w:fill="auto"/>
            <w:vAlign w:val="center"/>
          </w:tcPr>
          <w:p w14:paraId="283F7D7B" w14:textId="77777777" w:rsidR="00A10F89" w:rsidRDefault="00A10F89" w:rsidP="000E2D43">
            <w:pPr>
              <w:pStyle w:val="TableParagraph"/>
              <w:ind w:left="107"/>
              <w:rPr>
                <w:sz w:val="20"/>
              </w:rPr>
            </w:pPr>
            <w:r>
              <w:rPr>
                <w:sz w:val="20"/>
              </w:rPr>
              <w:t>Specify</w:t>
            </w:r>
            <w:r>
              <w:rPr>
                <w:spacing w:val="-10"/>
                <w:sz w:val="20"/>
              </w:rPr>
              <w:t xml:space="preserve"> </w:t>
            </w:r>
            <w:r>
              <w:rPr>
                <w:sz w:val="20"/>
              </w:rPr>
              <w:t>cycle</w:t>
            </w:r>
            <w:r>
              <w:rPr>
                <w:spacing w:val="-6"/>
                <w:sz w:val="20"/>
              </w:rPr>
              <w:t xml:space="preserve"> </w:t>
            </w:r>
            <w:r>
              <w:rPr>
                <w:sz w:val="20"/>
              </w:rPr>
              <w:t>life</w:t>
            </w:r>
            <w:r>
              <w:rPr>
                <w:spacing w:val="-6"/>
                <w:sz w:val="20"/>
              </w:rPr>
              <w:t xml:space="preserve"> </w:t>
            </w:r>
            <w:r>
              <w:rPr>
                <w:sz w:val="20"/>
              </w:rPr>
              <w:t>at</w:t>
            </w:r>
            <w:r>
              <w:rPr>
                <w:spacing w:val="-5"/>
                <w:sz w:val="20"/>
              </w:rPr>
              <w:t xml:space="preserve"> </w:t>
            </w:r>
            <w:r>
              <w:rPr>
                <w:sz w:val="20"/>
              </w:rPr>
              <w:t>full-rated</w:t>
            </w:r>
            <w:r>
              <w:rPr>
                <w:spacing w:val="-2"/>
                <w:sz w:val="20"/>
              </w:rPr>
              <w:t xml:space="preserve"> power.</w:t>
            </w:r>
          </w:p>
        </w:tc>
        <w:tc>
          <w:tcPr>
            <w:tcW w:w="1162" w:type="dxa"/>
            <w:tcBorders>
              <w:top w:val="single" w:sz="4" w:space="0" w:color="000000"/>
            </w:tcBorders>
            <w:shd w:val="clear" w:color="auto" w:fill="auto"/>
            <w:vAlign w:val="center"/>
          </w:tcPr>
          <w:p w14:paraId="26BD90A2" w14:textId="77777777" w:rsidR="00A10F89" w:rsidRDefault="00A10F89" w:rsidP="00DC6361">
            <w:pPr>
              <w:pStyle w:val="TableParagraph"/>
              <w:ind w:left="107"/>
              <w:jc w:val="center"/>
              <w:rPr>
                <w:sz w:val="20"/>
              </w:rPr>
            </w:pPr>
            <w:r>
              <w:rPr>
                <w:spacing w:val="-4"/>
                <w:sz w:val="20"/>
              </w:rPr>
              <w:t>Qty.</w:t>
            </w:r>
          </w:p>
        </w:tc>
        <w:tc>
          <w:tcPr>
            <w:tcW w:w="998" w:type="dxa"/>
            <w:tcBorders>
              <w:top w:val="single" w:sz="4" w:space="0" w:color="000000"/>
            </w:tcBorders>
            <w:shd w:val="clear" w:color="auto" w:fill="auto"/>
            <w:vAlign w:val="center"/>
          </w:tcPr>
          <w:p w14:paraId="51624C20" w14:textId="54A08419" w:rsidR="00A10F89" w:rsidRDefault="00BB1869" w:rsidP="00BB1869">
            <w:pPr>
              <w:pStyle w:val="TableParagraph"/>
              <w:jc w:val="center"/>
              <w:rPr>
                <w:sz w:val="18"/>
              </w:rPr>
            </w:pPr>
            <w:r w:rsidRPr="00C34C58">
              <w:rPr>
                <w:sz w:val="20"/>
              </w:rPr>
              <w:t>Provided by supplier</w:t>
            </w:r>
          </w:p>
        </w:tc>
      </w:tr>
      <w:tr w:rsidR="00A10F89" w14:paraId="12668E29" w14:textId="77777777" w:rsidTr="00BB1869">
        <w:trPr>
          <w:trHeight w:val="350"/>
        </w:trPr>
        <w:tc>
          <w:tcPr>
            <w:tcW w:w="2128" w:type="dxa"/>
            <w:vMerge/>
            <w:tcBorders>
              <w:top w:val="single" w:sz="4" w:space="0" w:color="000000"/>
            </w:tcBorders>
            <w:shd w:val="clear" w:color="auto" w:fill="auto"/>
            <w:vAlign w:val="center"/>
          </w:tcPr>
          <w:p w14:paraId="3C26DA34" w14:textId="77777777" w:rsidR="00A10F89" w:rsidRDefault="00A10F89">
            <w:pPr>
              <w:rPr>
                <w:sz w:val="2"/>
                <w:szCs w:val="2"/>
              </w:rPr>
            </w:pPr>
          </w:p>
        </w:tc>
        <w:tc>
          <w:tcPr>
            <w:tcW w:w="4950" w:type="dxa"/>
            <w:tcBorders>
              <w:top w:val="single" w:sz="4" w:space="0" w:color="000000"/>
            </w:tcBorders>
            <w:shd w:val="clear" w:color="auto" w:fill="auto"/>
            <w:vAlign w:val="center"/>
          </w:tcPr>
          <w:p w14:paraId="398DD41C" w14:textId="77777777" w:rsidR="00A10F89" w:rsidRDefault="00A10F89" w:rsidP="000E2D43">
            <w:pPr>
              <w:pStyle w:val="TableParagraph"/>
              <w:ind w:left="107"/>
              <w:rPr>
                <w:sz w:val="20"/>
              </w:rPr>
            </w:pPr>
            <w:r>
              <w:rPr>
                <w:sz w:val="20"/>
              </w:rPr>
              <w:t>Specify</w:t>
            </w:r>
            <w:r>
              <w:rPr>
                <w:spacing w:val="-10"/>
                <w:sz w:val="20"/>
              </w:rPr>
              <w:t xml:space="preserve"> </w:t>
            </w:r>
            <w:r>
              <w:rPr>
                <w:sz w:val="20"/>
              </w:rPr>
              <w:t>cycle</w:t>
            </w:r>
            <w:r>
              <w:rPr>
                <w:spacing w:val="-6"/>
                <w:sz w:val="20"/>
              </w:rPr>
              <w:t xml:space="preserve"> </w:t>
            </w:r>
            <w:r>
              <w:rPr>
                <w:sz w:val="20"/>
              </w:rPr>
              <w:t>life</w:t>
            </w:r>
            <w:r>
              <w:rPr>
                <w:spacing w:val="-7"/>
                <w:sz w:val="20"/>
              </w:rPr>
              <w:t xml:space="preserve"> </w:t>
            </w:r>
            <w:r>
              <w:rPr>
                <w:sz w:val="20"/>
              </w:rPr>
              <w:t>at</w:t>
            </w:r>
            <w:r>
              <w:rPr>
                <w:spacing w:val="-4"/>
                <w:sz w:val="20"/>
              </w:rPr>
              <w:t xml:space="preserve"> </w:t>
            </w:r>
            <w:r>
              <w:rPr>
                <w:sz w:val="20"/>
              </w:rPr>
              <w:t>half-rated</w:t>
            </w:r>
            <w:r>
              <w:rPr>
                <w:spacing w:val="-3"/>
                <w:sz w:val="20"/>
              </w:rPr>
              <w:t xml:space="preserve"> </w:t>
            </w:r>
            <w:r>
              <w:rPr>
                <w:spacing w:val="-2"/>
                <w:sz w:val="20"/>
              </w:rPr>
              <w:t>power.</w:t>
            </w:r>
          </w:p>
        </w:tc>
        <w:tc>
          <w:tcPr>
            <w:tcW w:w="1162" w:type="dxa"/>
            <w:tcBorders>
              <w:top w:val="single" w:sz="4" w:space="0" w:color="000000"/>
            </w:tcBorders>
            <w:shd w:val="clear" w:color="auto" w:fill="auto"/>
            <w:vAlign w:val="center"/>
          </w:tcPr>
          <w:p w14:paraId="110EFA23" w14:textId="77777777" w:rsidR="00A10F89" w:rsidRDefault="00A10F89" w:rsidP="00DC6361">
            <w:pPr>
              <w:pStyle w:val="TableParagraph"/>
              <w:spacing w:before="55"/>
              <w:ind w:left="107"/>
              <w:jc w:val="center"/>
              <w:rPr>
                <w:sz w:val="20"/>
              </w:rPr>
            </w:pPr>
            <w:r>
              <w:rPr>
                <w:spacing w:val="-2"/>
                <w:sz w:val="20"/>
              </w:rPr>
              <w:t>Qty..</w:t>
            </w:r>
          </w:p>
        </w:tc>
        <w:tc>
          <w:tcPr>
            <w:tcW w:w="998" w:type="dxa"/>
            <w:tcBorders>
              <w:top w:val="single" w:sz="4" w:space="0" w:color="000000"/>
            </w:tcBorders>
            <w:shd w:val="clear" w:color="auto" w:fill="auto"/>
            <w:vAlign w:val="center"/>
          </w:tcPr>
          <w:p w14:paraId="069EBA87" w14:textId="7D9D1464" w:rsidR="00A10F89" w:rsidRDefault="00BB1869" w:rsidP="00BB1869">
            <w:pPr>
              <w:pStyle w:val="TableParagraph"/>
              <w:jc w:val="center"/>
              <w:rPr>
                <w:sz w:val="18"/>
              </w:rPr>
            </w:pPr>
            <w:r w:rsidRPr="00C34C58">
              <w:rPr>
                <w:sz w:val="20"/>
              </w:rPr>
              <w:t>Provided by supplier</w:t>
            </w:r>
          </w:p>
        </w:tc>
      </w:tr>
      <w:tr w:rsidR="00A10F89" w14:paraId="44BC2D1B" w14:textId="77777777" w:rsidTr="00BB1869">
        <w:trPr>
          <w:trHeight w:val="350"/>
        </w:trPr>
        <w:tc>
          <w:tcPr>
            <w:tcW w:w="2128" w:type="dxa"/>
            <w:vMerge/>
            <w:tcBorders>
              <w:top w:val="single" w:sz="4" w:space="0" w:color="000000"/>
            </w:tcBorders>
            <w:shd w:val="clear" w:color="auto" w:fill="auto"/>
            <w:vAlign w:val="center"/>
          </w:tcPr>
          <w:p w14:paraId="03686874" w14:textId="77777777" w:rsidR="00A10F89" w:rsidRDefault="00A10F89">
            <w:pPr>
              <w:rPr>
                <w:sz w:val="2"/>
                <w:szCs w:val="2"/>
              </w:rPr>
            </w:pPr>
          </w:p>
        </w:tc>
        <w:tc>
          <w:tcPr>
            <w:tcW w:w="4950" w:type="dxa"/>
            <w:tcBorders>
              <w:top w:val="single" w:sz="4" w:space="0" w:color="000000"/>
            </w:tcBorders>
            <w:shd w:val="clear" w:color="auto" w:fill="auto"/>
            <w:vAlign w:val="center"/>
          </w:tcPr>
          <w:p w14:paraId="577BEE66" w14:textId="77777777" w:rsidR="00A10F89" w:rsidRDefault="00A10F89" w:rsidP="000E2D43">
            <w:pPr>
              <w:pStyle w:val="TableParagraph"/>
              <w:ind w:left="107"/>
              <w:rPr>
                <w:sz w:val="20"/>
              </w:rPr>
            </w:pPr>
            <w:r>
              <w:rPr>
                <w:sz w:val="20"/>
              </w:rPr>
              <w:t>Specify</w:t>
            </w:r>
            <w:r>
              <w:rPr>
                <w:spacing w:val="-10"/>
                <w:sz w:val="20"/>
              </w:rPr>
              <w:t xml:space="preserve"> </w:t>
            </w:r>
            <w:r>
              <w:rPr>
                <w:sz w:val="20"/>
              </w:rPr>
              <w:t>cycle</w:t>
            </w:r>
            <w:r>
              <w:rPr>
                <w:spacing w:val="-6"/>
                <w:sz w:val="20"/>
              </w:rPr>
              <w:t xml:space="preserve"> </w:t>
            </w:r>
            <w:r>
              <w:rPr>
                <w:sz w:val="20"/>
              </w:rPr>
              <w:t>life</w:t>
            </w:r>
            <w:r>
              <w:rPr>
                <w:spacing w:val="-7"/>
                <w:sz w:val="20"/>
              </w:rPr>
              <w:t xml:space="preserve"> </w:t>
            </w:r>
            <w:r>
              <w:rPr>
                <w:sz w:val="20"/>
              </w:rPr>
              <w:t>at</w:t>
            </w:r>
            <w:r>
              <w:rPr>
                <w:spacing w:val="-6"/>
                <w:sz w:val="20"/>
              </w:rPr>
              <w:t xml:space="preserve"> </w:t>
            </w:r>
            <w:r>
              <w:rPr>
                <w:sz w:val="20"/>
              </w:rPr>
              <w:t>quarter-rated</w:t>
            </w:r>
            <w:r>
              <w:rPr>
                <w:spacing w:val="-5"/>
                <w:sz w:val="20"/>
              </w:rPr>
              <w:t xml:space="preserve"> </w:t>
            </w:r>
            <w:r>
              <w:rPr>
                <w:spacing w:val="-2"/>
                <w:sz w:val="20"/>
              </w:rPr>
              <w:t>power.</w:t>
            </w:r>
          </w:p>
        </w:tc>
        <w:tc>
          <w:tcPr>
            <w:tcW w:w="1162" w:type="dxa"/>
            <w:tcBorders>
              <w:top w:val="single" w:sz="4" w:space="0" w:color="000000"/>
            </w:tcBorders>
            <w:shd w:val="clear" w:color="auto" w:fill="auto"/>
            <w:vAlign w:val="center"/>
          </w:tcPr>
          <w:p w14:paraId="4875AB1A" w14:textId="77777777" w:rsidR="00A10F89" w:rsidRDefault="00A10F89" w:rsidP="00DC6361">
            <w:pPr>
              <w:pStyle w:val="TableParagraph"/>
              <w:spacing w:before="55"/>
              <w:ind w:left="107"/>
              <w:jc w:val="center"/>
              <w:rPr>
                <w:sz w:val="20"/>
              </w:rPr>
            </w:pPr>
            <w:r>
              <w:rPr>
                <w:spacing w:val="-4"/>
                <w:sz w:val="20"/>
              </w:rPr>
              <w:t>Qty.</w:t>
            </w:r>
          </w:p>
        </w:tc>
        <w:tc>
          <w:tcPr>
            <w:tcW w:w="998" w:type="dxa"/>
            <w:tcBorders>
              <w:top w:val="single" w:sz="4" w:space="0" w:color="000000"/>
            </w:tcBorders>
            <w:shd w:val="clear" w:color="auto" w:fill="auto"/>
            <w:vAlign w:val="center"/>
          </w:tcPr>
          <w:p w14:paraId="6531DB6F" w14:textId="0F80A35C" w:rsidR="00A10F89" w:rsidRDefault="00BB1869" w:rsidP="00BB1869">
            <w:pPr>
              <w:pStyle w:val="TableParagraph"/>
              <w:jc w:val="center"/>
              <w:rPr>
                <w:sz w:val="18"/>
              </w:rPr>
            </w:pPr>
            <w:r w:rsidRPr="00C34C58">
              <w:rPr>
                <w:sz w:val="20"/>
              </w:rPr>
              <w:t>Provided by supplier</w:t>
            </w:r>
          </w:p>
        </w:tc>
      </w:tr>
      <w:tr w:rsidR="00A10F89" w14:paraId="7897FFCD" w14:textId="77777777" w:rsidTr="00BB1869">
        <w:trPr>
          <w:trHeight w:val="580"/>
        </w:trPr>
        <w:tc>
          <w:tcPr>
            <w:tcW w:w="2128" w:type="dxa"/>
            <w:shd w:val="clear" w:color="auto" w:fill="auto"/>
            <w:vAlign w:val="center"/>
          </w:tcPr>
          <w:p w14:paraId="021B4159" w14:textId="77777777" w:rsidR="00A10F89" w:rsidRDefault="00A10F89">
            <w:pPr>
              <w:pStyle w:val="TableParagraph"/>
              <w:spacing w:before="170"/>
              <w:ind w:left="107"/>
              <w:rPr>
                <w:sz w:val="20"/>
              </w:rPr>
            </w:pPr>
            <w:r>
              <w:rPr>
                <w:sz w:val="20"/>
              </w:rPr>
              <w:t>End</w:t>
            </w:r>
            <w:r>
              <w:rPr>
                <w:spacing w:val="-3"/>
                <w:sz w:val="20"/>
              </w:rPr>
              <w:t xml:space="preserve"> </w:t>
            </w:r>
            <w:r>
              <w:rPr>
                <w:sz w:val="20"/>
              </w:rPr>
              <w:t>of</w:t>
            </w:r>
            <w:r>
              <w:rPr>
                <w:spacing w:val="-6"/>
                <w:sz w:val="20"/>
              </w:rPr>
              <w:t xml:space="preserve"> </w:t>
            </w:r>
            <w:r>
              <w:rPr>
                <w:sz w:val="20"/>
              </w:rPr>
              <w:t>Life</w:t>
            </w:r>
            <w:r>
              <w:rPr>
                <w:spacing w:val="-1"/>
                <w:sz w:val="20"/>
              </w:rPr>
              <w:t xml:space="preserve"> </w:t>
            </w:r>
            <w:r>
              <w:rPr>
                <w:spacing w:val="-2"/>
                <w:sz w:val="20"/>
              </w:rPr>
              <w:t>Criteria</w:t>
            </w:r>
          </w:p>
        </w:tc>
        <w:tc>
          <w:tcPr>
            <w:tcW w:w="4950" w:type="dxa"/>
            <w:shd w:val="clear" w:color="auto" w:fill="auto"/>
            <w:vAlign w:val="center"/>
          </w:tcPr>
          <w:p w14:paraId="6AA6B352" w14:textId="77777777" w:rsidR="00A10F89" w:rsidRDefault="00A10F89" w:rsidP="000E2D43">
            <w:pPr>
              <w:pStyle w:val="TableParagraph"/>
              <w:ind w:left="107" w:right="39"/>
              <w:rPr>
                <w:sz w:val="20"/>
              </w:rPr>
            </w:pPr>
            <w:r>
              <w:rPr>
                <w:sz w:val="20"/>
              </w:rPr>
              <w:t>The</w:t>
            </w:r>
            <w:r>
              <w:rPr>
                <w:spacing w:val="-2"/>
                <w:sz w:val="20"/>
              </w:rPr>
              <w:t xml:space="preserve"> </w:t>
            </w:r>
            <w:r>
              <w:rPr>
                <w:sz w:val="20"/>
              </w:rPr>
              <w:t>condition</w:t>
            </w:r>
            <w:r>
              <w:rPr>
                <w:spacing w:val="-3"/>
                <w:sz w:val="20"/>
              </w:rPr>
              <w:t xml:space="preserve"> </w:t>
            </w:r>
            <w:r>
              <w:rPr>
                <w:sz w:val="20"/>
              </w:rPr>
              <w:t>of</w:t>
            </w:r>
            <w:r>
              <w:rPr>
                <w:spacing w:val="-4"/>
                <w:sz w:val="20"/>
              </w:rPr>
              <w:t xml:space="preserve"> </w:t>
            </w:r>
            <w:r>
              <w:rPr>
                <w:sz w:val="20"/>
              </w:rPr>
              <w:t>the</w:t>
            </w:r>
            <w:r>
              <w:rPr>
                <w:spacing w:val="-2"/>
                <w:sz w:val="20"/>
              </w:rPr>
              <w:t xml:space="preserve"> </w:t>
            </w:r>
            <w:r>
              <w:rPr>
                <w:sz w:val="20"/>
              </w:rPr>
              <w:t>ESS</w:t>
            </w:r>
            <w:r>
              <w:rPr>
                <w:spacing w:val="-2"/>
                <w:sz w:val="20"/>
              </w:rPr>
              <w:t xml:space="preserve"> </w:t>
            </w:r>
            <w:r>
              <w:rPr>
                <w:sz w:val="20"/>
              </w:rPr>
              <w:t>at</w:t>
            </w:r>
            <w:r>
              <w:rPr>
                <w:spacing w:val="-2"/>
                <w:sz w:val="20"/>
              </w:rPr>
              <w:t xml:space="preserve"> </w:t>
            </w:r>
            <w:r>
              <w:rPr>
                <w:sz w:val="20"/>
              </w:rPr>
              <w:t>the</w:t>
            </w:r>
            <w:r>
              <w:rPr>
                <w:spacing w:val="-2"/>
                <w:sz w:val="20"/>
              </w:rPr>
              <w:t xml:space="preserve"> </w:t>
            </w:r>
            <w:r>
              <w:rPr>
                <w:sz w:val="20"/>
              </w:rPr>
              <w:t>end</w:t>
            </w:r>
            <w:r>
              <w:rPr>
                <w:spacing w:val="-2"/>
                <w:sz w:val="20"/>
              </w:rPr>
              <w:t xml:space="preserve"> </w:t>
            </w:r>
            <w:r>
              <w:rPr>
                <w:sz w:val="20"/>
              </w:rPr>
              <w:t>of</w:t>
            </w:r>
            <w:r>
              <w:rPr>
                <w:spacing w:val="-4"/>
                <w:sz w:val="20"/>
              </w:rPr>
              <w:t xml:space="preserve"> </w:t>
            </w:r>
            <w:r>
              <w:rPr>
                <w:sz w:val="20"/>
              </w:rPr>
              <w:t>life</w:t>
            </w:r>
            <w:r>
              <w:rPr>
                <w:spacing w:val="-2"/>
                <w:sz w:val="20"/>
              </w:rPr>
              <w:t xml:space="preserve"> </w:t>
            </w:r>
            <w:r>
              <w:rPr>
                <w:sz w:val="20"/>
              </w:rPr>
              <w:t>in</w:t>
            </w:r>
            <w:r>
              <w:rPr>
                <w:spacing w:val="-3"/>
                <w:sz w:val="20"/>
              </w:rPr>
              <w:t xml:space="preserve"> </w:t>
            </w:r>
            <w:r>
              <w:rPr>
                <w:sz w:val="20"/>
              </w:rPr>
              <w:t>terms</w:t>
            </w:r>
            <w:r>
              <w:rPr>
                <w:spacing w:val="-3"/>
                <w:sz w:val="20"/>
              </w:rPr>
              <w:t xml:space="preserve"> </w:t>
            </w:r>
            <w:r>
              <w:rPr>
                <w:sz w:val="20"/>
              </w:rPr>
              <w:t>of</w:t>
            </w:r>
            <w:r>
              <w:rPr>
                <w:spacing w:val="-4"/>
                <w:sz w:val="20"/>
              </w:rPr>
              <w:t xml:space="preserve"> </w:t>
            </w:r>
            <w:r>
              <w:rPr>
                <w:sz w:val="20"/>
              </w:rPr>
              <w:t>capacity,</w:t>
            </w:r>
            <w:r>
              <w:rPr>
                <w:spacing w:val="-2"/>
                <w:sz w:val="20"/>
              </w:rPr>
              <w:t xml:space="preserve"> </w:t>
            </w:r>
            <w:r>
              <w:rPr>
                <w:sz w:val="20"/>
              </w:rPr>
              <w:t>impedance,</w:t>
            </w:r>
            <w:r>
              <w:rPr>
                <w:spacing w:val="-2"/>
                <w:sz w:val="20"/>
              </w:rPr>
              <w:t xml:space="preserve"> </w:t>
            </w:r>
            <w:r>
              <w:rPr>
                <w:sz w:val="20"/>
              </w:rPr>
              <w:t>efficiency,</w:t>
            </w:r>
            <w:r>
              <w:rPr>
                <w:spacing w:val="-2"/>
                <w:sz w:val="20"/>
              </w:rPr>
              <w:t xml:space="preserve"> </w:t>
            </w:r>
            <w:r>
              <w:rPr>
                <w:sz w:val="20"/>
              </w:rPr>
              <w:t>and</w:t>
            </w:r>
            <w:r>
              <w:rPr>
                <w:spacing w:val="-2"/>
                <w:sz w:val="20"/>
              </w:rPr>
              <w:t xml:space="preserve"> </w:t>
            </w:r>
            <w:r>
              <w:rPr>
                <w:sz w:val="20"/>
              </w:rPr>
              <w:t>other pertinent parameters.</w:t>
            </w:r>
          </w:p>
        </w:tc>
        <w:tc>
          <w:tcPr>
            <w:tcW w:w="1162" w:type="dxa"/>
            <w:shd w:val="clear" w:color="auto" w:fill="auto"/>
            <w:vAlign w:val="center"/>
          </w:tcPr>
          <w:p w14:paraId="183A2F47" w14:textId="77777777" w:rsidR="00A10F89" w:rsidRDefault="00A10F89" w:rsidP="00DC6361">
            <w:pPr>
              <w:pStyle w:val="TableParagraph"/>
              <w:spacing w:before="170"/>
              <w:ind w:left="107"/>
              <w:jc w:val="center"/>
              <w:rPr>
                <w:sz w:val="20"/>
              </w:rPr>
            </w:pPr>
            <w:r>
              <w:rPr>
                <w:spacing w:val="-2"/>
                <w:sz w:val="20"/>
              </w:rPr>
              <w:t>Charts</w:t>
            </w:r>
          </w:p>
        </w:tc>
        <w:tc>
          <w:tcPr>
            <w:tcW w:w="998" w:type="dxa"/>
            <w:shd w:val="clear" w:color="auto" w:fill="auto"/>
            <w:vAlign w:val="center"/>
          </w:tcPr>
          <w:p w14:paraId="0B348326" w14:textId="3E6DC6ED" w:rsidR="00A10F89" w:rsidRDefault="00BB1869" w:rsidP="00BB1869">
            <w:pPr>
              <w:pStyle w:val="TableParagraph"/>
              <w:jc w:val="center"/>
              <w:rPr>
                <w:sz w:val="18"/>
              </w:rPr>
            </w:pPr>
            <w:r w:rsidRPr="00C34C58">
              <w:rPr>
                <w:sz w:val="20"/>
              </w:rPr>
              <w:t>Provided by supplier</w:t>
            </w:r>
          </w:p>
        </w:tc>
      </w:tr>
      <w:tr w:rsidR="00A10F89" w14:paraId="03C99A1D" w14:textId="77777777" w:rsidTr="00BB1869">
        <w:trPr>
          <w:trHeight w:val="810"/>
        </w:trPr>
        <w:tc>
          <w:tcPr>
            <w:tcW w:w="2128" w:type="dxa"/>
            <w:shd w:val="clear" w:color="auto" w:fill="auto"/>
            <w:vAlign w:val="center"/>
          </w:tcPr>
          <w:p w14:paraId="7A3D41BF" w14:textId="77777777" w:rsidR="00A10F89" w:rsidRDefault="00A10F89" w:rsidP="000E2D43">
            <w:pPr>
              <w:pStyle w:val="TableParagraph"/>
              <w:ind w:left="107" w:right="509"/>
              <w:rPr>
                <w:sz w:val="20"/>
              </w:rPr>
            </w:pPr>
            <w:r>
              <w:rPr>
                <w:sz w:val="20"/>
              </w:rPr>
              <w:t>Cycle Life Under Customer</w:t>
            </w:r>
            <w:r>
              <w:rPr>
                <w:spacing w:val="-13"/>
                <w:sz w:val="20"/>
              </w:rPr>
              <w:t xml:space="preserve"> </w:t>
            </w:r>
            <w:r>
              <w:rPr>
                <w:sz w:val="20"/>
              </w:rPr>
              <w:t>Application Load Profile</w:t>
            </w:r>
          </w:p>
        </w:tc>
        <w:tc>
          <w:tcPr>
            <w:tcW w:w="4950" w:type="dxa"/>
            <w:shd w:val="clear" w:color="auto" w:fill="auto"/>
            <w:vAlign w:val="center"/>
          </w:tcPr>
          <w:p w14:paraId="1B103A58" w14:textId="47E6C4EC" w:rsidR="00A10F89" w:rsidRDefault="00A10F89" w:rsidP="000E2D43">
            <w:pPr>
              <w:pStyle w:val="TableParagraph"/>
              <w:ind w:left="107" w:right="39"/>
              <w:rPr>
                <w:sz w:val="20"/>
              </w:rPr>
            </w:pPr>
            <w:r>
              <w:rPr>
                <w:sz w:val="20"/>
              </w:rPr>
              <w:t>Chart of the degradation rate of capacity and impedance (if applicable) with respect to a measurable duty</w:t>
            </w:r>
            <w:r>
              <w:rPr>
                <w:spacing w:val="-7"/>
                <w:sz w:val="20"/>
              </w:rPr>
              <w:t xml:space="preserve"> </w:t>
            </w:r>
            <w:r>
              <w:rPr>
                <w:sz w:val="20"/>
              </w:rPr>
              <w:t>in</w:t>
            </w:r>
            <w:r>
              <w:rPr>
                <w:spacing w:val="-4"/>
                <w:sz w:val="20"/>
              </w:rPr>
              <w:t xml:space="preserve"> </w:t>
            </w:r>
            <w:r>
              <w:rPr>
                <w:sz w:val="20"/>
              </w:rPr>
              <w:t>the</w:t>
            </w:r>
            <w:r>
              <w:rPr>
                <w:spacing w:val="-3"/>
                <w:sz w:val="20"/>
              </w:rPr>
              <w:t xml:space="preserve"> </w:t>
            </w:r>
            <w:r>
              <w:rPr>
                <w:sz w:val="20"/>
              </w:rPr>
              <w:t>customer</w:t>
            </w:r>
            <w:r>
              <w:rPr>
                <w:spacing w:val="-3"/>
                <w:sz w:val="20"/>
              </w:rPr>
              <w:t xml:space="preserve"> </w:t>
            </w:r>
            <w:r>
              <w:rPr>
                <w:sz w:val="20"/>
              </w:rPr>
              <w:t>application</w:t>
            </w:r>
            <w:r>
              <w:rPr>
                <w:spacing w:val="-4"/>
                <w:sz w:val="20"/>
              </w:rPr>
              <w:t xml:space="preserve"> </w:t>
            </w:r>
            <w:r>
              <w:rPr>
                <w:sz w:val="20"/>
              </w:rPr>
              <w:t>(such</w:t>
            </w:r>
            <w:r>
              <w:rPr>
                <w:spacing w:val="-4"/>
                <w:sz w:val="20"/>
              </w:rPr>
              <w:t xml:space="preserve"> </w:t>
            </w:r>
            <w:r>
              <w:rPr>
                <w:sz w:val="20"/>
              </w:rPr>
              <w:t>as</w:t>
            </w:r>
            <w:r>
              <w:rPr>
                <w:spacing w:val="-2"/>
                <w:sz w:val="20"/>
              </w:rPr>
              <w:t xml:space="preserve"> </w:t>
            </w:r>
            <w:r>
              <w:rPr>
                <w:sz w:val="20"/>
              </w:rPr>
              <w:t>watt-hour</w:t>
            </w:r>
            <w:r>
              <w:rPr>
                <w:spacing w:val="-3"/>
                <w:sz w:val="20"/>
              </w:rPr>
              <w:t xml:space="preserve"> </w:t>
            </w:r>
            <w:r>
              <w:rPr>
                <w:sz w:val="20"/>
              </w:rPr>
              <w:t>through-put</w:t>
            </w:r>
            <w:r>
              <w:rPr>
                <w:spacing w:val="-3"/>
                <w:sz w:val="20"/>
              </w:rPr>
              <w:t xml:space="preserve"> </w:t>
            </w:r>
            <w:r>
              <w:rPr>
                <w:sz w:val="20"/>
              </w:rPr>
              <w:t>or</w:t>
            </w:r>
            <w:r>
              <w:rPr>
                <w:spacing w:val="-3"/>
                <w:sz w:val="20"/>
              </w:rPr>
              <w:t xml:space="preserve"> </w:t>
            </w:r>
            <w:r>
              <w:rPr>
                <w:sz w:val="20"/>
              </w:rPr>
              <w:t>cycles).</w:t>
            </w:r>
            <w:r>
              <w:rPr>
                <w:spacing w:val="-3"/>
                <w:sz w:val="20"/>
              </w:rPr>
              <w:t xml:space="preserve"> </w:t>
            </w:r>
            <w:r>
              <w:rPr>
                <w:sz w:val="20"/>
              </w:rPr>
              <w:t>Specify</w:t>
            </w:r>
            <w:r>
              <w:rPr>
                <w:spacing w:val="-4"/>
                <w:sz w:val="20"/>
              </w:rPr>
              <w:t xml:space="preserve"> </w:t>
            </w:r>
            <w:r>
              <w:rPr>
                <w:sz w:val="20"/>
              </w:rPr>
              <w:t>Charge/Discharge, DoD, and EOL conditions.</w:t>
            </w:r>
          </w:p>
        </w:tc>
        <w:tc>
          <w:tcPr>
            <w:tcW w:w="1162" w:type="dxa"/>
            <w:shd w:val="clear" w:color="auto" w:fill="auto"/>
            <w:vAlign w:val="center"/>
          </w:tcPr>
          <w:p w14:paraId="4DBB1195" w14:textId="77777777" w:rsidR="00A10F89" w:rsidRDefault="00A10F89" w:rsidP="00DC6361">
            <w:pPr>
              <w:pStyle w:val="TableParagraph"/>
              <w:ind w:left="107"/>
              <w:jc w:val="center"/>
              <w:rPr>
                <w:sz w:val="20"/>
              </w:rPr>
            </w:pPr>
            <w:r>
              <w:rPr>
                <w:spacing w:val="-2"/>
                <w:sz w:val="20"/>
              </w:rPr>
              <w:t>Charts</w:t>
            </w:r>
          </w:p>
        </w:tc>
        <w:tc>
          <w:tcPr>
            <w:tcW w:w="998" w:type="dxa"/>
            <w:shd w:val="clear" w:color="auto" w:fill="auto"/>
            <w:vAlign w:val="center"/>
          </w:tcPr>
          <w:p w14:paraId="1C9E665C" w14:textId="7E08BE2C" w:rsidR="00A10F89" w:rsidRDefault="00BB1869" w:rsidP="00BB1869">
            <w:pPr>
              <w:pStyle w:val="TableParagraph"/>
              <w:jc w:val="center"/>
              <w:rPr>
                <w:sz w:val="18"/>
              </w:rPr>
            </w:pPr>
            <w:r w:rsidRPr="00C34C58">
              <w:rPr>
                <w:sz w:val="20"/>
              </w:rPr>
              <w:t>Provided by supplier</w:t>
            </w:r>
          </w:p>
        </w:tc>
      </w:tr>
    </w:tbl>
    <w:p w14:paraId="3D76B462" w14:textId="77777777" w:rsidR="00A10F89" w:rsidRDefault="00A10F89" w:rsidP="00A10F89"/>
    <w:p w14:paraId="3B2A1E1F" w14:textId="77777777" w:rsidR="00A10F89" w:rsidRDefault="00A10F89" w:rsidP="00A10F89"/>
    <w:p w14:paraId="2B6A9521" w14:textId="77777777" w:rsidR="00DC6361" w:rsidRDefault="00DC6361" w:rsidP="00A10F89"/>
    <w:p w14:paraId="046FE9F8" w14:textId="77777777" w:rsidR="00DC6361" w:rsidRPr="00A10F89" w:rsidRDefault="00DC6361" w:rsidP="00A10F89"/>
    <w:p w14:paraId="518BC4B1" w14:textId="04724D26" w:rsidR="00A10F89" w:rsidRDefault="00DC6361" w:rsidP="006A597E">
      <w:pPr>
        <w:pStyle w:val="Heading3"/>
      </w:pPr>
      <w:bookmarkStart w:id="205" w:name="_Toc185581455"/>
      <w:r w:rsidRPr="00A10F89">
        <w:lastRenderedPageBreak/>
        <w:t>Self-Discharge</w:t>
      </w:r>
      <w:bookmarkEnd w:id="205"/>
    </w:p>
    <w:p w14:paraId="57A0CEDC" w14:textId="6BC6CB88" w:rsidR="00876E41" w:rsidRDefault="00876E41" w:rsidP="00876E41">
      <w:pPr>
        <w:pStyle w:val="Caption"/>
      </w:pPr>
      <w:bookmarkStart w:id="206" w:name="_Toc185581495"/>
      <w:r>
        <w:t xml:space="preserve">Table </w:t>
      </w:r>
      <w:r>
        <w:fldChar w:fldCharType="begin"/>
      </w:r>
      <w:r>
        <w:instrText xml:space="preserve"> SEQ Table \* ARABIC </w:instrText>
      </w:r>
      <w:r>
        <w:fldChar w:fldCharType="separate"/>
      </w:r>
      <w:r>
        <w:rPr>
          <w:noProof/>
        </w:rPr>
        <w:t>22</w:t>
      </w:r>
      <w:r>
        <w:fldChar w:fldCharType="end"/>
      </w:r>
      <w:r>
        <w:t xml:space="preserve"> Self-Discharge</w:t>
      </w:r>
      <w:bookmarkEnd w:id="206"/>
    </w:p>
    <w:tbl>
      <w:tblPr>
        <w:tblW w:w="914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500"/>
        <w:gridCol w:w="1524"/>
        <w:gridCol w:w="996"/>
      </w:tblGrid>
      <w:tr w:rsidR="00A10F89" w14:paraId="623D98D8" w14:textId="77777777" w:rsidTr="00D570E0">
        <w:trPr>
          <w:trHeight w:val="350"/>
        </w:trPr>
        <w:tc>
          <w:tcPr>
            <w:tcW w:w="2128" w:type="dxa"/>
            <w:tcBorders>
              <w:bottom w:val="single" w:sz="4" w:space="0" w:color="000000"/>
            </w:tcBorders>
            <w:shd w:val="clear" w:color="auto" w:fill="003478" w:themeFill="text2"/>
          </w:tcPr>
          <w:p w14:paraId="0F8519F4" w14:textId="77777777" w:rsidR="00A10F89" w:rsidRDefault="00A10F89">
            <w:pPr>
              <w:pStyle w:val="TableParagraph"/>
              <w:spacing w:before="54"/>
              <w:ind w:left="194"/>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500" w:type="dxa"/>
            <w:tcBorders>
              <w:bottom w:val="single" w:sz="4" w:space="0" w:color="000000"/>
            </w:tcBorders>
            <w:shd w:val="clear" w:color="auto" w:fill="003478" w:themeFill="text2"/>
          </w:tcPr>
          <w:p w14:paraId="00416B54" w14:textId="77777777" w:rsidR="00A10F89" w:rsidRDefault="00A10F89">
            <w:pPr>
              <w:pStyle w:val="TableParagraph"/>
              <w:spacing w:before="54"/>
              <w:ind w:left="7"/>
              <w:jc w:val="center"/>
              <w:rPr>
                <w:b/>
                <w:sz w:val="20"/>
              </w:rPr>
            </w:pPr>
            <w:r>
              <w:rPr>
                <w:b/>
                <w:color w:val="FFFFFF"/>
                <w:spacing w:val="-2"/>
                <w:sz w:val="20"/>
              </w:rPr>
              <w:t>Description</w:t>
            </w:r>
          </w:p>
        </w:tc>
        <w:tc>
          <w:tcPr>
            <w:tcW w:w="1524" w:type="dxa"/>
            <w:tcBorders>
              <w:bottom w:val="single" w:sz="4" w:space="0" w:color="000000"/>
            </w:tcBorders>
            <w:shd w:val="clear" w:color="auto" w:fill="003478" w:themeFill="text2"/>
          </w:tcPr>
          <w:p w14:paraId="68BF2624" w14:textId="77777777" w:rsidR="00A10F89" w:rsidRDefault="00A10F89">
            <w:pPr>
              <w:pStyle w:val="TableParagraph"/>
              <w:spacing w:before="54"/>
              <w:ind w:right="320"/>
              <w:jc w:val="right"/>
              <w:rPr>
                <w:b/>
                <w:sz w:val="20"/>
              </w:rPr>
            </w:pPr>
            <w:r>
              <w:rPr>
                <w:b/>
                <w:color w:val="FFFFFF"/>
                <w:spacing w:val="-2"/>
                <w:sz w:val="20"/>
              </w:rPr>
              <w:t>Units</w:t>
            </w:r>
          </w:p>
        </w:tc>
        <w:tc>
          <w:tcPr>
            <w:tcW w:w="996" w:type="dxa"/>
            <w:tcBorders>
              <w:bottom w:val="single" w:sz="4" w:space="0" w:color="000000"/>
            </w:tcBorders>
            <w:shd w:val="clear" w:color="auto" w:fill="003478" w:themeFill="text2"/>
          </w:tcPr>
          <w:p w14:paraId="08272EDD" w14:textId="77777777" w:rsidR="00A10F89" w:rsidRDefault="00A10F89">
            <w:pPr>
              <w:pStyle w:val="TableParagraph"/>
              <w:spacing w:before="54"/>
              <w:ind w:left="307"/>
              <w:rPr>
                <w:b/>
                <w:sz w:val="20"/>
              </w:rPr>
            </w:pPr>
            <w:r>
              <w:rPr>
                <w:b/>
                <w:color w:val="FFFFFF"/>
                <w:spacing w:val="-2"/>
                <w:sz w:val="20"/>
              </w:rPr>
              <w:t>Value</w:t>
            </w:r>
          </w:p>
        </w:tc>
      </w:tr>
      <w:tr w:rsidR="00A10F89" w14:paraId="32E9D918" w14:textId="77777777" w:rsidTr="00614D27">
        <w:trPr>
          <w:trHeight w:val="350"/>
        </w:trPr>
        <w:tc>
          <w:tcPr>
            <w:tcW w:w="2128" w:type="dxa"/>
            <w:vMerge w:val="restart"/>
            <w:shd w:val="clear" w:color="auto" w:fill="auto"/>
            <w:vAlign w:val="center"/>
          </w:tcPr>
          <w:p w14:paraId="701D7806" w14:textId="33643195" w:rsidR="00A10F89" w:rsidRDefault="000E2D43" w:rsidP="000E2D43">
            <w:pPr>
              <w:pStyle w:val="TableParagraph"/>
              <w:ind w:left="107"/>
              <w:rPr>
                <w:sz w:val="20"/>
              </w:rPr>
            </w:pPr>
            <w:r>
              <w:rPr>
                <w:sz w:val="20"/>
              </w:rPr>
              <w:t>Self</w:t>
            </w:r>
            <w:r>
              <w:rPr>
                <w:spacing w:val="-10"/>
                <w:sz w:val="20"/>
              </w:rPr>
              <w:t>-</w:t>
            </w:r>
            <w:r>
              <w:rPr>
                <w:sz w:val="20"/>
              </w:rPr>
              <w:t>Discharge</w:t>
            </w:r>
            <w:r w:rsidR="00A10F89">
              <w:rPr>
                <w:spacing w:val="-7"/>
                <w:sz w:val="20"/>
              </w:rPr>
              <w:t xml:space="preserve"> </w:t>
            </w:r>
            <w:r w:rsidR="00A10F89">
              <w:rPr>
                <w:spacing w:val="-4"/>
                <w:sz w:val="20"/>
              </w:rPr>
              <w:t>Rate</w:t>
            </w:r>
          </w:p>
        </w:tc>
        <w:tc>
          <w:tcPr>
            <w:tcW w:w="4500" w:type="dxa"/>
            <w:shd w:val="clear" w:color="auto" w:fill="auto"/>
            <w:vAlign w:val="center"/>
          </w:tcPr>
          <w:p w14:paraId="35926B0D" w14:textId="77777777" w:rsidR="00A10F89" w:rsidRDefault="00A10F89" w:rsidP="000E2D43">
            <w:pPr>
              <w:pStyle w:val="TableParagraph"/>
              <w:ind w:left="107"/>
              <w:rPr>
                <w:sz w:val="20"/>
              </w:rPr>
            </w:pPr>
            <w:r>
              <w:rPr>
                <w:sz w:val="20"/>
              </w:rPr>
              <w:t>Rate</w:t>
            </w:r>
            <w:r>
              <w:rPr>
                <w:spacing w:val="-5"/>
                <w:sz w:val="20"/>
              </w:rPr>
              <w:t xml:space="preserve"> </w:t>
            </w:r>
            <w:r>
              <w:rPr>
                <w:sz w:val="20"/>
              </w:rPr>
              <w:t>at</w:t>
            </w:r>
            <w:r>
              <w:rPr>
                <w:spacing w:val="-2"/>
                <w:sz w:val="20"/>
              </w:rPr>
              <w:t xml:space="preserve"> </w:t>
            </w:r>
            <w:r>
              <w:rPr>
                <w:sz w:val="20"/>
              </w:rPr>
              <w:t>which</w:t>
            </w:r>
            <w:r>
              <w:rPr>
                <w:spacing w:val="-5"/>
                <w:sz w:val="20"/>
              </w:rPr>
              <w:t xml:space="preserve"> </w:t>
            </w:r>
            <w:r>
              <w:rPr>
                <w:sz w:val="20"/>
              </w:rPr>
              <w:t>the</w:t>
            </w:r>
            <w:r>
              <w:rPr>
                <w:spacing w:val="-4"/>
                <w:sz w:val="20"/>
              </w:rPr>
              <w:t xml:space="preserve"> </w:t>
            </w:r>
            <w:r>
              <w:rPr>
                <w:sz w:val="20"/>
              </w:rPr>
              <w:t>ESS</w:t>
            </w:r>
            <w:r>
              <w:rPr>
                <w:spacing w:val="-2"/>
                <w:sz w:val="20"/>
              </w:rPr>
              <w:t xml:space="preserve"> </w:t>
            </w:r>
            <w:r>
              <w:rPr>
                <w:sz w:val="20"/>
              </w:rPr>
              <w:t>will</w:t>
            </w:r>
            <w:r>
              <w:rPr>
                <w:spacing w:val="-5"/>
                <w:sz w:val="20"/>
              </w:rPr>
              <w:t xml:space="preserve"> </w:t>
            </w:r>
            <w:r>
              <w:rPr>
                <w:sz w:val="20"/>
              </w:rPr>
              <w:t>lose</w:t>
            </w:r>
            <w:r>
              <w:rPr>
                <w:spacing w:val="-4"/>
                <w:sz w:val="20"/>
              </w:rPr>
              <w:t xml:space="preserve"> SOC.</w:t>
            </w:r>
          </w:p>
        </w:tc>
        <w:tc>
          <w:tcPr>
            <w:tcW w:w="1524" w:type="dxa"/>
            <w:shd w:val="clear" w:color="auto" w:fill="auto"/>
            <w:vAlign w:val="center"/>
          </w:tcPr>
          <w:p w14:paraId="4D21A8B7" w14:textId="7424C2C9" w:rsidR="00A10F89" w:rsidRDefault="00A10F89" w:rsidP="000E2D43">
            <w:pPr>
              <w:pStyle w:val="TableParagraph"/>
              <w:ind w:right="346"/>
              <w:jc w:val="right"/>
              <w:rPr>
                <w:sz w:val="20"/>
              </w:rPr>
            </w:pPr>
            <w:r>
              <w:rPr>
                <w:spacing w:val="-2"/>
                <w:sz w:val="20"/>
              </w:rPr>
              <w:t>kWh/mo</w:t>
            </w:r>
            <w:r w:rsidR="00F51F99">
              <w:rPr>
                <w:spacing w:val="-2"/>
                <w:sz w:val="20"/>
              </w:rPr>
              <w:t>nt</w:t>
            </w:r>
            <w:r w:rsidR="00D570E0">
              <w:rPr>
                <w:spacing w:val="-2"/>
                <w:sz w:val="20"/>
              </w:rPr>
              <w:t>h</w:t>
            </w:r>
          </w:p>
        </w:tc>
        <w:tc>
          <w:tcPr>
            <w:tcW w:w="996" w:type="dxa"/>
            <w:shd w:val="clear" w:color="auto" w:fill="auto"/>
            <w:vAlign w:val="center"/>
          </w:tcPr>
          <w:p w14:paraId="1F5249E7" w14:textId="6185C19C" w:rsidR="00A10F89" w:rsidRDefault="00F51F99" w:rsidP="00D570E0">
            <w:pPr>
              <w:pStyle w:val="TableParagraph"/>
              <w:jc w:val="center"/>
              <w:rPr>
                <w:sz w:val="20"/>
              </w:rPr>
            </w:pPr>
            <w:r w:rsidRPr="00C34C58">
              <w:rPr>
                <w:sz w:val="20"/>
              </w:rPr>
              <w:t>Provided by supplier</w:t>
            </w:r>
          </w:p>
        </w:tc>
      </w:tr>
      <w:tr w:rsidR="00A10F89" w14:paraId="45510537" w14:textId="77777777" w:rsidTr="00614D27">
        <w:trPr>
          <w:trHeight w:val="350"/>
        </w:trPr>
        <w:tc>
          <w:tcPr>
            <w:tcW w:w="2128" w:type="dxa"/>
            <w:vMerge/>
            <w:tcBorders>
              <w:top w:val="single" w:sz="4" w:space="0" w:color="000000"/>
            </w:tcBorders>
            <w:shd w:val="clear" w:color="auto" w:fill="auto"/>
          </w:tcPr>
          <w:p w14:paraId="503A2DB5" w14:textId="77777777" w:rsidR="00A10F89" w:rsidRDefault="00A10F89">
            <w:pPr>
              <w:rPr>
                <w:sz w:val="2"/>
                <w:szCs w:val="2"/>
              </w:rPr>
            </w:pPr>
          </w:p>
        </w:tc>
        <w:tc>
          <w:tcPr>
            <w:tcW w:w="4500" w:type="dxa"/>
            <w:tcBorders>
              <w:top w:val="single" w:sz="4" w:space="0" w:color="000000"/>
            </w:tcBorders>
            <w:shd w:val="clear" w:color="auto" w:fill="auto"/>
            <w:vAlign w:val="center"/>
          </w:tcPr>
          <w:p w14:paraId="62F8573D" w14:textId="77777777" w:rsidR="00A10F89" w:rsidRDefault="00A10F89" w:rsidP="000E2D43">
            <w:pPr>
              <w:pStyle w:val="TableParagraph"/>
              <w:ind w:left="107"/>
              <w:rPr>
                <w:sz w:val="20"/>
              </w:rPr>
            </w:pPr>
            <w:r>
              <w:rPr>
                <w:sz w:val="20"/>
              </w:rPr>
              <w:t>Self-discharge</w:t>
            </w:r>
            <w:r>
              <w:rPr>
                <w:spacing w:val="-6"/>
                <w:sz w:val="20"/>
              </w:rPr>
              <w:t xml:space="preserve"> </w:t>
            </w:r>
            <w:r>
              <w:rPr>
                <w:sz w:val="20"/>
              </w:rPr>
              <w:t>at</w:t>
            </w:r>
            <w:r>
              <w:rPr>
                <w:spacing w:val="-4"/>
                <w:sz w:val="20"/>
              </w:rPr>
              <w:t xml:space="preserve"> </w:t>
            </w:r>
            <w:r>
              <w:rPr>
                <w:sz w:val="20"/>
              </w:rPr>
              <w:t>with</w:t>
            </w:r>
            <w:r>
              <w:rPr>
                <w:spacing w:val="-6"/>
                <w:sz w:val="20"/>
              </w:rPr>
              <w:t xml:space="preserve"> </w:t>
            </w:r>
            <w:r>
              <w:rPr>
                <w:sz w:val="20"/>
              </w:rPr>
              <w:t>System</w:t>
            </w:r>
            <w:r>
              <w:rPr>
                <w:spacing w:val="-7"/>
                <w:sz w:val="20"/>
              </w:rPr>
              <w:t xml:space="preserve"> </w:t>
            </w:r>
            <w:r>
              <w:rPr>
                <w:sz w:val="20"/>
              </w:rPr>
              <w:t>OFF</w:t>
            </w:r>
            <w:r>
              <w:rPr>
                <w:spacing w:val="-4"/>
                <w:sz w:val="20"/>
              </w:rPr>
              <w:t xml:space="preserve"> </w:t>
            </w:r>
            <w:r>
              <w:rPr>
                <w:sz w:val="20"/>
              </w:rPr>
              <w:t>while</w:t>
            </w:r>
            <w:r>
              <w:rPr>
                <w:spacing w:val="-5"/>
                <w:sz w:val="20"/>
              </w:rPr>
              <w:t xml:space="preserve"> </w:t>
            </w:r>
            <w:r>
              <w:rPr>
                <w:sz w:val="20"/>
              </w:rPr>
              <w:t>being</w:t>
            </w:r>
            <w:r>
              <w:rPr>
                <w:spacing w:val="-6"/>
                <w:sz w:val="20"/>
              </w:rPr>
              <w:t xml:space="preserve"> </w:t>
            </w:r>
            <w:r>
              <w:rPr>
                <w:sz w:val="20"/>
              </w:rPr>
              <w:t>held</w:t>
            </w:r>
            <w:r>
              <w:rPr>
                <w:spacing w:val="-5"/>
                <w:sz w:val="20"/>
              </w:rPr>
              <w:t xml:space="preserve"> </w:t>
            </w:r>
            <w:r>
              <w:rPr>
                <w:sz w:val="20"/>
              </w:rPr>
              <w:t>at</w:t>
            </w:r>
            <w:r>
              <w:rPr>
                <w:spacing w:val="-5"/>
                <w:sz w:val="20"/>
              </w:rPr>
              <w:t xml:space="preserve"> </w:t>
            </w:r>
            <w:r>
              <w:rPr>
                <w:sz w:val="20"/>
              </w:rPr>
              <w:t>100%</w:t>
            </w:r>
            <w:r>
              <w:rPr>
                <w:spacing w:val="-6"/>
                <w:sz w:val="20"/>
              </w:rPr>
              <w:t xml:space="preserve"> </w:t>
            </w:r>
            <w:r>
              <w:rPr>
                <w:spacing w:val="-4"/>
                <w:sz w:val="20"/>
              </w:rPr>
              <w:t>SOC.</w:t>
            </w:r>
          </w:p>
        </w:tc>
        <w:tc>
          <w:tcPr>
            <w:tcW w:w="1524" w:type="dxa"/>
            <w:tcBorders>
              <w:top w:val="single" w:sz="4" w:space="0" w:color="000000"/>
            </w:tcBorders>
            <w:shd w:val="clear" w:color="auto" w:fill="auto"/>
            <w:vAlign w:val="center"/>
          </w:tcPr>
          <w:p w14:paraId="6C379ADF" w14:textId="15222417" w:rsidR="00A10F89" w:rsidRDefault="00A10F89" w:rsidP="000E2D43">
            <w:pPr>
              <w:pStyle w:val="TableParagraph"/>
              <w:ind w:right="346"/>
              <w:jc w:val="right"/>
              <w:rPr>
                <w:sz w:val="20"/>
              </w:rPr>
            </w:pPr>
            <w:r>
              <w:rPr>
                <w:spacing w:val="-2"/>
                <w:sz w:val="20"/>
              </w:rPr>
              <w:t>kWh/mo</w:t>
            </w:r>
            <w:r w:rsidR="00D570E0">
              <w:rPr>
                <w:spacing w:val="-2"/>
                <w:sz w:val="20"/>
              </w:rPr>
              <w:t>nth</w:t>
            </w:r>
          </w:p>
        </w:tc>
        <w:tc>
          <w:tcPr>
            <w:tcW w:w="996" w:type="dxa"/>
            <w:tcBorders>
              <w:top w:val="single" w:sz="4" w:space="0" w:color="000000"/>
            </w:tcBorders>
            <w:shd w:val="clear" w:color="auto" w:fill="auto"/>
            <w:vAlign w:val="center"/>
          </w:tcPr>
          <w:p w14:paraId="2C3D4371" w14:textId="28AC6906" w:rsidR="00A10F89" w:rsidRDefault="00F51F99" w:rsidP="00D570E0">
            <w:pPr>
              <w:pStyle w:val="TableParagraph"/>
              <w:jc w:val="center"/>
              <w:rPr>
                <w:sz w:val="20"/>
              </w:rPr>
            </w:pPr>
            <w:r w:rsidRPr="00C34C58">
              <w:rPr>
                <w:sz w:val="20"/>
              </w:rPr>
              <w:t>Provided by supplier</w:t>
            </w:r>
          </w:p>
        </w:tc>
      </w:tr>
      <w:tr w:rsidR="00A10F89" w14:paraId="7FA4E076" w14:textId="77777777" w:rsidTr="00614D27">
        <w:trPr>
          <w:trHeight w:val="350"/>
        </w:trPr>
        <w:tc>
          <w:tcPr>
            <w:tcW w:w="2128" w:type="dxa"/>
            <w:vMerge/>
            <w:tcBorders>
              <w:top w:val="single" w:sz="4" w:space="0" w:color="000000"/>
            </w:tcBorders>
            <w:shd w:val="clear" w:color="auto" w:fill="auto"/>
          </w:tcPr>
          <w:p w14:paraId="5041ED8A" w14:textId="77777777" w:rsidR="00A10F89" w:rsidRDefault="00A10F89">
            <w:pPr>
              <w:rPr>
                <w:sz w:val="2"/>
                <w:szCs w:val="2"/>
              </w:rPr>
            </w:pPr>
          </w:p>
        </w:tc>
        <w:tc>
          <w:tcPr>
            <w:tcW w:w="4500" w:type="dxa"/>
            <w:tcBorders>
              <w:top w:val="single" w:sz="4" w:space="0" w:color="000000"/>
            </w:tcBorders>
            <w:shd w:val="clear" w:color="auto" w:fill="auto"/>
            <w:vAlign w:val="center"/>
          </w:tcPr>
          <w:p w14:paraId="0C42A9D1" w14:textId="77777777" w:rsidR="00A10F89" w:rsidRDefault="00A10F89" w:rsidP="000E2D43">
            <w:pPr>
              <w:pStyle w:val="TableParagraph"/>
              <w:ind w:left="107"/>
              <w:rPr>
                <w:sz w:val="20"/>
              </w:rPr>
            </w:pPr>
            <w:r>
              <w:rPr>
                <w:sz w:val="20"/>
              </w:rPr>
              <w:t>Self-discharge</w:t>
            </w:r>
            <w:r>
              <w:rPr>
                <w:spacing w:val="-6"/>
                <w:sz w:val="20"/>
              </w:rPr>
              <w:t xml:space="preserve"> </w:t>
            </w:r>
            <w:r>
              <w:rPr>
                <w:sz w:val="20"/>
              </w:rPr>
              <w:t>at</w:t>
            </w:r>
            <w:r>
              <w:rPr>
                <w:spacing w:val="-3"/>
                <w:sz w:val="20"/>
              </w:rPr>
              <w:t xml:space="preserve"> </w:t>
            </w:r>
            <w:r>
              <w:rPr>
                <w:sz w:val="20"/>
              </w:rPr>
              <w:t>with</w:t>
            </w:r>
            <w:r>
              <w:rPr>
                <w:spacing w:val="-7"/>
                <w:sz w:val="20"/>
              </w:rPr>
              <w:t xml:space="preserve"> </w:t>
            </w:r>
            <w:r>
              <w:rPr>
                <w:sz w:val="20"/>
              </w:rPr>
              <w:t>System</w:t>
            </w:r>
            <w:r>
              <w:rPr>
                <w:spacing w:val="-6"/>
                <w:sz w:val="20"/>
              </w:rPr>
              <w:t xml:space="preserve"> </w:t>
            </w:r>
            <w:r>
              <w:rPr>
                <w:sz w:val="20"/>
              </w:rPr>
              <w:t>OFF</w:t>
            </w:r>
            <w:r>
              <w:rPr>
                <w:spacing w:val="-3"/>
                <w:sz w:val="20"/>
              </w:rPr>
              <w:t xml:space="preserve"> </w:t>
            </w:r>
            <w:r>
              <w:rPr>
                <w:sz w:val="20"/>
              </w:rPr>
              <w:t>while</w:t>
            </w:r>
            <w:r>
              <w:rPr>
                <w:spacing w:val="-6"/>
                <w:sz w:val="20"/>
              </w:rPr>
              <w:t xml:space="preserve"> </w:t>
            </w:r>
            <w:r>
              <w:rPr>
                <w:sz w:val="20"/>
              </w:rPr>
              <w:t>being</w:t>
            </w:r>
            <w:r>
              <w:rPr>
                <w:spacing w:val="-6"/>
                <w:sz w:val="20"/>
              </w:rPr>
              <w:t xml:space="preserve"> </w:t>
            </w:r>
            <w:r>
              <w:rPr>
                <w:sz w:val="20"/>
              </w:rPr>
              <w:t>held</w:t>
            </w:r>
            <w:r>
              <w:rPr>
                <w:spacing w:val="-4"/>
                <w:sz w:val="20"/>
              </w:rPr>
              <w:t xml:space="preserve"> </w:t>
            </w:r>
            <w:r>
              <w:rPr>
                <w:sz w:val="20"/>
              </w:rPr>
              <w:t>at</w:t>
            </w:r>
            <w:r>
              <w:rPr>
                <w:spacing w:val="-6"/>
                <w:sz w:val="20"/>
              </w:rPr>
              <w:t xml:space="preserve"> </w:t>
            </w:r>
            <w:r>
              <w:rPr>
                <w:sz w:val="20"/>
              </w:rPr>
              <w:t>50%</w:t>
            </w:r>
            <w:r>
              <w:rPr>
                <w:spacing w:val="-5"/>
                <w:sz w:val="20"/>
              </w:rPr>
              <w:t xml:space="preserve"> </w:t>
            </w:r>
            <w:r>
              <w:rPr>
                <w:spacing w:val="-4"/>
                <w:sz w:val="20"/>
              </w:rPr>
              <w:t>SOC.</w:t>
            </w:r>
          </w:p>
        </w:tc>
        <w:tc>
          <w:tcPr>
            <w:tcW w:w="1524" w:type="dxa"/>
            <w:tcBorders>
              <w:top w:val="single" w:sz="4" w:space="0" w:color="000000"/>
            </w:tcBorders>
            <w:shd w:val="clear" w:color="auto" w:fill="auto"/>
            <w:vAlign w:val="center"/>
          </w:tcPr>
          <w:p w14:paraId="747972DE" w14:textId="69008C35" w:rsidR="00A10F89" w:rsidRDefault="00A10F89" w:rsidP="000E2D43">
            <w:pPr>
              <w:pStyle w:val="TableParagraph"/>
              <w:ind w:right="346"/>
              <w:jc w:val="right"/>
              <w:rPr>
                <w:sz w:val="20"/>
              </w:rPr>
            </w:pPr>
            <w:r>
              <w:rPr>
                <w:spacing w:val="-2"/>
                <w:sz w:val="20"/>
              </w:rPr>
              <w:t>kWh/mo</w:t>
            </w:r>
            <w:r w:rsidR="00D570E0">
              <w:rPr>
                <w:spacing w:val="-2"/>
                <w:sz w:val="20"/>
              </w:rPr>
              <w:t>nth</w:t>
            </w:r>
          </w:p>
        </w:tc>
        <w:tc>
          <w:tcPr>
            <w:tcW w:w="996" w:type="dxa"/>
            <w:tcBorders>
              <w:top w:val="single" w:sz="4" w:space="0" w:color="000000"/>
            </w:tcBorders>
            <w:shd w:val="clear" w:color="auto" w:fill="auto"/>
            <w:vAlign w:val="center"/>
          </w:tcPr>
          <w:p w14:paraId="72389479" w14:textId="279D197C" w:rsidR="00A10F89" w:rsidRDefault="00F51F99" w:rsidP="00D570E0">
            <w:pPr>
              <w:pStyle w:val="TableParagraph"/>
              <w:jc w:val="center"/>
              <w:rPr>
                <w:sz w:val="20"/>
              </w:rPr>
            </w:pPr>
            <w:r w:rsidRPr="00C34C58">
              <w:rPr>
                <w:sz w:val="20"/>
              </w:rPr>
              <w:t>Provided by supplier</w:t>
            </w:r>
          </w:p>
        </w:tc>
      </w:tr>
      <w:tr w:rsidR="00A10F89" w14:paraId="74C0D988" w14:textId="77777777" w:rsidTr="00614D27">
        <w:trPr>
          <w:trHeight w:val="350"/>
        </w:trPr>
        <w:tc>
          <w:tcPr>
            <w:tcW w:w="2128" w:type="dxa"/>
            <w:vMerge/>
            <w:tcBorders>
              <w:top w:val="single" w:sz="4" w:space="0" w:color="000000"/>
            </w:tcBorders>
            <w:shd w:val="clear" w:color="auto" w:fill="auto"/>
          </w:tcPr>
          <w:p w14:paraId="73440E78" w14:textId="77777777" w:rsidR="00A10F89" w:rsidRDefault="00A10F89">
            <w:pPr>
              <w:rPr>
                <w:sz w:val="2"/>
                <w:szCs w:val="2"/>
              </w:rPr>
            </w:pPr>
          </w:p>
        </w:tc>
        <w:tc>
          <w:tcPr>
            <w:tcW w:w="4500" w:type="dxa"/>
            <w:tcBorders>
              <w:top w:val="single" w:sz="4" w:space="0" w:color="000000"/>
            </w:tcBorders>
            <w:shd w:val="clear" w:color="auto" w:fill="auto"/>
            <w:vAlign w:val="center"/>
          </w:tcPr>
          <w:p w14:paraId="14EBF853" w14:textId="77777777" w:rsidR="00A10F89" w:rsidRDefault="00A10F89" w:rsidP="000E2D43">
            <w:pPr>
              <w:pStyle w:val="TableParagraph"/>
              <w:ind w:left="107"/>
              <w:rPr>
                <w:sz w:val="20"/>
              </w:rPr>
            </w:pPr>
            <w:r>
              <w:rPr>
                <w:sz w:val="20"/>
              </w:rPr>
              <w:t>Self-discharge</w:t>
            </w:r>
            <w:r>
              <w:rPr>
                <w:spacing w:val="-4"/>
                <w:sz w:val="20"/>
              </w:rPr>
              <w:t xml:space="preserve"> </w:t>
            </w:r>
            <w:r>
              <w:rPr>
                <w:sz w:val="20"/>
              </w:rPr>
              <w:t>with</w:t>
            </w:r>
            <w:r>
              <w:rPr>
                <w:spacing w:val="-5"/>
                <w:sz w:val="20"/>
              </w:rPr>
              <w:t xml:space="preserve"> </w:t>
            </w:r>
            <w:r>
              <w:rPr>
                <w:sz w:val="20"/>
              </w:rPr>
              <w:t>System</w:t>
            </w:r>
            <w:r>
              <w:rPr>
                <w:spacing w:val="-7"/>
                <w:sz w:val="20"/>
              </w:rPr>
              <w:t xml:space="preserve"> </w:t>
            </w:r>
            <w:r>
              <w:rPr>
                <w:sz w:val="20"/>
              </w:rPr>
              <w:t>ON</w:t>
            </w:r>
            <w:r>
              <w:rPr>
                <w:spacing w:val="-4"/>
                <w:sz w:val="20"/>
              </w:rPr>
              <w:t xml:space="preserve"> </w:t>
            </w:r>
            <w:r>
              <w:rPr>
                <w:sz w:val="20"/>
              </w:rPr>
              <w:t>while</w:t>
            </w:r>
            <w:r>
              <w:rPr>
                <w:spacing w:val="-6"/>
                <w:sz w:val="20"/>
              </w:rPr>
              <w:t xml:space="preserve"> </w:t>
            </w:r>
            <w:r>
              <w:rPr>
                <w:sz w:val="20"/>
              </w:rPr>
              <w:t>being</w:t>
            </w:r>
            <w:r>
              <w:rPr>
                <w:spacing w:val="-6"/>
                <w:sz w:val="20"/>
              </w:rPr>
              <w:t xml:space="preserve"> </w:t>
            </w:r>
            <w:r>
              <w:rPr>
                <w:sz w:val="20"/>
              </w:rPr>
              <w:t>held</w:t>
            </w:r>
            <w:r>
              <w:rPr>
                <w:spacing w:val="-5"/>
                <w:sz w:val="20"/>
              </w:rPr>
              <w:t xml:space="preserve"> </w:t>
            </w:r>
            <w:r>
              <w:rPr>
                <w:sz w:val="20"/>
              </w:rPr>
              <w:t>at</w:t>
            </w:r>
            <w:r>
              <w:rPr>
                <w:spacing w:val="-6"/>
                <w:sz w:val="20"/>
              </w:rPr>
              <w:t xml:space="preserve"> </w:t>
            </w:r>
            <w:r>
              <w:rPr>
                <w:sz w:val="20"/>
              </w:rPr>
              <w:t>100%</w:t>
            </w:r>
            <w:r>
              <w:rPr>
                <w:spacing w:val="-6"/>
                <w:sz w:val="20"/>
              </w:rPr>
              <w:t xml:space="preserve"> </w:t>
            </w:r>
            <w:r>
              <w:rPr>
                <w:spacing w:val="-4"/>
                <w:sz w:val="20"/>
              </w:rPr>
              <w:t>SOC.</w:t>
            </w:r>
          </w:p>
        </w:tc>
        <w:tc>
          <w:tcPr>
            <w:tcW w:w="1524" w:type="dxa"/>
            <w:tcBorders>
              <w:top w:val="single" w:sz="4" w:space="0" w:color="000000"/>
            </w:tcBorders>
            <w:shd w:val="clear" w:color="auto" w:fill="auto"/>
            <w:vAlign w:val="center"/>
          </w:tcPr>
          <w:p w14:paraId="3BA23CD4" w14:textId="66FCEB81" w:rsidR="00A10F89" w:rsidRDefault="00A10F89" w:rsidP="000E2D43">
            <w:pPr>
              <w:pStyle w:val="TableParagraph"/>
              <w:ind w:right="346"/>
              <w:jc w:val="right"/>
              <w:rPr>
                <w:sz w:val="20"/>
              </w:rPr>
            </w:pPr>
            <w:r>
              <w:rPr>
                <w:spacing w:val="-2"/>
                <w:sz w:val="20"/>
              </w:rPr>
              <w:t>kWh/mo</w:t>
            </w:r>
            <w:r w:rsidR="00D570E0">
              <w:rPr>
                <w:spacing w:val="-2"/>
                <w:sz w:val="20"/>
              </w:rPr>
              <w:t>nth</w:t>
            </w:r>
          </w:p>
        </w:tc>
        <w:tc>
          <w:tcPr>
            <w:tcW w:w="996" w:type="dxa"/>
            <w:tcBorders>
              <w:top w:val="single" w:sz="4" w:space="0" w:color="000000"/>
            </w:tcBorders>
            <w:shd w:val="clear" w:color="auto" w:fill="auto"/>
            <w:vAlign w:val="center"/>
          </w:tcPr>
          <w:p w14:paraId="5A045F17" w14:textId="0395B122" w:rsidR="00A10F89" w:rsidRDefault="00D570E0" w:rsidP="00D570E0">
            <w:pPr>
              <w:pStyle w:val="TableParagraph"/>
              <w:jc w:val="center"/>
              <w:rPr>
                <w:sz w:val="20"/>
              </w:rPr>
            </w:pPr>
            <w:r w:rsidRPr="00C34C58">
              <w:rPr>
                <w:sz w:val="20"/>
              </w:rPr>
              <w:t>Provided by supplier</w:t>
            </w:r>
          </w:p>
        </w:tc>
      </w:tr>
      <w:tr w:rsidR="00A10F89" w14:paraId="19208F63" w14:textId="77777777" w:rsidTr="00614D27">
        <w:trPr>
          <w:trHeight w:val="350"/>
        </w:trPr>
        <w:tc>
          <w:tcPr>
            <w:tcW w:w="2128" w:type="dxa"/>
            <w:vMerge/>
            <w:tcBorders>
              <w:top w:val="single" w:sz="4" w:space="0" w:color="000000"/>
            </w:tcBorders>
            <w:shd w:val="clear" w:color="auto" w:fill="auto"/>
          </w:tcPr>
          <w:p w14:paraId="256630FE" w14:textId="77777777" w:rsidR="00A10F89" w:rsidRDefault="00A10F89">
            <w:pPr>
              <w:rPr>
                <w:sz w:val="2"/>
                <w:szCs w:val="2"/>
              </w:rPr>
            </w:pPr>
          </w:p>
        </w:tc>
        <w:tc>
          <w:tcPr>
            <w:tcW w:w="4500" w:type="dxa"/>
            <w:tcBorders>
              <w:top w:val="single" w:sz="4" w:space="0" w:color="000000"/>
            </w:tcBorders>
            <w:shd w:val="clear" w:color="auto" w:fill="auto"/>
            <w:vAlign w:val="center"/>
          </w:tcPr>
          <w:p w14:paraId="5C723A0B" w14:textId="77777777" w:rsidR="00A10F89" w:rsidRDefault="00A10F89" w:rsidP="000E2D43">
            <w:pPr>
              <w:pStyle w:val="TableParagraph"/>
              <w:ind w:left="107"/>
              <w:rPr>
                <w:sz w:val="20"/>
              </w:rPr>
            </w:pPr>
            <w:r>
              <w:rPr>
                <w:sz w:val="20"/>
              </w:rPr>
              <w:t>Self-discharge</w:t>
            </w:r>
            <w:r>
              <w:rPr>
                <w:spacing w:val="-4"/>
                <w:sz w:val="20"/>
              </w:rPr>
              <w:t xml:space="preserve"> </w:t>
            </w:r>
            <w:r>
              <w:rPr>
                <w:sz w:val="20"/>
              </w:rPr>
              <w:t>with</w:t>
            </w:r>
            <w:r>
              <w:rPr>
                <w:spacing w:val="-5"/>
                <w:sz w:val="20"/>
              </w:rPr>
              <w:t xml:space="preserve"> </w:t>
            </w:r>
            <w:r>
              <w:rPr>
                <w:sz w:val="20"/>
              </w:rPr>
              <w:t>System</w:t>
            </w:r>
            <w:r>
              <w:rPr>
                <w:spacing w:val="-7"/>
                <w:sz w:val="20"/>
              </w:rPr>
              <w:t xml:space="preserve"> </w:t>
            </w:r>
            <w:r>
              <w:rPr>
                <w:sz w:val="20"/>
              </w:rPr>
              <w:t>ON</w:t>
            </w:r>
            <w:r>
              <w:rPr>
                <w:spacing w:val="-4"/>
                <w:sz w:val="20"/>
              </w:rPr>
              <w:t xml:space="preserve"> </w:t>
            </w:r>
            <w:r>
              <w:rPr>
                <w:sz w:val="20"/>
              </w:rPr>
              <w:t>while</w:t>
            </w:r>
            <w:r>
              <w:rPr>
                <w:spacing w:val="-6"/>
                <w:sz w:val="20"/>
              </w:rPr>
              <w:t xml:space="preserve"> </w:t>
            </w:r>
            <w:r>
              <w:rPr>
                <w:sz w:val="20"/>
              </w:rPr>
              <w:t>being</w:t>
            </w:r>
            <w:r>
              <w:rPr>
                <w:spacing w:val="-6"/>
                <w:sz w:val="20"/>
              </w:rPr>
              <w:t xml:space="preserve"> </w:t>
            </w:r>
            <w:r>
              <w:rPr>
                <w:sz w:val="20"/>
              </w:rPr>
              <w:t>held</w:t>
            </w:r>
            <w:r>
              <w:rPr>
                <w:spacing w:val="-5"/>
                <w:sz w:val="20"/>
              </w:rPr>
              <w:t xml:space="preserve"> </w:t>
            </w:r>
            <w:r>
              <w:rPr>
                <w:sz w:val="20"/>
              </w:rPr>
              <w:t>at</w:t>
            </w:r>
            <w:r>
              <w:rPr>
                <w:spacing w:val="-6"/>
                <w:sz w:val="20"/>
              </w:rPr>
              <w:t xml:space="preserve"> </w:t>
            </w:r>
            <w:r>
              <w:rPr>
                <w:sz w:val="20"/>
              </w:rPr>
              <w:t>50%</w:t>
            </w:r>
            <w:r>
              <w:rPr>
                <w:spacing w:val="-6"/>
                <w:sz w:val="20"/>
              </w:rPr>
              <w:t xml:space="preserve"> </w:t>
            </w:r>
            <w:r>
              <w:rPr>
                <w:spacing w:val="-4"/>
                <w:sz w:val="20"/>
              </w:rPr>
              <w:t>SOC.</w:t>
            </w:r>
          </w:p>
        </w:tc>
        <w:tc>
          <w:tcPr>
            <w:tcW w:w="1524" w:type="dxa"/>
            <w:tcBorders>
              <w:top w:val="single" w:sz="4" w:space="0" w:color="000000"/>
            </w:tcBorders>
            <w:shd w:val="clear" w:color="auto" w:fill="auto"/>
            <w:vAlign w:val="center"/>
          </w:tcPr>
          <w:p w14:paraId="2529938F" w14:textId="1999D28B" w:rsidR="00A10F89" w:rsidRDefault="00A10F89" w:rsidP="000E2D43">
            <w:pPr>
              <w:pStyle w:val="TableParagraph"/>
              <w:ind w:right="346"/>
              <w:jc w:val="right"/>
              <w:rPr>
                <w:sz w:val="20"/>
              </w:rPr>
            </w:pPr>
            <w:r>
              <w:rPr>
                <w:spacing w:val="-2"/>
                <w:sz w:val="20"/>
              </w:rPr>
              <w:t>kWh/mo</w:t>
            </w:r>
            <w:r w:rsidR="00D570E0">
              <w:rPr>
                <w:spacing w:val="-2"/>
                <w:sz w:val="20"/>
              </w:rPr>
              <w:t>nth</w:t>
            </w:r>
          </w:p>
        </w:tc>
        <w:tc>
          <w:tcPr>
            <w:tcW w:w="996" w:type="dxa"/>
            <w:tcBorders>
              <w:top w:val="single" w:sz="4" w:space="0" w:color="000000"/>
            </w:tcBorders>
            <w:shd w:val="clear" w:color="auto" w:fill="auto"/>
            <w:vAlign w:val="center"/>
          </w:tcPr>
          <w:p w14:paraId="470EAD70" w14:textId="770AE612" w:rsidR="00A10F89" w:rsidRDefault="00D570E0" w:rsidP="00D570E0">
            <w:pPr>
              <w:pStyle w:val="TableParagraph"/>
              <w:jc w:val="center"/>
              <w:rPr>
                <w:sz w:val="20"/>
              </w:rPr>
            </w:pPr>
            <w:r w:rsidRPr="00C34C58">
              <w:rPr>
                <w:sz w:val="20"/>
              </w:rPr>
              <w:t>Provided by supplier</w:t>
            </w:r>
          </w:p>
        </w:tc>
      </w:tr>
    </w:tbl>
    <w:p w14:paraId="6F8E2A9D" w14:textId="77777777" w:rsidR="00CE039A" w:rsidRPr="00CE039A" w:rsidRDefault="00CE039A" w:rsidP="00CE039A">
      <w:pPr>
        <w:rPr>
          <w:b/>
          <w:bCs/>
        </w:rPr>
      </w:pPr>
      <w:r w:rsidRPr="00CE039A">
        <w:rPr>
          <w:b/>
          <w:bCs/>
        </w:rPr>
        <w:t>Balance of System</w:t>
      </w:r>
    </w:p>
    <w:p w14:paraId="7233F6A3" w14:textId="3C05B96E" w:rsidR="00A10F89" w:rsidRDefault="00CE039A" w:rsidP="00CE039A">
      <w:r>
        <w:t>These specifications are related to any equipment outside of the primary energy storage technology that may require auxiliary power and communications from the grid.</w:t>
      </w:r>
    </w:p>
    <w:p w14:paraId="6EB29394" w14:textId="77777777" w:rsidR="00A10F89" w:rsidRDefault="00A10F89" w:rsidP="006F2A1D"/>
    <w:p w14:paraId="10A623B4" w14:textId="6B445310" w:rsidR="00A10F89" w:rsidRDefault="00CE039A" w:rsidP="006A597E">
      <w:pPr>
        <w:pStyle w:val="Heading3"/>
      </w:pPr>
      <w:bookmarkStart w:id="207" w:name="_Toc185581456"/>
      <w:r w:rsidRPr="00CE039A">
        <w:t>Auxiliary Power System &amp; Components</w:t>
      </w:r>
      <w:bookmarkEnd w:id="207"/>
    </w:p>
    <w:p w14:paraId="1328ED45" w14:textId="77777777" w:rsidR="00CE039A" w:rsidRDefault="00CE039A" w:rsidP="00CE039A"/>
    <w:p w14:paraId="73175D2A" w14:textId="77777777" w:rsidR="00CE039A" w:rsidRDefault="00CE039A" w:rsidP="00CE039A"/>
    <w:p w14:paraId="09A857A0" w14:textId="2256E763" w:rsidR="00876E41" w:rsidRDefault="00876E41" w:rsidP="00876E41">
      <w:pPr>
        <w:pStyle w:val="Caption"/>
      </w:pPr>
      <w:bookmarkStart w:id="208" w:name="_Toc185581496"/>
      <w:r>
        <w:t xml:space="preserve">Table </w:t>
      </w:r>
      <w:r>
        <w:fldChar w:fldCharType="begin"/>
      </w:r>
      <w:r>
        <w:instrText xml:space="preserve"> SEQ Table \* ARABIC </w:instrText>
      </w:r>
      <w:r>
        <w:fldChar w:fldCharType="separate"/>
      </w:r>
      <w:r>
        <w:rPr>
          <w:noProof/>
        </w:rPr>
        <w:t>23</w:t>
      </w:r>
      <w:r>
        <w:fldChar w:fldCharType="end"/>
      </w:r>
      <w:r>
        <w:t xml:space="preserve"> </w:t>
      </w:r>
      <w:r w:rsidRPr="00876E41">
        <w:t>Auxiliary Power System &amp; Components</w:t>
      </w:r>
      <w:bookmarkEnd w:id="208"/>
    </w:p>
    <w:tbl>
      <w:tblPr>
        <w:tblW w:w="923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71"/>
        <w:gridCol w:w="989"/>
      </w:tblGrid>
      <w:tr w:rsidR="00CE039A" w14:paraId="1632F5CB" w14:textId="77777777" w:rsidTr="00CE039A">
        <w:trPr>
          <w:trHeight w:val="350"/>
          <w:tblHeader/>
        </w:trPr>
        <w:tc>
          <w:tcPr>
            <w:tcW w:w="2128" w:type="dxa"/>
            <w:tcBorders>
              <w:bottom w:val="single" w:sz="4" w:space="0" w:color="000000"/>
            </w:tcBorders>
            <w:shd w:val="clear" w:color="auto" w:fill="003478" w:themeFill="text2"/>
          </w:tcPr>
          <w:p w14:paraId="57CCAE21" w14:textId="77777777" w:rsidR="00CE039A" w:rsidRDefault="00CE039A">
            <w:pPr>
              <w:pStyle w:val="TableParagraph"/>
              <w:spacing w:before="54"/>
              <w:ind w:left="203"/>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62410E0A" w14:textId="77777777" w:rsidR="00CE039A" w:rsidRDefault="00CE039A">
            <w:pPr>
              <w:pStyle w:val="TableParagraph"/>
              <w:spacing w:before="54"/>
              <w:ind w:left="11"/>
              <w:jc w:val="center"/>
              <w:rPr>
                <w:b/>
                <w:sz w:val="20"/>
              </w:rPr>
            </w:pPr>
            <w:r>
              <w:rPr>
                <w:b/>
                <w:color w:val="FFFFFF"/>
                <w:spacing w:val="-2"/>
                <w:sz w:val="20"/>
              </w:rPr>
              <w:t>Description</w:t>
            </w:r>
          </w:p>
        </w:tc>
        <w:tc>
          <w:tcPr>
            <w:tcW w:w="1171" w:type="dxa"/>
            <w:tcBorders>
              <w:bottom w:val="single" w:sz="4" w:space="0" w:color="000000"/>
            </w:tcBorders>
            <w:shd w:val="clear" w:color="auto" w:fill="003478" w:themeFill="text2"/>
          </w:tcPr>
          <w:p w14:paraId="74C47E9B" w14:textId="77777777" w:rsidR="00CE039A" w:rsidRDefault="00CE039A">
            <w:pPr>
              <w:pStyle w:val="TableParagraph"/>
              <w:spacing w:before="54"/>
              <w:ind w:left="333"/>
              <w:rPr>
                <w:b/>
                <w:sz w:val="20"/>
              </w:rPr>
            </w:pPr>
            <w:r>
              <w:rPr>
                <w:b/>
                <w:color w:val="FFFFFF"/>
                <w:spacing w:val="-2"/>
                <w:sz w:val="20"/>
              </w:rPr>
              <w:t>Units</w:t>
            </w:r>
          </w:p>
        </w:tc>
        <w:tc>
          <w:tcPr>
            <w:tcW w:w="989" w:type="dxa"/>
            <w:tcBorders>
              <w:bottom w:val="single" w:sz="4" w:space="0" w:color="000000"/>
            </w:tcBorders>
            <w:shd w:val="clear" w:color="auto" w:fill="003478" w:themeFill="text2"/>
          </w:tcPr>
          <w:p w14:paraId="3139EC82" w14:textId="77777777" w:rsidR="00CE039A" w:rsidRDefault="00CE039A">
            <w:pPr>
              <w:pStyle w:val="TableParagraph"/>
              <w:spacing w:before="54"/>
              <w:ind w:left="310"/>
              <w:rPr>
                <w:b/>
                <w:sz w:val="20"/>
              </w:rPr>
            </w:pPr>
            <w:r>
              <w:rPr>
                <w:b/>
                <w:color w:val="FFFFFF"/>
                <w:spacing w:val="-2"/>
                <w:sz w:val="20"/>
              </w:rPr>
              <w:t>Value</w:t>
            </w:r>
          </w:p>
        </w:tc>
      </w:tr>
      <w:tr w:rsidR="00CE039A" w14:paraId="3D014AAF" w14:textId="77777777" w:rsidTr="000E2D43">
        <w:trPr>
          <w:trHeight w:val="870"/>
        </w:trPr>
        <w:tc>
          <w:tcPr>
            <w:tcW w:w="2128" w:type="dxa"/>
            <w:shd w:val="clear" w:color="auto" w:fill="auto"/>
            <w:vAlign w:val="center"/>
          </w:tcPr>
          <w:p w14:paraId="3C0C39EC" w14:textId="77777777" w:rsidR="00CE039A" w:rsidRDefault="00CE039A" w:rsidP="000E2D43">
            <w:pPr>
              <w:pStyle w:val="TableParagraph"/>
              <w:ind w:left="107"/>
              <w:rPr>
                <w:sz w:val="20"/>
              </w:rPr>
            </w:pPr>
            <w:r>
              <w:rPr>
                <w:sz w:val="20"/>
              </w:rPr>
              <w:t>Auxiliary</w:t>
            </w:r>
            <w:r>
              <w:rPr>
                <w:spacing w:val="-13"/>
                <w:sz w:val="20"/>
              </w:rPr>
              <w:t xml:space="preserve"> </w:t>
            </w:r>
            <w:r>
              <w:rPr>
                <w:sz w:val="20"/>
              </w:rPr>
              <w:t>Power</w:t>
            </w:r>
            <w:r>
              <w:rPr>
                <w:spacing w:val="-12"/>
                <w:sz w:val="20"/>
              </w:rPr>
              <w:t xml:space="preserve"> </w:t>
            </w:r>
            <w:r>
              <w:rPr>
                <w:sz w:val="20"/>
              </w:rPr>
              <w:t xml:space="preserve">Components </w:t>
            </w:r>
            <w:r>
              <w:rPr>
                <w:spacing w:val="-2"/>
                <w:sz w:val="20"/>
              </w:rPr>
              <w:t>Required</w:t>
            </w:r>
          </w:p>
        </w:tc>
        <w:tc>
          <w:tcPr>
            <w:tcW w:w="4950" w:type="dxa"/>
            <w:shd w:val="clear" w:color="auto" w:fill="auto"/>
            <w:vAlign w:val="center"/>
          </w:tcPr>
          <w:p w14:paraId="3C16F005" w14:textId="77777777" w:rsidR="00CE039A" w:rsidRDefault="00CE039A" w:rsidP="000E2D43">
            <w:pPr>
              <w:pStyle w:val="TableParagraph"/>
              <w:ind w:left="107"/>
              <w:rPr>
                <w:sz w:val="20"/>
              </w:rPr>
            </w:pPr>
            <w:r>
              <w:rPr>
                <w:sz w:val="20"/>
              </w:rPr>
              <w:t>The</w:t>
            </w:r>
            <w:r>
              <w:rPr>
                <w:spacing w:val="-5"/>
                <w:sz w:val="20"/>
              </w:rPr>
              <w:t xml:space="preserve"> </w:t>
            </w:r>
            <w:r>
              <w:rPr>
                <w:sz w:val="20"/>
              </w:rPr>
              <w:t>type</w:t>
            </w:r>
            <w:r>
              <w:rPr>
                <w:spacing w:val="-5"/>
                <w:sz w:val="20"/>
              </w:rPr>
              <w:t xml:space="preserve"> </w:t>
            </w:r>
            <w:r>
              <w:rPr>
                <w:sz w:val="20"/>
              </w:rPr>
              <w:t>of</w:t>
            </w:r>
            <w:r>
              <w:rPr>
                <w:spacing w:val="-7"/>
                <w:sz w:val="20"/>
              </w:rPr>
              <w:t xml:space="preserve"> </w:t>
            </w:r>
            <w:r>
              <w:rPr>
                <w:sz w:val="20"/>
              </w:rPr>
              <w:t>auxiliary</w:t>
            </w:r>
            <w:r>
              <w:rPr>
                <w:spacing w:val="-8"/>
                <w:sz w:val="20"/>
              </w:rPr>
              <w:t xml:space="preserve"> </w:t>
            </w:r>
            <w:r>
              <w:rPr>
                <w:sz w:val="20"/>
              </w:rPr>
              <w:t>power</w:t>
            </w:r>
            <w:r>
              <w:rPr>
                <w:spacing w:val="-4"/>
                <w:sz w:val="20"/>
              </w:rPr>
              <w:t xml:space="preserve"> </w:t>
            </w:r>
            <w:r>
              <w:rPr>
                <w:sz w:val="20"/>
              </w:rPr>
              <w:t>components</w:t>
            </w:r>
            <w:r>
              <w:rPr>
                <w:spacing w:val="-6"/>
                <w:sz w:val="20"/>
              </w:rPr>
              <w:t xml:space="preserve"> </w:t>
            </w:r>
            <w:r>
              <w:rPr>
                <w:sz w:val="20"/>
              </w:rPr>
              <w:t>required</w:t>
            </w:r>
            <w:r>
              <w:rPr>
                <w:spacing w:val="-4"/>
                <w:sz w:val="20"/>
              </w:rPr>
              <w:t xml:space="preserve"> </w:t>
            </w:r>
            <w:r>
              <w:rPr>
                <w:sz w:val="20"/>
              </w:rPr>
              <w:t>for</w:t>
            </w:r>
            <w:r>
              <w:rPr>
                <w:spacing w:val="-3"/>
                <w:sz w:val="20"/>
              </w:rPr>
              <w:t xml:space="preserve"> </w:t>
            </w:r>
            <w:r>
              <w:rPr>
                <w:sz w:val="20"/>
              </w:rPr>
              <w:t>the</w:t>
            </w:r>
            <w:r>
              <w:rPr>
                <w:spacing w:val="-5"/>
                <w:sz w:val="20"/>
              </w:rPr>
              <w:t xml:space="preserve"> </w:t>
            </w:r>
            <w:r>
              <w:rPr>
                <w:sz w:val="20"/>
              </w:rPr>
              <w:t>ESS</w:t>
            </w:r>
            <w:r>
              <w:rPr>
                <w:spacing w:val="-5"/>
                <w:sz w:val="20"/>
              </w:rPr>
              <w:t xml:space="preserve"> </w:t>
            </w:r>
            <w:r>
              <w:rPr>
                <w:sz w:val="20"/>
              </w:rPr>
              <w:t>if</w:t>
            </w:r>
            <w:r>
              <w:rPr>
                <w:spacing w:val="-7"/>
                <w:sz w:val="20"/>
              </w:rPr>
              <w:t xml:space="preserve"> </w:t>
            </w:r>
            <w:r>
              <w:rPr>
                <w:spacing w:val="-2"/>
                <w:sz w:val="20"/>
              </w:rPr>
              <w:t>applicable.</w:t>
            </w:r>
          </w:p>
          <w:p w14:paraId="5702CF20" w14:textId="77777777" w:rsidR="00CE039A" w:rsidRDefault="00CE039A" w:rsidP="000E2D43">
            <w:pPr>
              <w:pStyle w:val="TableParagraph"/>
              <w:ind w:left="107"/>
              <w:rPr>
                <w:sz w:val="20"/>
              </w:rPr>
            </w:pPr>
            <w:r>
              <w:rPr>
                <w:sz w:val="20"/>
              </w:rPr>
              <w:t>May</w:t>
            </w:r>
            <w:r>
              <w:rPr>
                <w:spacing w:val="-7"/>
                <w:sz w:val="20"/>
              </w:rPr>
              <w:t xml:space="preserve"> </w:t>
            </w:r>
            <w:r>
              <w:rPr>
                <w:sz w:val="20"/>
              </w:rPr>
              <w:t>include</w:t>
            </w:r>
            <w:r>
              <w:rPr>
                <w:spacing w:val="-3"/>
                <w:sz w:val="20"/>
              </w:rPr>
              <w:t xml:space="preserve"> </w:t>
            </w:r>
            <w:r>
              <w:rPr>
                <w:sz w:val="20"/>
              </w:rPr>
              <w:t>the</w:t>
            </w:r>
            <w:r>
              <w:rPr>
                <w:spacing w:val="-3"/>
                <w:sz w:val="20"/>
              </w:rPr>
              <w:t xml:space="preserve"> </w:t>
            </w:r>
            <w:r>
              <w:rPr>
                <w:sz w:val="20"/>
              </w:rPr>
              <w:t>power</w:t>
            </w:r>
            <w:r>
              <w:rPr>
                <w:spacing w:val="-2"/>
                <w:sz w:val="20"/>
              </w:rPr>
              <w:t xml:space="preserve"> </w:t>
            </w:r>
            <w:r>
              <w:rPr>
                <w:sz w:val="20"/>
              </w:rPr>
              <w:t>required</w:t>
            </w:r>
            <w:r>
              <w:rPr>
                <w:spacing w:val="-2"/>
                <w:sz w:val="20"/>
              </w:rPr>
              <w:t xml:space="preserve"> </w:t>
            </w:r>
            <w:r>
              <w:rPr>
                <w:sz w:val="20"/>
              </w:rPr>
              <w:t>for</w:t>
            </w:r>
            <w:r>
              <w:rPr>
                <w:spacing w:val="-2"/>
                <w:sz w:val="20"/>
              </w:rPr>
              <w:t xml:space="preserve"> </w:t>
            </w:r>
            <w:r>
              <w:rPr>
                <w:sz w:val="20"/>
              </w:rPr>
              <w:t>cooling</w:t>
            </w:r>
            <w:r>
              <w:rPr>
                <w:spacing w:val="-4"/>
                <w:sz w:val="20"/>
              </w:rPr>
              <w:t xml:space="preserve"> </w:t>
            </w:r>
            <w:r>
              <w:rPr>
                <w:sz w:val="20"/>
              </w:rPr>
              <w:t>fans,</w:t>
            </w:r>
            <w:r>
              <w:rPr>
                <w:spacing w:val="-2"/>
                <w:sz w:val="20"/>
              </w:rPr>
              <w:t xml:space="preserve"> </w:t>
            </w:r>
            <w:r>
              <w:rPr>
                <w:sz w:val="20"/>
              </w:rPr>
              <w:t>oil</w:t>
            </w:r>
            <w:r>
              <w:rPr>
                <w:spacing w:val="-3"/>
                <w:sz w:val="20"/>
              </w:rPr>
              <w:t xml:space="preserve"> </w:t>
            </w:r>
            <w:r>
              <w:rPr>
                <w:sz w:val="20"/>
              </w:rPr>
              <w:t>pumps, and</w:t>
            </w:r>
            <w:r>
              <w:rPr>
                <w:spacing w:val="-2"/>
                <w:sz w:val="20"/>
              </w:rPr>
              <w:t xml:space="preserve"> </w:t>
            </w:r>
            <w:r>
              <w:rPr>
                <w:sz w:val="20"/>
              </w:rPr>
              <w:t>other</w:t>
            </w:r>
            <w:r>
              <w:rPr>
                <w:spacing w:val="-2"/>
                <w:sz w:val="20"/>
              </w:rPr>
              <w:t xml:space="preserve"> </w:t>
            </w:r>
            <w:r>
              <w:rPr>
                <w:sz w:val="20"/>
              </w:rPr>
              <w:t>ancillary</w:t>
            </w:r>
            <w:r>
              <w:rPr>
                <w:spacing w:val="-7"/>
                <w:sz w:val="20"/>
              </w:rPr>
              <w:t xml:space="preserve"> </w:t>
            </w:r>
            <w:r>
              <w:rPr>
                <w:sz w:val="20"/>
              </w:rPr>
              <w:t>equipment</w:t>
            </w:r>
            <w:r>
              <w:rPr>
                <w:spacing w:val="-1"/>
                <w:sz w:val="20"/>
              </w:rPr>
              <w:t xml:space="preserve"> </w:t>
            </w:r>
            <w:r>
              <w:rPr>
                <w:sz w:val="20"/>
              </w:rPr>
              <w:t>that</w:t>
            </w:r>
            <w:r>
              <w:rPr>
                <w:spacing w:val="-3"/>
                <w:sz w:val="20"/>
              </w:rPr>
              <w:t xml:space="preserve"> </w:t>
            </w:r>
            <w:r>
              <w:rPr>
                <w:sz w:val="20"/>
              </w:rPr>
              <w:t>is needed for the functioning of the ESS to charge or discharge ESS.</w:t>
            </w:r>
          </w:p>
        </w:tc>
        <w:tc>
          <w:tcPr>
            <w:tcW w:w="1171" w:type="dxa"/>
            <w:shd w:val="clear" w:color="auto" w:fill="auto"/>
            <w:vAlign w:val="center"/>
          </w:tcPr>
          <w:p w14:paraId="21D0DA44" w14:textId="77777777" w:rsidR="00CE039A" w:rsidRDefault="00CE039A" w:rsidP="00DC6361">
            <w:pPr>
              <w:pStyle w:val="TableParagraph"/>
              <w:jc w:val="center"/>
              <w:rPr>
                <w:sz w:val="20"/>
              </w:rPr>
            </w:pPr>
          </w:p>
        </w:tc>
        <w:tc>
          <w:tcPr>
            <w:tcW w:w="989" w:type="dxa"/>
            <w:shd w:val="clear" w:color="auto" w:fill="auto"/>
            <w:vAlign w:val="center"/>
          </w:tcPr>
          <w:p w14:paraId="64521BCC" w14:textId="0FF878FA" w:rsidR="00CE039A" w:rsidRDefault="00AB14A4" w:rsidP="00AB14A4">
            <w:pPr>
              <w:pStyle w:val="TableParagraph"/>
              <w:jc w:val="center"/>
              <w:rPr>
                <w:sz w:val="20"/>
              </w:rPr>
            </w:pPr>
            <w:r w:rsidRPr="00C34C58">
              <w:rPr>
                <w:sz w:val="20"/>
              </w:rPr>
              <w:t>Provided by supplier</w:t>
            </w:r>
          </w:p>
        </w:tc>
      </w:tr>
      <w:tr w:rsidR="00CE039A" w14:paraId="551D4836" w14:textId="77777777" w:rsidTr="000E2D43">
        <w:trPr>
          <w:trHeight w:val="578"/>
        </w:trPr>
        <w:tc>
          <w:tcPr>
            <w:tcW w:w="2128" w:type="dxa"/>
            <w:shd w:val="clear" w:color="auto" w:fill="auto"/>
            <w:vAlign w:val="center"/>
          </w:tcPr>
          <w:p w14:paraId="759AF2CA" w14:textId="77777777" w:rsidR="00CE039A" w:rsidRDefault="00CE039A" w:rsidP="000E2D43">
            <w:pPr>
              <w:pStyle w:val="TableParagraph"/>
              <w:ind w:left="107" w:right="99"/>
              <w:rPr>
                <w:sz w:val="20"/>
              </w:rPr>
            </w:pPr>
            <w:r>
              <w:rPr>
                <w:sz w:val="20"/>
              </w:rPr>
              <w:t>Total</w:t>
            </w:r>
            <w:r>
              <w:rPr>
                <w:spacing w:val="-13"/>
                <w:sz w:val="20"/>
              </w:rPr>
              <w:t xml:space="preserve"> </w:t>
            </w:r>
            <w:r>
              <w:rPr>
                <w:sz w:val="20"/>
              </w:rPr>
              <w:t>Auxiliary</w:t>
            </w:r>
            <w:r>
              <w:rPr>
                <w:spacing w:val="-12"/>
                <w:sz w:val="20"/>
              </w:rPr>
              <w:t xml:space="preserve"> </w:t>
            </w:r>
            <w:r>
              <w:rPr>
                <w:sz w:val="20"/>
              </w:rPr>
              <w:t xml:space="preserve">Power </w:t>
            </w:r>
            <w:r>
              <w:rPr>
                <w:spacing w:val="-2"/>
                <w:sz w:val="20"/>
              </w:rPr>
              <w:t>Required</w:t>
            </w:r>
          </w:p>
        </w:tc>
        <w:tc>
          <w:tcPr>
            <w:tcW w:w="4950" w:type="dxa"/>
            <w:shd w:val="clear" w:color="auto" w:fill="auto"/>
            <w:vAlign w:val="center"/>
          </w:tcPr>
          <w:p w14:paraId="546119B5" w14:textId="77777777" w:rsidR="00CE039A" w:rsidRDefault="00CE039A" w:rsidP="000E2D43">
            <w:pPr>
              <w:pStyle w:val="TableParagraph"/>
              <w:ind w:left="107"/>
              <w:rPr>
                <w:sz w:val="20"/>
              </w:rPr>
            </w:pPr>
            <w:r>
              <w:rPr>
                <w:sz w:val="20"/>
              </w:rPr>
              <w:t>Specify</w:t>
            </w:r>
            <w:r>
              <w:rPr>
                <w:spacing w:val="-8"/>
                <w:sz w:val="20"/>
              </w:rPr>
              <w:t xml:space="preserve"> </w:t>
            </w:r>
            <w:r>
              <w:rPr>
                <w:sz w:val="20"/>
              </w:rPr>
              <w:t>by</w:t>
            </w:r>
            <w:r>
              <w:rPr>
                <w:spacing w:val="-4"/>
                <w:sz w:val="20"/>
              </w:rPr>
              <w:t xml:space="preserve"> </w:t>
            </w:r>
            <w:r>
              <w:rPr>
                <w:sz w:val="20"/>
              </w:rPr>
              <w:t>each</w:t>
            </w:r>
            <w:r>
              <w:rPr>
                <w:spacing w:val="-5"/>
                <w:sz w:val="20"/>
              </w:rPr>
              <w:t xml:space="preserve"> </w:t>
            </w:r>
            <w:r>
              <w:rPr>
                <w:sz w:val="20"/>
              </w:rPr>
              <w:t>auxiliary</w:t>
            </w:r>
            <w:r>
              <w:rPr>
                <w:spacing w:val="-7"/>
                <w:sz w:val="20"/>
              </w:rPr>
              <w:t xml:space="preserve"> </w:t>
            </w:r>
            <w:r>
              <w:rPr>
                <w:sz w:val="20"/>
              </w:rPr>
              <w:t>power</w:t>
            </w:r>
            <w:r>
              <w:rPr>
                <w:spacing w:val="-2"/>
                <w:sz w:val="20"/>
              </w:rPr>
              <w:t xml:space="preserve"> component.</w:t>
            </w:r>
          </w:p>
        </w:tc>
        <w:tc>
          <w:tcPr>
            <w:tcW w:w="1171" w:type="dxa"/>
            <w:shd w:val="clear" w:color="auto" w:fill="auto"/>
            <w:vAlign w:val="center"/>
          </w:tcPr>
          <w:p w14:paraId="2C240501" w14:textId="77777777" w:rsidR="00CE039A" w:rsidRDefault="00CE039A" w:rsidP="00DC6361">
            <w:pPr>
              <w:pStyle w:val="TableParagraph"/>
              <w:ind w:left="108"/>
              <w:jc w:val="center"/>
              <w:rPr>
                <w:sz w:val="20"/>
              </w:rPr>
            </w:pPr>
            <w:r>
              <w:rPr>
                <w:spacing w:val="-5"/>
                <w:sz w:val="20"/>
              </w:rPr>
              <w:t>kW</w:t>
            </w:r>
          </w:p>
        </w:tc>
        <w:tc>
          <w:tcPr>
            <w:tcW w:w="989" w:type="dxa"/>
            <w:shd w:val="clear" w:color="auto" w:fill="auto"/>
            <w:vAlign w:val="center"/>
          </w:tcPr>
          <w:p w14:paraId="7CE0BF71" w14:textId="35382764" w:rsidR="00CE039A" w:rsidRDefault="00AB14A4" w:rsidP="00AB14A4">
            <w:pPr>
              <w:pStyle w:val="TableParagraph"/>
              <w:jc w:val="center"/>
              <w:rPr>
                <w:sz w:val="20"/>
              </w:rPr>
            </w:pPr>
            <w:r w:rsidRPr="00C34C58">
              <w:rPr>
                <w:sz w:val="20"/>
              </w:rPr>
              <w:t>Provided by supplier</w:t>
            </w:r>
          </w:p>
        </w:tc>
      </w:tr>
      <w:tr w:rsidR="00CE039A" w14:paraId="3C30A93D" w14:textId="77777777" w:rsidTr="000E2D43">
        <w:trPr>
          <w:trHeight w:val="580"/>
        </w:trPr>
        <w:tc>
          <w:tcPr>
            <w:tcW w:w="2128" w:type="dxa"/>
            <w:shd w:val="clear" w:color="auto" w:fill="auto"/>
            <w:vAlign w:val="center"/>
          </w:tcPr>
          <w:p w14:paraId="5F682AB0" w14:textId="77777777" w:rsidR="00CE039A" w:rsidRDefault="00CE039A" w:rsidP="000E2D43">
            <w:pPr>
              <w:pStyle w:val="TableParagraph"/>
              <w:ind w:left="107"/>
              <w:rPr>
                <w:sz w:val="20"/>
              </w:rPr>
            </w:pPr>
            <w:r>
              <w:rPr>
                <w:sz w:val="20"/>
              </w:rPr>
              <w:t>Average</w:t>
            </w:r>
            <w:r>
              <w:rPr>
                <w:spacing w:val="-13"/>
                <w:sz w:val="20"/>
              </w:rPr>
              <w:t xml:space="preserve"> </w:t>
            </w:r>
            <w:r>
              <w:rPr>
                <w:sz w:val="20"/>
              </w:rPr>
              <w:t>Auxiliary</w:t>
            </w:r>
            <w:r>
              <w:rPr>
                <w:spacing w:val="-12"/>
                <w:sz w:val="20"/>
              </w:rPr>
              <w:t xml:space="preserve"> </w:t>
            </w:r>
            <w:r>
              <w:rPr>
                <w:sz w:val="20"/>
              </w:rPr>
              <w:t>Power Required - Continuous</w:t>
            </w:r>
          </w:p>
        </w:tc>
        <w:tc>
          <w:tcPr>
            <w:tcW w:w="4950" w:type="dxa"/>
            <w:shd w:val="clear" w:color="auto" w:fill="auto"/>
            <w:vAlign w:val="center"/>
          </w:tcPr>
          <w:p w14:paraId="3A3A916E" w14:textId="77777777" w:rsidR="00CE039A" w:rsidRDefault="00CE039A" w:rsidP="000E2D43">
            <w:pPr>
              <w:pStyle w:val="TableParagraph"/>
              <w:ind w:left="107"/>
              <w:rPr>
                <w:sz w:val="20"/>
              </w:rPr>
            </w:pPr>
            <w:r>
              <w:rPr>
                <w:sz w:val="20"/>
              </w:rPr>
              <w:t>Aux</w:t>
            </w:r>
            <w:r>
              <w:rPr>
                <w:spacing w:val="-4"/>
                <w:sz w:val="20"/>
              </w:rPr>
              <w:t xml:space="preserve"> </w:t>
            </w:r>
            <w:r>
              <w:rPr>
                <w:sz w:val="20"/>
              </w:rPr>
              <w:t>continuous</w:t>
            </w:r>
            <w:r>
              <w:rPr>
                <w:spacing w:val="-4"/>
                <w:sz w:val="20"/>
              </w:rPr>
              <w:t xml:space="preserve"> </w:t>
            </w:r>
            <w:r>
              <w:rPr>
                <w:sz w:val="20"/>
              </w:rPr>
              <w:t>power</w:t>
            </w:r>
            <w:r>
              <w:rPr>
                <w:spacing w:val="-2"/>
                <w:sz w:val="20"/>
              </w:rPr>
              <w:t xml:space="preserve"> </w:t>
            </w:r>
            <w:r>
              <w:rPr>
                <w:sz w:val="20"/>
              </w:rPr>
              <w:t>(used</w:t>
            </w:r>
            <w:r>
              <w:rPr>
                <w:spacing w:val="-2"/>
                <w:sz w:val="20"/>
              </w:rPr>
              <w:t xml:space="preserve"> </w:t>
            </w:r>
            <w:r>
              <w:rPr>
                <w:sz w:val="20"/>
              </w:rPr>
              <w:t>to</w:t>
            </w:r>
            <w:r>
              <w:rPr>
                <w:spacing w:val="-2"/>
                <w:sz w:val="20"/>
              </w:rPr>
              <w:t xml:space="preserve"> </w:t>
            </w:r>
            <w:r>
              <w:rPr>
                <w:sz w:val="20"/>
              </w:rPr>
              <w:t>estimate</w:t>
            </w:r>
            <w:r>
              <w:rPr>
                <w:spacing w:val="-3"/>
                <w:sz w:val="20"/>
              </w:rPr>
              <w:t xml:space="preserve"> </w:t>
            </w:r>
            <w:r>
              <w:rPr>
                <w:sz w:val="20"/>
              </w:rPr>
              <w:t>system</w:t>
            </w:r>
            <w:r>
              <w:rPr>
                <w:spacing w:val="-5"/>
                <w:sz w:val="20"/>
              </w:rPr>
              <w:t xml:space="preserve"> </w:t>
            </w:r>
            <w:r>
              <w:rPr>
                <w:sz w:val="20"/>
              </w:rPr>
              <w:t>tare</w:t>
            </w:r>
            <w:r>
              <w:rPr>
                <w:spacing w:val="-3"/>
                <w:sz w:val="20"/>
              </w:rPr>
              <w:t xml:space="preserve"> </w:t>
            </w:r>
            <w:r>
              <w:rPr>
                <w:sz w:val="20"/>
              </w:rPr>
              <w:t>losses</w:t>
            </w:r>
            <w:r>
              <w:rPr>
                <w:spacing w:val="-4"/>
                <w:sz w:val="20"/>
              </w:rPr>
              <w:t xml:space="preserve"> </w:t>
            </w:r>
            <w:r>
              <w:rPr>
                <w:sz w:val="20"/>
              </w:rPr>
              <w:t>and</w:t>
            </w:r>
            <w:r>
              <w:rPr>
                <w:spacing w:val="-2"/>
                <w:sz w:val="20"/>
              </w:rPr>
              <w:t xml:space="preserve"> </w:t>
            </w:r>
            <w:r>
              <w:rPr>
                <w:sz w:val="20"/>
              </w:rPr>
              <w:t>to</w:t>
            </w:r>
            <w:r>
              <w:rPr>
                <w:spacing w:val="-2"/>
                <w:sz w:val="20"/>
              </w:rPr>
              <w:t xml:space="preserve"> </w:t>
            </w:r>
            <w:r>
              <w:rPr>
                <w:sz w:val="20"/>
              </w:rPr>
              <w:t>size</w:t>
            </w:r>
            <w:r>
              <w:rPr>
                <w:spacing w:val="-3"/>
                <w:sz w:val="20"/>
              </w:rPr>
              <w:t xml:space="preserve"> </w:t>
            </w:r>
            <w:r>
              <w:rPr>
                <w:sz w:val="20"/>
              </w:rPr>
              <w:t>the</w:t>
            </w:r>
            <w:r>
              <w:rPr>
                <w:spacing w:val="-3"/>
                <w:sz w:val="20"/>
              </w:rPr>
              <w:t xml:space="preserve"> </w:t>
            </w:r>
            <w:r>
              <w:rPr>
                <w:sz w:val="20"/>
              </w:rPr>
              <w:t>continuous</w:t>
            </w:r>
            <w:r>
              <w:rPr>
                <w:spacing w:val="-4"/>
                <w:sz w:val="20"/>
              </w:rPr>
              <w:t xml:space="preserve"> </w:t>
            </w:r>
            <w:r>
              <w:rPr>
                <w:sz w:val="20"/>
              </w:rPr>
              <w:t>rating</w:t>
            </w:r>
            <w:r>
              <w:rPr>
                <w:spacing w:val="-4"/>
                <w:sz w:val="20"/>
              </w:rPr>
              <w:t xml:space="preserve"> </w:t>
            </w:r>
            <w:r>
              <w:rPr>
                <w:sz w:val="20"/>
              </w:rPr>
              <w:t>of</w:t>
            </w:r>
            <w:r>
              <w:rPr>
                <w:spacing w:val="-5"/>
                <w:sz w:val="20"/>
              </w:rPr>
              <w:t xml:space="preserve"> </w:t>
            </w:r>
            <w:r>
              <w:rPr>
                <w:sz w:val="20"/>
              </w:rPr>
              <w:t>a power transformer or other thermally tolerant devices).</w:t>
            </w:r>
          </w:p>
        </w:tc>
        <w:tc>
          <w:tcPr>
            <w:tcW w:w="1171" w:type="dxa"/>
            <w:shd w:val="clear" w:color="auto" w:fill="auto"/>
            <w:vAlign w:val="center"/>
          </w:tcPr>
          <w:p w14:paraId="73EA0D96" w14:textId="77777777" w:rsidR="00CE039A" w:rsidRDefault="00CE039A" w:rsidP="00DC6361">
            <w:pPr>
              <w:pStyle w:val="TableParagraph"/>
              <w:ind w:left="108"/>
              <w:jc w:val="center"/>
              <w:rPr>
                <w:sz w:val="20"/>
              </w:rPr>
            </w:pPr>
            <w:r>
              <w:rPr>
                <w:spacing w:val="-5"/>
                <w:sz w:val="20"/>
              </w:rPr>
              <w:t>kW</w:t>
            </w:r>
          </w:p>
        </w:tc>
        <w:tc>
          <w:tcPr>
            <w:tcW w:w="989" w:type="dxa"/>
            <w:shd w:val="clear" w:color="auto" w:fill="auto"/>
            <w:vAlign w:val="center"/>
          </w:tcPr>
          <w:p w14:paraId="75183185" w14:textId="7EBC9575" w:rsidR="00CE039A" w:rsidRDefault="00AB14A4" w:rsidP="00AB14A4">
            <w:pPr>
              <w:pStyle w:val="TableParagraph"/>
              <w:jc w:val="center"/>
              <w:rPr>
                <w:sz w:val="20"/>
              </w:rPr>
            </w:pPr>
            <w:r w:rsidRPr="00C34C58">
              <w:rPr>
                <w:sz w:val="20"/>
              </w:rPr>
              <w:t>Provided by supplier</w:t>
            </w:r>
          </w:p>
        </w:tc>
      </w:tr>
      <w:tr w:rsidR="00CE039A" w14:paraId="73EFEF57" w14:textId="77777777" w:rsidTr="000E2D43">
        <w:trPr>
          <w:trHeight w:val="810"/>
        </w:trPr>
        <w:tc>
          <w:tcPr>
            <w:tcW w:w="2128" w:type="dxa"/>
            <w:shd w:val="clear" w:color="auto" w:fill="auto"/>
            <w:vAlign w:val="center"/>
          </w:tcPr>
          <w:p w14:paraId="31D94E9F" w14:textId="77777777" w:rsidR="00CE039A" w:rsidRDefault="00CE039A" w:rsidP="000E2D43">
            <w:pPr>
              <w:pStyle w:val="TableParagraph"/>
              <w:ind w:left="107" w:right="720"/>
              <w:jc w:val="both"/>
              <w:rPr>
                <w:sz w:val="20"/>
              </w:rPr>
            </w:pPr>
            <w:r>
              <w:rPr>
                <w:sz w:val="20"/>
              </w:rPr>
              <w:t>Total Auxiliary Power Required</w:t>
            </w:r>
            <w:r>
              <w:rPr>
                <w:spacing w:val="-13"/>
                <w:sz w:val="20"/>
              </w:rPr>
              <w:t xml:space="preserve"> </w:t>
            </w:r>
            <w:r>
              <w:rPr>
                <w:sz w:val="20"/>
              </w:rPr>
              <w:t>-</w:t>
            </w:r>
            <w:r>
              <w:rPr>
                <w:spacing w:val="-12"/>
                <w:sz w:val="20"/>
              </w:rPr>
              <w:t xml:space="preserve"> </w:t>
            </w:r>
            <w:r>
              <w:rPr>
                <w:sz w:val="20"/>
              </w:rPr>
              <w:t>Peak</w:t>
            </w:r>
            <w:r>
              <w:rPr>
                <w:spacing w:val="-13"/>
                <w:sz w:val="20"/>
              </w:rPr>
              <w:t xml:space="preserve"> </w:t>
            </w:r>
            <w:r>
              <w:rPr>
                <w:sz w:val="20"/>
              </w:rPr>
              <w:t>Power (Locked Rotor, etc.)</w:t>
            </w:r>
          </w:p>
        </w:tc>
        <w:tc>
          <w:tcPr>
            <w:tcW w:w="4950" w:type="dxa"/>
            <w:shd w:val="clear" w:color="auto" w:fill="auto"/>
            <w:vAlign w:val="center"/>
          </w:tcPr>
          <w:p w14:paraId="78A9EBD8" w14:textId="77777777" w:rsidR="00CE039A" w:rsidRDefault="00CE039A" w:rsidP="000E2D43">
            <w:pPr>
              <w:pStyle w:val="TableParagraph"/>
              <w:ind w:left="107"/>
              <w:rPr>
                <w:sz w:val="20"/>
              </w:rPr>
            </w:pPr>
            <w:r>
              <w:rPr>
                <w:sz w:val="20"/>
              </w:rPr>
              <w:t>Aux</w:t>
            </w:r>
            <w:r>
              <w:rPr>
                <w:spacing w:val="-4"/>
                <w:sz w:val="20"/>
              </w:rPr>
              <w:t xml:space="preserve"> </w:t>
            </w:r>
            <w:r>
              <w:rPr>
                <w:sz w:val="20"/>
              </w:rPr>
              <w:t>peak</w:t>
            </w:r>
            <w:r>
              <w:rPr>
                <w:spacing w:val="-4"/>
                <w:sz w:val="20"/>
              </w:rPr>
              <w:t xml:space="preserve"> </w:t>
            </w:r>
            <w:r>
              <w:rPr>
                <w:sz w:val="20"/>
              </w:rPr>
              <w:t>power</w:t>
            </w:r>
            <w:r>
              <w:rPr>
                <w:spacing w:val="-2"/>
                <w:sz w:val="20"/>
              </w:rPr>
              <w:t xml:space="preserve"> </w:t>
            </w:r>
            <w:r>
              <w:rPr>
                <w:sz w:val="20"/>
              </w:rPr>
              <w:t>(locked</w:t>
            </w:r>
            <w:r>
              <w:rPr>
                <w:spacing w:val="-2"/>
                <w:sz w:val="20"/>
              </w:rPr>
              <w:t xml:space="preserve"> </w:t>
            </w:r>
            <w:r>
              <w:rPr>
                <w:sz w:val="20"/>
              </w:rPr>
              <w:t>rotor,</w:t>
            </w:r>
            <w:r>
              <w:rPr>
                <w:spacing w:val="-2"/>
                <w:sz w:val="20"/>
              </w:rPr>
              <w:t xml:space="preserve"> </w:t>
            </w:r>
            <w:r>
              <w:rPr>
                <w:sz w:val="20"/>
              </w:rPr>
              <w:t>etc.)</w:t>
            </w:r>
            <w:r>
              <w:rPr>
                <w:spacing w:val="-2"/>
                <w:sz w:val="20"/>
              </w:rPr>
              <w:t xml:space="preserve"> </w:t>
            </w:r>
            <w:r>
              <w:rPr>
                <w:sz w:val="20"/>
              </w:rPr>
              <w:t>used</w:t>
            </w:r>
            <w:r>
              <w:rPr>
                <w:spacing w:val="-2"/>
                <w:sz w:val="20"/>
              </w:rPr>
              <w:t xml:space="preserve"> </w:t>
            </w:r>
            <w:r>
              <w:rPr>
                <w:sz w:val="20"/>
              </w:rPr>
              <w:t>to</w:t>
            </w:r>
            <w:r>
              <w:rPr>
                <w:spacing w:val="-2"/>
                <w:sz w:val="20"/>
              </w:rPr>
              <w:t xml:space="preserve"> </w:t>
            </w:r>
            <w:r>
              <w:rPr>
                <w:sz w:val="20"/>
              </w:rPr>
              <w:t>size</w:t>
            </w:r>
            <w:r>
              <w:rPr>
                <w:spacing w:val="-3"/>
                <w:sz w:val="20"/>
              </w:rPr>
              <w:t xml:space="preserve"> </w:t>
            </w:r>
            <w:r>
              <w:rPr>
                <w:sz w:val="20"/>
              </w:rPr>
              <w:t>the</w:t>
            </w:r>
            <w:r>
              <w:rPr>
                <w:spacing w:val="-3"/>
                <w:sz w:val="20"/>
              </w:rPr>
              <w:t xml:space="preserve"> </w:t>
            </w:r>
            <w:r>
              <w:rPr>
                <w:sz w:val="20"/>
              </w:rPr>
              <w:t>ratings</w:t>
            </w:r>
            <w:r>
              <w:rPr>
                <w:spacing w:val="-1"/>
                <w:sz w:val="20"/>
              </w:rPr>
              <w:t xml:space="preserve"> </w:t>
            </w:r>
            <w:r>
              <w:rPr>
                <w:sz w:val="20"/>
              </w:rPr>
              <w:t>of</w:t>
            </w:r>
            <w:r>
              <w:rPr>
                <w:spacing w:val="-5"/>
                <w:sz w:val="20"/>
              </w:rPr>
              <w:t xml:space="preserve"> </w:t>
            </w:r>
            <w:r>
              <w:rPr>
                <w:sz w:val="20"/>
              </w:rPr>
              <w:t>in-line</w:t>
            </w:r>
            <w:r>
              <w:rPr>
                <w:spacing w:val="-3"/>
                <w:sz w:val="20"/>
              </w:rPr>
              <w:t xml:space="preserve"> </w:t>
            </w:r>
            <w:r>
              <w:rPr>
                <w:sz w:val="20"/>
              </w:rPr>
              <w:t>fuses</w:t>
            </w:r>
            <w:r>
              <w:rPr>
                <w:spacing w:val="-4"/>
                <w:sz w:val="20"/>
              </w:rPr>
              <w:t xml:space="preserve"> </w:t>
            </w:r>
            <w:r>
              <w:rPr>
                <w:sz w:val="20"/>
              </w:rPr>
              <w:t>and wiring</w:t>
            </w:r>
            <w:r>
              <w:rPr>
                <w:spacing w:val="-4"/>
                <w:sz w:val="20"/>
              </w:rPr>
              <w:t xml:space="preserve"> </w:t>
            </w:r>
            <w:r>
              <w:rPr>
                <w:sz w:val="20"/>
              </w:rPr>
              <w:t>and other thermally intolerant assets).</w:t>
            </w:r>
          </w:p>
        </w:tc>
        <w:tc>
          <w:tcPr>
            <w:tcW w:w="1171" w:type="dxa"/>
            <w:shd w:val="clear" w:color="auto" w:fill="auto"/>
            <w:vAlign w:val="center"/>
          </w:tcPr>
          <w:p w14:paraId="3CAEF386" w14:textId="77777777" w:rsidR="00CE039A" w:rsidRDefault="00CE039A" w:rsidP="00DC6361">
            <w:pPr>
              <w:pStyle w:val="TableParagraph"/>
              <w:ind w:left="108"/>
              <w:jc w:val="center"/>
              <w:rPr>
                <w:sz w:val="20"/>
              </w:rPr>
            </w:pPr>
            <w:r>
              <w:rPr>
                <w:spacing w:val="-5"/>
                <w:sz w:val="20"/>
              </w:rPr>
              <w:t>kW</w:t>
            </w:r>
          </w:p>
        </w:tc>
        <w:tc>
          <w:tcPr>
            <w:tcW w:w="989" w:type="dxa"/>
            <w:shd w:val="clear" w:color="auto" w:fill="auto"/>
            <w:vAlign w:val="center"/>
          </w:tcPr>
          <w:p w14:paraId="1EC12D34" w14:textId="0C4F002D" w:rsidR="00CE039A" w:rsidRDefault="00AB14A4" w:rsidP="00AB14A4">
            <w:pPr>
              <w:pStyle w:val="TableParagraph"/>
              <w:jc w:val="center"/>
              <w:rPr>
                <w:sz w:val="20"/>
              </w:rPr>
            </w:pPr>
            <w:r w:rsidRPr="00C34C58">
              <w:rPr>
                <w:sz w:val="20"/>
              </w:rPr>
              <w:t>Provided by supplier</w:t>
            </w:r>
          </w:p>
        </w:tc>
      </w:tr>
      <w:tr w:rsidR="00CE039A" w14:paraId="1ADFA17F" w14:textId="77777777" w:rsidTr="000E2D43">
        <w:trPr>
          <w:trHeight w:val="350"/>
        </w:trPr>
        <w:tc>
          <w:tcPr>
            <w:tcW w:w="2128" w:type="dxa"/>
            <w:shd w:val="clear" w:color="auto" w:fill="auto"/>
            <w:vAlign w:val="center"/>
          </w:tcPr>
          <w:p w14:paraId="56BDD96F" w14:textId="77777777" w:rsidR="00CE039A" w:rsidRDefault="00CE039A" w:rsidP="000E2D43">
            <w:pPr>
              <w:pStyle w:val="TableParagraph"/>
              <w:ind w:left="107"/>
              <w:rPr>
                <w:sz w:val="20"/>
              </w:rPr>
            </w:pPr>
            <w:r>
              <w:rPr>
                <w:sz w:val="20"/>
              </w:rPr>
              <w:t>Aux</w:t>
            </w:r>
            <w:r>
              <w:rPr>
                <w:spacing w:val="-7"/>
                <w:sz w:val="20"/>
              </w:rPr>
              <w:t xml:space="preserve"> </w:t>
            </w:r>
            <w:r>
              <w:rPr>
                <w:sz w:val="20"/>
              </w:rPr>
              <w:t>Nominal</w:t>
            </w:r>
            <w:r>
              <w:rPr>
                <w:spacing w:val="-5"/>
                <w:sz w:val="20"/>
              </w:rPr>
              <w:t xml:space="preserve"> </w:t>
            </w:r>
            <w:r>
              <w:rPr>
                <w:spacing w:val="-2"/>
                <w:sz w:val="20"/>
              </w:rPr>
              <w:t>Voltage</w:t>
            </w:r>
          </w:p>
        </w:tc>
        <w:tc>
          <w:tcPr>
            <w:tcW w:w="4950" w:type="dxa"/>
            <w:shd w:val="clear" w:color="auto" w:fill="auto"/>
            <w:vAlign w:val="center"/>
          </w:tcPr>
          <w:p w14:paraId="4C4B68D7" w14:textId="77777777" w:rsidR="00CE039A" w:rsidRDefault="00CE039A" w:rsidP="000E2D43">
            <w:pPr>
              <w:pStyle w:val="TableParagraph"/>
              <w:ind w:left="107"/>
              <w:rPr>
                <w:sz w:val="20"/>
              </w:rPr>
            </w:pPr>
            <w:r>
              <w:rPr>
                <w:spacing w:val="-2"/>
                <w:sz w:val="20"/>
              </w:rPr>
              <w:t>Specify</w:t>
            </w:r>
          </w:p>
        </w:tc>
        <w:tc>
          <w:tcPr>
            <w:tcW w:w="1171" w:type="dxa"/>
            <w:shd w:val="clear" w:color="auto" w:fill="auto"/>
            <w:vAlign w:val="center"/>
          </w:tcPr>
          <w:p w14:paraId="0401E111" w14:textId="77777777" w:rsidR="00CE039A" w:rsidRDefault="00CE039A" w:rsidP="00DC6361">
            <w:pPr>
              <w:pStyle w:val="TableParagraph"/>
              <w:ind w:left="108"/>
              <w:jc w:val="center"/>
              <w:rPr>
                <w:sz w:val="20"/>
              </w:rPr>
            </w:pPr>
            <w:r>
              <w:rPr>
                <w:spacing w:val="-5"/>
                <w:sz w:val="20"/>
              </w:rPr>
              <w:t>Vac</w:t>
            </w:r>
          </w:p>
        </w:tc>
        <w:tc>
          <w:tcPr>
            <w:tcW w:w="989" w:type="dxa"/>
            <w:shd w:val="clear" w:color="auto" w:fill="auto"/>
            <w:vAlign w:val="center"/>
          </w:tcPr>
          <w:p w14:paraId="5723FE4D" w14:textId="14449980" w:rsidR="00CE039A" w:rsidRDefault="00AB14A4" w:rsidP="00AB14A4">
            <w:pPr>
              <w:pStyle w:val="TableParagraph"/>
              <w:jc w:val="center"/>
              <w:rPr>
                <w:sz w:val="20"/>
              </w:rPr>
            </w:pPr>
            <w:r w:rsidRPr="00C34C58">
              <w:rPr>
                <w:sz w:val="20"/>
              </w:rPr>
              <w:t>Provided by supplier</w:t>
            </w:r>
          </w:p>
        </w:tc>
      </w:tr>
      <w:tr w:rsidR="00CE039A" w14:paraId="5629F36A" w14:textId="77777777" w:rsidTr="000E2D43">
        <w:trPr>
          <w:trHeight w:val="580"/>
        </w:trPr>
        <w:tc>
          <w:tcPr>
            <w:tcW w:w="2128" w:type="dxa"/>
            <w:tcBorders>
              <w:bottom w:val="single" w:sz="4" w:space="0" w:color="000000"/>
            </w:tcBorders>
            <w:shd w:val="clear" w:color="auto" w:fill="auto"/>
            <w:vAlign w:val="center"/>
          </w:tcPr>
          <w:p w14:paraId="10435098" w14:textId="77777777" w:rsidR="00CE039A" w:rsidRDefault="00CE039A" w:rsidP="000E2D43">
            <w:pPr>
              <w:pStyle w:val="TableParagraph"/>
              <w:ind w:left="107"/>
              <w:rPr>
                <w:sz w:val="20"/>
              </w:rPr>
            </w:pPr>
            <w:r>
              <w:rPr>
                <w:sz w:val="20"/>
              </w:rPr>
              <w:t>Auxiliary</w:t>
            </w:r>
            <w:r>
              <w:rPr>
                <w:spacing w:val="-10"/>
                <w:sz w:val="20"/>
              </w:rPr>
              <w:t xml:space="preserve"> </w:t>
            </w:r>
            <w:r>
              <w:rPr>
                <w:sz w:val="20"/>
              </w:rPr>
              <w:t>VAC</w:t>
            </w:r>
            <w:r>
              <w:rPr>
                <w:spacing w:val="-6"/>
                <w:sz w:val="20"/>
              </w:rPr>
              <w:t xml:space="preserve"> </w:t>
            </w:r>
            <w:r>
              <w:rPr>
                <w:spacing w:val="-2"/>
                <w:sz w:val="20"/>
              </w:rPr>
              <w:t>Wiring</w:t>
            </w:r>
          </w:p>
        </w:tc>
        <w:tc>
          <w:tcPr>
            <w:tcW w:w="4950" w:type="dxa"/>
            <w:tcBorders>
              <w:bottom w:val="single" w:sz="4" w:space="0" w:color="000000"/>
            </w:tcBorders>
            <w:shd w:val="clear" w:color="auto" w:fill="auto"/>
            <w:vAlign w:val="center"/>
          </w:tcPr>
          <w:p w14:paraId="01778754" w14:textId="77777777" w:rsidR="00CE039A" w:rsidRDefault="00CE039A" w:rsidP="000E2D43">
            <w:pPr>
              <w:pStyle w:val="TableParagraph"/>
              <w:ind w:left="107"/>
              <w:rPr>
                <w:sz w:val="20"/>
              </w:rPr>
            </w:pPr>
            <w:r>
              <w:rPr>
                <w:sz w:val="20"/>
              </w:rPr>
              <w:t>Auxiliary</w:t>
            </w:r>
            <w:r>
              <w:rPr>
                <w:spacing w:val="-5"/>
                <w:sz w:val="20"/>
              </w:rPr>
              <w:t xml:space="preserve"> </w:t>
            </w:r>
            <w:r>
              <w:rPr>
                <w:sz w:val="20"/>
              </w:rPr>
              <w:t>number</w:t>
            </w:r>
            <w:r>
              <w:rPr>
                <w:spacing w:val="-3"/>
                <w:sz w:val="20"/>
              </w:rPr>
              <w:t xml:space="preserve"> </w:t>
            </w:r>
            <w:r>
              <w:rPr>
                <w:sz w:val="20"/>
              </w:rPr>
              <w:t>of</w:t>
            </w:r>
            <w:r>
              <w:rPr>
                <w:spacing w:val="-6"/>
                <w:sz w:val="20"/>
              </w:rPr>
              <w:t xml:space="preserve"> </w:t>
            </w:r>
            <w:r>
              <w:rPr>
                <w:sz w:val="20"/>
              </w:rPr>
              <w:t>phases</w:t>
            </w:r>
            <w:r>
              <w:rPr>
                <w:spacing w:val="-5"/>
                <w:sz w:val="20"/>
              </w:rPr>
              <w:t xml:space="preserve"> </w:t>
            </w:r>
            <w:r>
              <w:rPr>
                <w:sz w:val="20"/>
              </w:rPr>
              <w:t>(1,</w:t>
            </w:r>
            <w:r>
              <w:rPr>
                <w:spacing w:val="-3"/>
                <w:sz w:val="20"/>
              </w:rPr>
              <w:t xml:space="preserve"> </w:t>
            </w:r>
            <w:r>
              <w:rPr>
                <w:sz w:val="20"/>
              </w:rPr>
              <w:t>2,</w:t>
            </w:r>
            <w:r>
              <w:rPr>
                <w:spacing w:val="-3"/>
                <w:sz w:val="20"/>
              </w:rPr>
              <w:t xml:space="preserve"> </w:t>
            </w:r>
            <w:r>
              <w:rPr>
                <w:sz w:val="20"/>
              </w:rPr>
              <w:t>or</w:t>
            </w:r>
            <w:r>
              <w:rPr>
                <w:spacing w:val="-3"/>
                <w:sz w:val="20"/>
              </w:rPr>
              <w:t xml:space="preserve"> </w:t>
            </w:r>
            <w:r>
              <w:rPr>
                <w:spacing w:val="-5"/>
                <w:sz w:val="20"/>
              </w:rPr>
              <w:t>3).</w:t>
            </w:r>
          </w:p>
        </w:tc>
        <w:tc>
          <w:tcPr>
            <w:tcW w:w="1171" w:type="dxa"/>
            <w:tcBorders>
              <w:bottom w:val="single" w:sz="4" w:space="0" w:color="000000"/>
            </w:tcBorders>
            <w:shd w:val="clear" w:color="auto" w:fill="auto"/>
            <w:vAlign w:val="center"/>
          </w:tcPr>
          <w:p w14:paraId="618F4627" w14:textId="77777777" w:rsidR="00CE039A" w:rsidRDefault="00CE039A" w:rsidP="00DC6361">
            <w:pPr>
              <w:pStyle w:val="TableParagraph"/>
              <w:ind w:left="108" w:right="90"/>
              <w:jc w:val="center"/>
              <w:rPr>
                <w:sz w:val="20"/>
              </w:rPr>
            </w:pPr>
            <w:r>
              <w:rPr>
                <w:sz w:val="20"/>
              </w:rPr>
              <w:t xml:space="preserve">No of </w:t>
            </w:r>
            <w:r>
              <w:rPr>
                <w:spacing w:val="-2"/>
                <w:sz w:val="20"/>
              </w:rPr>
              <w:t>Phases</w:t>
            </w:r>
          </w:p>
        </w:tc>
        <w:tc>
          <w:tcPr>
            <w:tcW w:w="989" w:type="dxa"/>
            <w:tcBorders>
              <w:bottom w:val="single" w:sz="4" w:space="0" w:color="000000"/>
            </w:tcBorders>
            <w:shd w:val="clear" w:color="auto" w:fill="auto"/>
            <w:vAlign w:val="center"/>
          </w:tcPr>
          <w:p w14:paraId="50833F8D" w14:textId="7B950B68" w:rsidR="00CE039A" w:rsidRDefault="00AB14A4" w:rsidP="00AB14A4">
            <w:pPr>
              <w:pStyle w:val="TableParagraph"/>
              <w:jc w:val="center"/>
              <w:rPr>
                <w:sz w:val="20"/>
              </w:rPr>
            </w:pPr>
            <w:r w:rsidRPr="00C34C58">
              <w:rPr>
                <w:sz w:val="20"/>
              </w:rPr>
              <w:t>Provided by supplier</w:t>
            </w:r>
          </w:p>
        </w:tc>
      </w:tr>
      <w:tr w:rsidR="00CE039A" w14:paraId="79EAC626" w14:textId="77777777" w:rsidTr="000E2D43">
        <w:trPr>
          <w:trHeight w:val="350"/>
        </w:trPr>
        <w:tc>
          <w:tcPr>
            <w:tcW w:w="2128" w:type="dxa"/>
            <w:shd w:val="clear" w:color="auto" w:fill="auto"/>
            <w:vAlign w:val="center"/>
          </w:tcPr>
          <w:p w14:paraId="226C18A1" w14:textId="77777777" w:rsidR="00CE039A" w:rsidRDefault="00CE039A" w:rsidP="000E2D43">
            <w:pPr>
              <w:pStyle w:val="TableParagraph"/>
              <w:ind w:left="107"/>
              <w:rPr>
                <w:sz w:val="20"/>
              </w:rPr>
            </w:pPr>
            <w:r>
              <w:rPr>
                <w:sz w:val="20"/>
              </w:rPr>
              <w:t>Aux</w:t>
            </w:r>
            <w:r>
              <w:rPr>
                <w:spacing w:val="-7"/>
                <w:sz w:val="20"/>
              </w:rPr>
              <w:t xml:space="preserve"> </w:t>
            </w:r>
            <w:r>
              <w:rPr>
                <w:sz w:val="20"/>
              </w:rPr>
              <w:t>Circuit</w:t>
            </w:r>
            <w:r>
              <w:rPr>
                <w:spacing w:val="-7"/>
                <w:sz w:val="20"/>
              </w:rPr>
              <w:t xml:space="preserve"> </w:t>
            </w:r>
            <w:r>
              <w:rPr>
                <w:sz w:val="20"/>
              </w:rPr>
              <w:t>Breaker</w:t>
            </w:r>
            <w:r>
              <w:rPr>
                <w:spacing w:val="-5"/>
                <w:sz w:val="20"/>
              </w:rPr>
              <w:t xml:space="preserve"> </w:t>
            </w:r>
            <w:r>
              <w:rPr>
                <w:spacing w:val="-2"/>
                <w:sz w:val="20"/>
              </w:rPr>
              <w:t>Rating</w:t>
            </w:r>
          </w:p>
        </w:tc>
        <w:tc>
          <w:tcPr>
            <w:tcW w:w="4950" w:type="dxa"/>
            <w:shd w:val="clear" w:color="auto" w:fill="auto"/>
            <w:vAlign w:val="center"/>
          </w:tcPr>
          <w:p w14:paraId="27F99A47" w14:textId="77777777" w:rsidR="00CE039A" w:rsidRDefault="00CE039A" w:rsidP="000E2D43">
            <w:pPr>
              <w:pStyle w:val="TableParagraph"/>
              <w:ind w:left="107"/>
              <w:rPr>
                <w:sz w:val="20"/>
              </w:rPr>
            </w:pPr>
            <w:r>
              <w:rPr>
                <w:sz w:val="20"/>
              </w:rPr>
              <w:t>Recommended</w:t>
            </w:r>
            <w:r>
              <w:rPr>
                <w:spacing w:val="-7"/>
                <w:sz w:val="20"/>
              </w:rPr>
              <w:t xml:space="preserve"> </w:t>
            </w:r>
            <w:r>
              <w:rPr>
                <w:sz w:val="20"/>
              </w:rPr>
              <w:t>breaker</w:t>
            </w:r>
            <w:r>
              <w:rPr>
                <w:spacing w:val="-6"/>
                <w:sz w:val="20"/>
              </w:rPr>
              <w:t xml:space="preserve"> </w:t>
            </w:r>
            <w:r>
              <w:rPr>
                <w:sz w:val="20"/>
              </w:rPr>
              <w:t>rating</w:t>
            </w:r>
            <w:r>
              <w:rPr>
                <w:spacing w:val="-7"/>
                <w:sz w:val="20"/>
              </w:rPr>
              <w:t xml:space="preserve"> </w:t>
            </w:r>
            <w:r>
              <w:rPr>
                <w:sz w:val="20"/>
              </w:rPr>
              <w:t>for</w:t>
            </w:r>
            <w:r>
              <w:rPr>
                <w:spacing w:val="-6"/>
                <w:sz w:val="20"/>
              </w:rPr>
              <w:t xml:space="preserve"> </w:t>
            </w:r>
            <w:r>
              <w:rPr>
                <w:sz w:val="20"/>
              </w:rPr>
              <w:t>auxiliary</w:t>
            </w:r>
            <w:r>
              <w:rPr>
                <w:spacing w:val="-11"/>
                <w:sz w:val="20"/>
              </w:rPr>
              <w:t xml:space="preserve"> </w:t>
            </w:r>
            <w:r>
              <w:rPr>
                <w:sz w:val="20"/>
              </w:rPr>
              <w:t>power</w:t>
            </w:r>
            <w:r>
              <w:rPr>
                <w:spacing w:val="-7"/>
                <w:sz w:val="20"/>
              </w:rPr>
              <w:t xml:space="preserve"> </w:t>
            </w:r>
            <w:r>
              <w:rPr>
                <w:spacing w:val="-2"/>
                <w:sz w:val="20"/>
              </w:rPr>
              <w:t>circuits.</w:t>
            </w:r>
          </w:p>
        </w:tc>
        <w:tc>
          <w:tcPr>
            <w:tcW w:w="1171" w:type="dxa"/>
            <w:shd w:val="clear" w:color="auto" w:fill="auto"/>
            <w:vAlign w:val="center"/>
          </w:tcPr>
          <w:p w14:paraId="2DA05BB4" w14:textId="77777777" w:rsidR="00CE039A" w:rsidRDefault="00CE039A" w:rsidP="00DC6361">
            <w:pPr>
              <w:pStyle w:val="TableParagraph"/>
              <w:ind w:left="108"/>
              <w:jc w:val="center"/>
              <w:rPr>
                <w:sz w:val="20"/>
              </w:rPr>
            </w:pPr>
            <w:r>
              <w:rPr>
                <w:spacing w:val="-10"/>
                <w:sz w:val="20"/>
              </w:rPr>
              <w:t>A</w:t>
            </w:r>
          </w:p>
        </w:tc>
        <w:tc>
          <w:tcPr>
            <w:tcW w:w="989" w:type="dxa"/>
            <w:shd w:val="clear" w:color="auto" w:fill="auto"/>
            <w:vAlign w:val="center"/>
          </w:tcPr>
          <w:p w14:paraId="7BEACDEC" w14:textId="6364B092" w:rsidR="00CE039A" w:rsidRDefault="00AB14A4" w:rsidP="00AB14A4">
            <w:pPr>
              <w:pStyle w:val="TableParagraph"/>
              <w:jc w:val="center"/>
              <w:rPr>
                <w:sz w:val="20"/>
              </w:rPr>
            </w:pPr>
            <w:r w:rsidRPr="00C34C58">
              <w:rPr>
                <w:sz w:val="20"/>
              </w:rPr>
              <w:t>Provided by supplier</w:t>
            </w:r>
          </w:p>
        </w:tc>
      </w:tr>
    </w:tbl>
    <w:p w14:paraId="4E328564" w14:textId="77777777" w:rsidR="00CE039A" w:rsidRDefault="00CE039A" w:rsidP="00CE039A"/>
    <w:p w14:paraId="01BE5A95" w14:textId="0465B973" w:rsidR="00DC6361" w:rsidRDefault="00DC6361">
      <w:pPr>
        <w:tabs>
          <w:tab w:val="clear" w:pos="9360"/>
        </w:tabs>
        <w:spacing w:after="200" w:line="276" w:lineRule="auto"/>
        <w:jc w:val="left"/>
      </w:pPr>
      <w:r>
        <w:br w:type="page"/>
      </w:r>
    </w:p>
    <w:p w14:paraId="4D88314A" w14:textId="77777777" w:rsidR="00CE039A" w:rsidRDefault="00CE039A" w:rsidP="00CE039A"/>
    <w:p w14:paraId="37EAEB2D" w14:textId="21684E15" w:rsidR="00CE039A" w:rsidRDefault="00115F5E" w:rsidP="006A597E">
      <w:pPr>
        <w:pStyle w:val="Heading3"/>
      </w:pPr>
      <w:bookmarkStart w:id="209" w:name="_Toc185581457"/>
      <w:r w:rsidRPr="00115F5E">
        <w:t>Thermal Management</w:t>
      </w:r>
      <w:bookmarkEnd w:id="209"/>
    </w:p>
    <w:p w14:paraId="0540C349" w14:textId="77777777" w:rsidR="00CE039A" w:rsidRDefault="00CE039A" w:rsidP="00CE039A"/>
    <w:p w14:paraId="636F076D" w14:textId="77777777" w:rsidR="00CE039A" w:rsidRPr="00CE039A" w:rsidRDefault="00CE039A" w:rsidP="00CE039A"/>
    <w:p w14:paraId="7601444A" w14:textId="1411843E" w:rsidR="00876E41" w:rsidRDefault="00876E41" w:rsidP="00876E41">
      <w:pPr>
        <w:pStyle w:val="Caption"/>
      </w:pPr>
      <w:bookmarkStart w:id="210" w:name="_Toc185581497"/>
      <w:r>
        <w:t xml:space="preserve">Table </w:t>
      </w:r>
      <w:r>
        <w:fldChar w:fldCharType="begin"/>
      </w:r>
      <w:r>
        <w:instrText xml:space="preserve"> SEQ Table \* ARABIC </w:instrText>
      </w:r>
      <w:r>
        <w:fldChar w:fldCharType="separate"/>
      </w:r>
      <w:r>
        <w:rPr>
          <w:noProof/>
        </w:rPr>
        <w:t>24</w:t>
      </w:r>
      <w:r>
        <w:fldChar w:fldCharType="end"/>
      </w:r>
      <w:r>
        <w:t xml:space="preserve"> </w:t>
      </w:r>
      <w:r w:rsidRPr="00876E41">
        <w:t>Thermal Management</w:t>
      </w:r>
      <w:bookmarkEnd w:id="210"/>
    </w:p>
    <w:tbl>
      <w:tblPr>
        <w:tblW w:w="923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79"/>
        <w:gridCol w:w="981"/>
      </w:tblGrid>
      <w:tr w:rsidR="00E91D05" w14:paraId="0D951DB8" w14:textId="77777777" w:rsidTr="00E91D05">
        <w:trPr>
          <w:trHeight w:val="350"/>
        </w:trPr>
        <w:tc>
          <w:tcPr>
            <w:tcW w:w="2128" w:type="dxa"/>
            <w:tcBorders>
              <w:bottom w:val="single" w:sz="4" w:space="0" w:color="000000"/>
            </w:tcBorders>
            <w:shd w:val="clear" w:color="auto" w:fill="003478" w:themeFill="text2"/>
          </w:tcPr>
          <w:p w14:paraId="75673F1E" w14:textId="77777777" w:rsidR="00E91D05" w:rsidRDefault="00E91D05" w:rsidP="00876E41">
            <w:pPr>
              <w:pStyle w:val="TableParagraph"/>
              <w:spacing w:before="54"/>
              <w:ind w:left="6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14ED6134" w14:textId="77777777" w:rsidR="00E91D05" w:rsidRDefault="00E91D05" w:rsidP="00E91D05">
            <w:pPr>
              <w:pStyle w:val="TableParagraph"/>
              <w:spacing w:before="54"/>
              <w:ind w:left="-1480" w:firstLine="1486"/>
              <w:jc w:val="center"/>
              <w:rPr>
                <w:b/>
                <w:sz w:val="20"/>
              </w:rPr>
            </w:pPr>
            <w:r>
              <w:rPr>
                <w:b/>
                <w:color w:val="FFFFFF"/>
                <w:spacing w:val="-2"/>
                <w:sz w:val="20"/>
              </w:rPr>
              <w:t>Description</w:t>
            </w:r>
          </w:p>
        </w:tc>
        <w:tc>
          <w:tcPr>
            <w:tcW w:w="1179" w:type="dxa"/>
            <w:tcBorders>
              <w:bottom w:val="single" w:sz="4" w:space="0" w:color="000000"/>
            </w:tcBorders>
            <w:shd w:val="clear" w:color="auto" w:fill="003478" w:themeFill="text2"/>
          </w:tcPr>
          <w:p w14:paraId="71B6D2BE" w14:textId="77777777" w:rsidR="00E91D05" w:rsidRDefault="00E91D05">
            <w:pPr>
              <w:pStyle w:val="TableParagraph"/>
              <w:spacing w:before="54"/>
              <w:ind w:left="337"/>
              <w:rPr>
                <w:b/>
                <w:sz w:val="20"/>
              </w:rPr>
            </w:pPr>
            <w:r>
              <w:rPr>
                <w:b/>
                <w:color w:val="FFFFFF"/>
                <w:spacing w:val="-2"/>
                <w:sz w:val="20"/>
              </w:rPr>
              <w:t>Units</w:t>
            </w:r>
          </w:p>
        </w:tc>
        <w:tc>
          <w:tcPr>
            <w:tcW w:w="981" w:type="dxa"/>
            <w:tcBorders>
              <w:bottom w:val="single" w:sz="4" w:space="0" w:color="000000"/>
            </w:tcBorders>
            <w:shd w:val="clear" w:color="auto" w:fill="003478" w:themeFill="text2"/>
          </w:tcPr>
          <w:p w14:paraId="0DBFAE79" w14:textId="77777777" w:rsidR="00E91D05" w:rsidRDefault="00E91D05">
            <w:pPr>
              <w:pStyle w:val="TableParagraph"/>
              <w:spacing w:before="54"/>
              <w:ind w:left="313"/>
              <w:rPr>
                <w:b/>
                <w:sz w:val="20"/>
              </w:rPr>
            </w:pPr>
            <w:r>
              <w:rPr>
                <w:b/>
                <w:color w:val="FFFFFF"/>
                <w:spacing w:val="-2"/>
                <w:sz w:val="20"/>
              </w:rPr>
              <w:t>Value</w:t>
            </w:r>
          </w:p>
        </w:tc>
      </w:tr>
      <w:tr w:rsidR="00E91D05" w14:paraId="5AA6D3F0" w14:textId="77777777" w:rsidTr="007B3F4E">
        <w:trPr>
          <w:trHeight w:val="350"/>
        </w:trPr>
        <w:tc>
          <w:tcPr>
            <w:tcW w:w="2128" w:type="dxa"/>
            <w:shd w:val="clear" w:color="auto" w:fill="auto"/>
            <w:vAlign w:val="center"/>
          </w:tcPr>
          <w:p w14:paraId="2CA1D371" w14:textId="77777777" w:rsidR="00E91D05" w:rsidRDefault="00E91D05" w:rsidP="000E2D43">
            <w:pPr>
              <w:pStyle w:val="TableParagraph"/>
              <w:ind w:left="107"/>
              <w:rPr>
                <w:sz w:val="20"/>
              </w:rPr>
            </w:pPr>
            <w:r>
              <w:rPr>
                <w:sz w:val="20"/>
              </w:rPr>
              <w:t>Type</w:t>
            </w:r>
            <w:r>
              <w:rPr>
                <w:spacing w:val="-7"/>
                <w:sz w:val="20"/>
              </w:rPr>
              <w:t xml:space="preserve"> </w:t>
            </w:r>
            <w:r>
              <w:rPr>
                <w:sz w:val="20"/>
              </w:rPr>
              <w:t>(HVAC,</w:t>
            </w:r>
            <w:r>
              <w:rPr>
                <w:spacing w:val="-6"/>
                <w:sz w:val="20"/>
              </w:rPr>
              <w:t xml:space="preserve"> </w:t>
            </w:r>
            <w:r>
              <w:rPr>
                <w:sz w:val="20"/>
              </w:rPr>
              <w:t>Chiller,</w:t>
            </w:r>
            <w:r>
              <w:rPr>
                <w:spacing w:val="-6"/>
                <w:sz w:val="20"/>
              </w:rPr>
              <w:t xml:space="preserve"> </w:t>
            </w:r>
            <w:r>
              <w:rPr>
                <w:sz w:val="20"/>
              </w:rPr>
              <w:t>Blower,</w:t>
            </w:r>
            <w:r>
              <w:rPr>
                <w:spacing w:val="-6"/>
                <w:sz w:val="20"/>
              </w:rPr>
              <w:t xml:space="preserve"> </w:t>
            </w:r>
            <w:r>
              <w:rPr>
                <w:spacing w:val="-2"/>
                <w:sz w:val="20"/>
              </w:rPr>
              <w:t>etc.)</w:t>
            </w:r>
          </w:p>
        </w:tc>
        <w:tc>
          <w:tcPr>
            <w:tcW w:w="4950" w:type="dxa"/>
            <w:shd w:val="clear" w:color="auto" w:fill="auto"/>
            <w:vAlign w:val="center"/>
          </w:tcPr>
          <w:p w14:paraId="57396759" w14:textId="77777777" w:rsidR="00E91D05" w:rsidRDefault="00E91D05" w:rsidP="000E2D43">
            <w:pPr>
              <w:pStyle w:val="TableParagraph"/>
              <w:ind w:left="107"/>
              <w:rPr>
                <w:sz w:val="20"/>
              </w:rPr>
            </w:pPr>
            <w:r>
              <w:rPr>
                <w:sz w:val="20"/>
              </w:rPr>
              <w:t>Thermal</w:t>
            </w:r>
            <w:r>
              <w:rPr>
                <w:spacing w:val="-4"/>
                <w:sz w:val="20"/>
              </w:rPr>
              <w:t xml:space="preserve"> </w:t>
            </w:r>
            <w:r>
              <w:rPr>
                <w:sz w:val="20"/>
              </w:rPr>
              <w:t>management</w:t>
            </w:r>
            <w:r>
              <w:rPr>
                <w:spacing w:val="-5"/>
                <w:sz w:val="20"/>
              </w:rPr>
              <w:t xml:space="preserve"> </w:t>
            </w:r>
            <w:r>
              <w:rPr>
                <w:sz w:val="20"/>
              </w:rPr>
              <w:t>systems</w:t>
            </w:r>
            <w:r>
              <w:rPr>
                <w:spacing w:val="-2"/>
                <w:sz w:val="20"/>
              </w:rPr>
              <w:t xml:space="preserve"> </w:t>
            </w:r>
            <w:r>
              <w:rPr>
                <w:sz w:val="20"/>
              </w:rPr>
              <w:t>that</w:t>
            </w:r>
            <w:r>
              <w:rPr>
                <w:spacing w:val="-5"/>
                <w:sz w:val="20"/>
              </w:rPr>
              <w:t xml:space="preserve"> </w:t>
            </w:r>
            <w:r>
              <w:rPr>
                <w:sz w:val="20"/>
              </w:rPr>
              <w:t>are</w:t>
            </w:r>
            <w:r>
              <w:rPr>
                <w:spacing w:val="-5"/>
                <w:sz w:val="20"/>
              </w:rPr>
              <w:t xml:space="preserve"> </w:t>
            </w:r>
            <w:r>
              <w:rPr>
                <w:sz w:val="20"/>
              </w:rPr>
              <w:t>used</w:t>
            </w:r>
            <w:r>
              <w:rPr>
                <w:spacing w:val="-4"/>
                <w:sz w:val="20"/>
              </w:rPr>
              <w:t xml:space="preserve"> </w:t>
            </w:r>
            <w:r>
              <w:rPr>
                <w:sz w:val="20"/>
              </w:rPr>
              <w:t>to</w:t>
            </w:r>
            <w:r>
              <w:rPr>
                <w:spacing w:val="-5"/>
                <w:sz w:val="20"/>
              </w:rPr>
              <w:t xml:space="preserve"> </w:t>
            </w:r>
            <w:r>
              <w:rPr>
                <w:sz w:val="20"/>
              </w:rPr>
              <w:t>heat</w:t>
            </w:r>
            <w:r>
              <w:rPr>
                <w:spacing w:val="-5"/>
                <w:sz w:val="20"/>
              </w:rPr>
              <w:t xml:space="preserve"> </w:t>
            </w:r>
            <w:r>
              <w:rPr>
                <w:sz w:val="20"/>
              </w:rPr>
              <w:t>or</w:t>
            </w:r>
            <w:r>
              <w:rPr>
                <w:spacing w:val="-4"/>
                <w:sz w:val="20"/>
              </w:rPr>
              <w:t xml:space="preserve"> </w:t>
            </w:r>
            <w:r>
              <w:rPr>
                <w:sz w:val="20"/>
              </w:rPr>
              <w:t>cool</w:t>
            </w:r>
            <w:r>
              <w:rPr>
                <w:spacing w:val="-5"/>
                <w:sz w:val="20"/>
              </w:rPr>
              <w:t xml:space="preserve"> </w:t>
            </w:r>
            <w:r>
              <w:rPr>
                <w:sz w:val="20"/>
              </w:rPr>
              <w:t>the</w:t>
            </w:r>
            <w:r>
              <w:rPr>
                <w:spacing w:val="-6"/>
                <w:sz w:val="20"/>
              </w:rPr>
              <w:t xml:space="preserve"> </w:t>
            </w:r>
            <w:r>
              <w:rPr>
                <w:sz w:val="20"/>
              </w:rPr>
              <w:t>ESS</w:t>
            </w:r>
            <w:r>
              <w:rPr>
                <w:spacing w:val="-5"/>
                <w:sz w:val="20"/>
              </w:rPr>
              <w:t xml:space="preserve"> </w:t>
            </w:r>
            <w:r>
              <w:rPr>
                <w:sz w:val="20"/>
              </w:rPr>
              <w:t>(if</w:t>
            </w:r>
            <w:r>
              <w:rPr>
                <w:spacing w:val="-7"/>
                <w:sz w:val="20"/>
              </w:rPr>
              <w:t xml:space="preserve"> </w:t>
            </w:r>
            <w:r>
              <w:rPr>
                <w:spacing w:val="-2"/>
                <w:sz w:val="20"/>
              </w:rPr>
              <w:t>applicable).</w:t>
            </w:r>
          </w:p>
        </w:tc>
        <w:tc>
          <w:tcPr>
            <w:tcW w:w="1179" w:type="dxa"/>
            <w:shd w:val="clear" w:color="auto" w:fill="auto"/>
            <w:vAlign w:val="center"/>
          </w:tcPr>
          <w:p w14:paraId="503E9E3E" w14:textId="77777777" w:rsidR="00E91D05" w:rsidRDefault="00E91D05" w:rsidP="00DC6361">
            <w:pPr>
              <w:pStyle w:val="TableParagraph"/>
              <w:jc w:val="center"/>
              <w:rPr>
                <w:sz w:val="20"/>
              </w:rPr>
            </w:pPr>
          </w:p>
        </w:tc>
        <w:tc>
          <w:tcPr>
            <w:tcW w:w="981" w:type="dxa"/>
            <w:shd w:val="clear" w:color="auto" w:fill="auto"/>
            <w:vAlign w:val="center"/>
          </w:tcPr>
          <w:p w14:paraId="0D49935B" w14:textId="52D1B90F" w:rsidR="00E91D05" w:rsidRDefault="007B3F4E" w:rsidP="00DC6361">
            <w:pPr>
              <w:pStyle w:val="TableParagraph"/>
              <w:jc w:val="center"/>
              <w:rPr>
                <w:sz w:val="20"/>
              </w:rPr>
            </w:pPr>
            <w:r w:rsidRPr="00C34C58">
              <w:rPr>
                <w:sz w:val="20"/>
              </w:rPr>
              <w:t>Provided by supplier</w:t>
            </w:r>
          </w:p>
        </w:tc>
      </w:tr>
      <w:tr w:rsidR="00E91D05" w14:paraId="687B0DBB" w14:textId="77777777" w:rsidTr="007B3F4E">
        <w:trPr>
          <w:trHeight w:val="350"/>
        </w:trPr>
        <w:tc>
          <w:tcPr>
            <w:tcW w:w="2128" w:type="dxa"/>
            <w:shd w:val="clear" w:color="auto" w:fill="auto"/>
            <w:vAlign w:val="center"/>
          </w:tcPr>
          <w:p w14:paraId="4D1D7BC6" w14:textId="77777777" w:rsidR="00E91D05" w:rsidRDefault="00E91D05" w:rsidP="000E2D43">
            <w:pPr>
              <w:pStyle w:val="TableParagraph"/>
              <w:ind w:left="107"/>
              <w:rPr>
                <w:sz w:val="20"/>
              </w:rPr>
            </w:pPr>
            <w:r>
              <w:rPr>
                <w:sz w:val="20"/>
              </w:rPr>
              <w:t>Liquid</w:t>
            </w:r>
            <w:r>
              <w:rPr>
                <w:spacing w:val="-6"/>
                <w:sz w:val="20"/>
              </w:rPr>
              <w:t xml:space="preserve"> </w:t>
            </w:r>
            <w:r>
              <w:rPr>
                <w:sz w:val="20"/>
              </w:rPr>
              <w:t>Type</w:t>
            </w:r>
            <w:r>
              <w:rPr>
                <w:spacing w:val="-6"/>
                <w:sz w:val="20"/>
              </w:rPr>
              <w:t xml:space="preserve"> </w:t>
            </w:r>
            <w:r>
              <w:rPr>
                <w:sz w:val="20"/>
              </w:rPr>
              <w:t>Required</w:t>
            </w:r>
            <w:r>
              <w:rPr>
                <w:spacing w:val="-5"/>
                <w:sz w:val="20"/>
              </w:rPr>
              <w:t xml:space="preserve"> </w:t>
            </w:r>
            <w:r>
              <w:rPr>
                <w:sz w:val="20"/>
              </w:rPr>
              <w:t>(if</w:t>
            </w:r>
            <w:r>
              <w:rPr>
                <w:spacing w:val="-5"/>
                <w:sz w:val="20"/>
              </w:rPr>
              <w:t xml:space="preserve"> </w:t>
            </w:r>
            <w:r>
              <w:rPr>
                <w:spacing w:val="-4"/>
                <w:sz w:val="20"/>
              </w:rPr>
              <w:t>Any)</w:t>
            </w:r>
          </w:p>
        </w:tc>
        <w:tc>
          <w:tcPr>
            <w:tcW w:w="4950" w:type="dxa"/>
            <w:shd w:val="clear" w:color="auto" w:fill="auto"/>
            <w:vAlign w:val="center"/>
          </w:tcPr>
          <w:p w14:paraId="7F222FBF" w14:textId="77777777" w:rsidR="00E91D05" w:rsidRDefault="00E91D05" w:rsidP="000E2D43">
            <w:pPr>
              <w:pStyle w:val="TableParagraph"/>
              <w:ind w:left="107"/>
              <w:rPr>
                <w:sz w:val="20"/>
              </w:rPr>
            </w:pPr>
            <w:r>
              <w:rPr>
                <w:sz w:val="20"/>
              </w:rPr>
              <w:t>Liquid</w:t>
            </w:r>
            <w:r>
              <w:rPr>
                <w:spacing w:val="-4"/>
                <w:sz w:val="20"/>
              </w:rPr>
              <w:t xml:space="preserve"> </w:t>
            </w:r>
            <w:r>
              <w:rPr>
                <w:sz w:val="20"/>
              </w:rPr>
              <w:t>used</w:t>
            </w:r>
            <w:r>
              <w:rPr>
                <w:spacing w:val="-4"/>
                <w:sz w:val="20"/>
              </w:rPr>
              <w:t xml:space="preserve"> </w:t>
            </w:r>
            <w:r>
              <w:rPr>
                <w:sz w:val="20"/>
              </w:rPr>
              <w:t>to</w:t>
            </w:r>
            <w:r>
              <w:rPr>
                <w:spacing w:val="-4"/>
                <w:sz w:val="20"/>
              </w:rPr>
              <w:t xml:space="preserve"> </w:t>
            </w:r>
            <w:r>
              <w:rPr>
                <w:sz w:val="20"/>
              </w:rPr>
              <w:t>transport</w:t>
            </w:r>
            <w:r>
              <w:rPr>
                <w:spacing w:val="-4"/>
                <w:sz w:val="20"/>
              </w:rPr>
              <w:t xml:space="preserve"> </w:t>
            </w:r>
            <w:r>
              <w:rPr>
                <w:sz w:val="20"/>
              </w:rPr>
              <w:t>heat</w:t>
            </w:r>
            <w:r>
              <w:rPr>
                <w:spacing w:val="-3"/>
                <w:sz w:val="20"/>
              </w:rPr>
              <w:t xml:space="preserve"> </w:t>
            </w:r>
            <w:r>
              <w:rPr>
                <w:sz w:val="20"/>
              </w:rPr>
              <w:t>from</w:t>
            </w:r>
            <w:r>
              <w:rPr>
                <w:spacing w:val="-8"/>
                <w:sz w:val="20"/>
              </w:rPr>
              <w:t xml:space="preserve"> </w:t>
            </w:r>
            <w:r>
              <w:rPr>
                <w:sz w:val="20"/>
              </w:rPr>
              <w:t>one</w:t>
            </w:r>
            <w:r>
              <w:rPr>
                <w:spacing w:val="-5"/>
                <w:sz w:val="20"/>
              </w:rPr>
              <w:t xml:space="preserve"> </w:t>
            </w:r>
            <w:r>
              <w:rPr>
                <w:sz w:val="20"/>
              </w:rPr>
              <w:t>part</w:t>
            </w:r>
            <w:r>
              <w:rPr>
                <w:spacing w:val="-5"/>
                <w:sz w:val="20"/>
              </w:rPr>
              <w:t xml:space="preserve"> </w:t>
            </w:r>
            <w:r>
              <w:rPr>
                <w:sz w:val="20"/>
              </w:rPr>
              <w:t>of</w:t>
            </w:r>
            <w:r>
              <w:rPr>
                <w:spacing w:val="-6"/>
                <w:sz w:val="20"/>
              </w:rPr>
              <w:t xml:space="preserve"> </w:t>
            </w:r>
            <w:r>
              <w:rPr>
                <w:sz w:val="20"/>
              </w:rPr>
              <w:t>the</w:t>
            </w:r>
            <w:r>
              <w:rPr>
                <w:spacing w:val="-5"/>
                <w:sz w:val="20"/>
              </w:rPr>
              <w:t xml:space="preserve"> </w:t>
            </w:r>
            <w:r>
              <w:rPr>
                <w:sz w:val="20"/>
              </w:rPr>
              <w:t>system</w:t>
            </w:r>
            <w:r>
              <w:rPr>
                <w:spacing w:val="-5"/>
                <w:sz w:val="20"/>
              </w:rPr>
              <w:t xml:space="preserve"> </w:t>
            </w:r>
            <w:r>
              <w:rPr>
                <w:sz w:val="20"/>
              </w:rPr>
              <w:t>to</w:t>
            </w:r>
            <w:r>
              <w:rPr>
                <w:spacing w:val="-1"/>
                <w:sz w:val="20"/>
              </w:rPr>
              <w:t xml:space="preserve"> </w:t>
            </w:r>
            <w:r>
              <w:rPr>
                <w:sz w:val="20"/>
              </w:rPr>
              <w:t>another</w:t>
            </w:r>
            <w:r>
              <w:rPr>
                <w:spacing w:val="-4"/>
                <w:sz w:val="20"/>
              </w:rPr>
              <w:t xml:space="preserve"> </w:t>
            </w:r>
            <w:r>
              <w:rPr>
                <w:sz w:val="20"/>
              </w:rPr>
              <w:t>(if</w:t>
            </w:r>
            <w:r>
              <w:rPr>
                <w:spacing w:val="-6"/>
                <w:sz w:val="20"/>
              </w:rPr>
              <w:t xml:space="preserve"> </w:t>
            </w:r>
            <w:r>
              <w:rPr>
                <w:spacing w:val="-2"/>
                <w:sz w:val="20"/>
              </w:rPr>
              <w:t>applicable).</w:t>
            </w:r>
          </w:p>
        </w:tc>
        <w:tc>
          <w:tcPr>
            <w:tcW w:w="1179" w:type="dxa"/>
            <w:shd w:val="clear" w:color="auto" w:fill="auto"/>
            <w:vAlign w:val="center"/>
          </w:tcPr>
          <w:p w14:paraId="5D8EA3E7" w14:textId="77777777" w:rsidR="00E91D05" w:rsidRDefault="00E91D05" w:rsidP="00DC6361">
            <w:pPr>
              <w:pStyle w:val="TableParagraph"/>
              <w:jc w:val="center"/>
              <w:rPr>
                <w:sz w:val="20"/>
              </w:rPr>
            </w:pPr>
          </w:p>
        </w:tc>
        <w:tc>
          <w:tcPr>
            <w:tcW w:w="981" w:type="dxa"/>
            <w:shd w:val="clear" w:color="auto" w:fill="auto"/>
            <w:vAlign w:val="center"/>
          </w:tcPr>
          <w:p w14:paraId="4432B5F3" w14:textId="3275697A" w:rsidR="00E91D05" w:rsidRDefault="007B3F4E" w:rsidP="00DC6361">
            <w:pPr>
              <w:pStyle w:val="TableParagraph"/>
              <w:jc w:val="center"/>
              <w:rPr>
                <w:sz w:val="20"/>
              </w:rPr>
            </w:pPr>
            <w:r w:rsidRPr="00C34C58">
              <w:rPr>
                <w:sz w:val="20"/>
              </w:rPr>
              <w:t>Provided by supplier</w:t>
            </w:r>
          </w:p>
        </w:tc>
      </w:tr>
      <w:tr w:rsidR="00E91D05" w14:paraId="0D55C806" w14:textId="77777777" w:rsidTr="007B3F4E">
        <w:trPr>
          <w:trHeight w:val="580"/>
        </w:trPr>
        <w:tc>
          <w:tcPr>
            <w:tcW w:w="2128" w:type="dxa"/>
            <w:shd w:val="clear" w:color="auto" w:fill="auto"/>
            <w:vAlign w:val="center"/>
          </w:tcPr>
          <w:p w14:paraId="53CAB2B2" w14:textId="77777777" w:rsidR="00E91D05" w:rsidRDefault="00E91D05" w:rsidP="000E2D43">
            <w:pPr>
              <w:pStyle w:val="TableParagraph"/>
              <w:ind w:left="107"/>
              <w:rPr>
                <w:sz w:val="20"/>
              </w:rPr>
            </w:pPr>
            <w:r>
              <w:rPr>
                <w:sz w:val="20"/>
              </w:rPr>
              <w:t>Expected</w:t>
            </w:r>
            <w:r>
              <w:rPr>
                <w:spacing w:val="-8"/>
                <w:sz w:val="20"/>
              </w:rPr>
              <w:t xml:space="preserve"> </w:t>
            </w:r>
            <w:r>
              <w:rPr>
                <w:sz w:val="20"/>
              </w:rPr>
              <w:t>100%</w:t>
            </w:r>
            <w:r>
              <w:rPr>
                <w:spacing w:val="-9"/>
                <w:sz w:val="20"/>
              </w:rPr>
              <w:t xml:space="preserve"> </w:t>
            </w:r>
            <w:r>
              <w:rPr>
                <w:sz w:val="20"/>
              </w:rPr>
              <w:t>Capacity</w:t>
            </w:r>
            <w:r>
              <w:rPr>
                <w:spacing w:val="-10"/>
                <w:sz w:val="20"/>
              </w:rPr>
              <w:t xml:space="preserve"> </w:t>
            </w:r>
            <w:r>
              <w:rPr>
                <w:sz w:val="20"/>
              </w:rPr>
              <w:t>Availability</w:t>
            </w:r>
            <w:r>
              <w:rPr>
                <w:spacing w:val="-12"/>
                <w:sz w:val="20"/>
              </w:rPr>
              <w:t xml:space="preserve"> </w:t>
            </w:r>
            <w:r>
              <w:rPr>
                <w:sz w:val="20"/>
              </w:rPr>
              <w:t>of Thermal System</w:t>
            </w:r>
          </w:p>
        </w:tc>
        <w:tc>
          <w:tcPr>
            <w:tcW w:w="4950" w:type="dxa"/>
            <w:shd w:val="clear" w:color="auto" w:fill="auto"/>
            <w:vAlign w:val="center"/>
          </w:tcPr>
          <w:p w14:paraId="223648DB" w14:textId="77777777" w:rsidR="00E91D05" w:rsidRDefault="00E91D05" w:rsidP="000E2D43">
            <w:pPr>
              <w:pStyle w:val="TableParagraph"/>
              <w:ind w:left="107"/>
              <w:rPr>
                <w:sz w:val="20"/>
              </w:rPr>
            </w:pPr>
            <w:r>
              <w:rPr>
                <w:sz w:val="20"/>
              </w:rPr>
              <w:t>Amount</w:t>
            </w:r>
            <w:r>
              <w:rPr>
                <w:spacing w:val="-3"/>
                <w:sz w:val="20"/>
              </w:rPr>
              <w:t xml:space="preserve"> </w:t>
            </w:r>
            <w:r>
              <w:rPr>
                <w:sz w:val="20"/>
              </w:rPr>
              <w:t>of</w:t>
            </w:r>
            <w:r>
              <w:rPr>
                <w:spacing w:val="-2"/>
                <w:sz w:val="20"/>
              </w:rPr>
              <w:t xml:space="preserve"> </w:t>
            </w:r>
            <w:r>
              <w:rPr>
                <w:sz w:val="20"/>
              </w:rPr>
              <w:t>heat</w:t>
            </w:r>
            <w:r>
              <w:rPr>
                <w:spacing w:val="-3"/>
                <w:sz w:val="20"/>
              </w:rPr>
              <w:t xml:space="preserve"> </w:t>
            </w:r>
            <w:r>
              <w:rPr>
                <w:sz w:val="20"/>
              </w:rPr>
              <w:t>(watts)</w:t>
            </w:r>
            <w:r>
              <w:rPr>
                <w:spacing w:val="-2"/>
                <w:sz w:val="20"/>
              </w:rPr>
              <w:t xml:space="preserve"> </w:t>
            </w:r>
            <w:r>
              <w:rPr>
                <w:sz w:val="20"/>
              </w:rPr>
              <w:t>the</w:t>
            </w:r>
            <w:r>
              <w:rPr>
                <w:spacing w:val="-3"/>
                <w:sz w:val="20"/>
              </w:rPr>
              <w:t xml:space="preserve"> </w:t>
            </w:r>
            <w:r>
              <w:rPr>
                <w:sz w:val="20"/>
              </w:rPr>
              <w:t>thermal</w:t>
            </w:r>
            <w:r>
              <w:rPr>
                <w:spacing w:val="-3"/>
                <w:sz w:val="20"/>
              </w:rPr>
              <w:t xml:space="preserve"> </w:t>
            </w:r>
            <w:r>
              <w:rPr>
                <w:sz w:val="20"/>
              </w:rPr>
              <w:t>system</w:t>
            </w:r>
            <w:r>
              <w:rPr>
                <w:spacing w:val="-4"/>
                <w:sz w:val="20"/>
              </w:rPr>
              <w:t xml:space="preserve"> </w:t>
            </w:r>
            <w:r>
              <w:rPr>
                <w:sz w:val="20"/>
              </w:rPr>
              <w:t>can</w:t>
            </w:r>
            <w:r>
              <w:rPr>
                <w:spacing w:val="-4"/>
                <w:sz w:val="20"/>
              </w:rPr>
              <w:t xml:space="preserve"> </w:t>
            </w:r>
            <w:r>
              <w:rPr>
                <w:sz w:val="20"/>
              </w:rPr>
              <w:t>remove</w:t>
            </w:r>
            <w:r>
              <w:rPr>
                <w:spacing w:val="-3"/>
                <w:sz w:val="20"/>
              </w:rPr>
              <w:t xml:space="preserve"> </w:t>
            </w:r>
            <w:r>
              <w:rPr>
                <w:sz w:val="20"/>
              </w:rPr>
              <w:t>(or</w:t>
            </w:r>
            <w:r>
              <w:rPr>
                <w:spacing w:val="-2"/>
                <w:sz w:val="20"/>
              </w:rPr>
              <w:t xml:space="preserve"> </w:t>
            </w:r>
            <w:r>
              <w:rPr>
                <w:sz w:val="20"/>
              </w:rPr>
              <w:t>add)</w:t>
            </w:r>
            <w:r>
              <w:rPr>
                <w:spacing w:val="-2"/>
                <w:sz w:val="20"/>
              </w:rPr>
              <w:t xml:space="preserve"> </w:t>
            </w:r>
            <w:r>
              <w:rPr>
                <w:sz w:val="20"/>
              </w:rPr>
              <w:t>from</w:t>
            </w:r>
            <w:r>
              <w:rPr>
                <w:spacing w:val="-7"/>
                <w:sz w:val="20"/>
              </w:rPr>
              <w:t xml:space="preserve"> </w:t>
            </w:r>
            <w:r>
              <w:rPr>
                <w:sz w:val="20"/>
              </w:rPr>
              <w:t>(to)</w:t>
            </w:r>
            <w:r>
              <w:rPr>
                <w:spacing w:val="-2"/>
                <w:sz w:val="20"/>
              </w:rPr>
              <w:t xml:space="preserve"> </w:t>
            </w:r>
            <w:r>
              <w:rPr>
                <w:sz w:val="20"/>
              </w:rPr>
              <w:t>the</w:t>
            </w:r>
            <w:r>
              <w:rPr>
                <w:spacing w:val="-3"/>
                <w:sz w:val="20"/>
              </w:rPr>
              <w:t xml:space="preserve"> </w:t>
            </w:r>
            <w:r>
              <w:rPr>
                <w:sz w:val="20"/>
              </w:rPr>
              <w:t>ESS</w:t>
            </w:r>
            <w:r>
              <w:rPr>
                <w:spacing w:val="-1"/>
                <w:sz w:val="20"/>
              </w:rPr>
              <w:t xml:space="preserve"> </w:t>
            </w:r>
            <w:r>
              <w:rPr>
                <w:sz w:val="20"/>
              </w:rPr>
              <w:t>when the thermal system is operating at 100% capacity.</w:t>
            </w:r>
          </w:p>
        </w:tc>
        <w:tc>
          <w:tcPr>
            <w:tcW w:w="1179" w:type="dxa"/>
            <w:shd w:val="clear" w:color="auto" w:fill="auto"/>
            <w:vAlign w:val="center"/>
          </w:tcPr>
          <w:p w14:paraId="1795CC82" w14:textId="77777777" w:rsidR="00E91D05" w:rsidRDefault="00E91D05" w:rsidP="00DC6361">
            <w:pPr>
              <w:pStyle w:val="TableParagraph"/>
              <w:ind w:left="107"/>
              <w:jc w:val="center"/>
              <w:rPr>
                <w:sz w:val="20"/>
              </w:rPr>
            </w:pPr>
            <w:r>
              <w:rPr>
                <w:spacing w:val="-10"/>
                <w:sz w:val="20"/>
              </w:rPr>
              <w:t>W</w:t>
            </w:r>
          </w:p>
        </w:tc>
        <w:tc>
          <w:tcPr>
            <w:tcW w:w="981" w:type="dxa"/>
            <w:shd w:val="clear" w:color="auto" w:fill="auto"/>
            <w:vAlign w:val="center"/>
          </w:tcPr>
          <w:p w14:paraId="68D34D9F" w14:textId="3424B2E4" w:rsidR="00E91D05" w:rsidRDefault="007B3F4E" w:rsidP="00DC6361">
            <w:pPr>
              <w:pStyle w:val="TableParagraph"/>
              <w:jc w:val="center"/>
              <w:rPr>
                <w:sz w:val="20"/>
              </w:rPr>
            </w:pPr>
            <w:r w:rsidRPr="00C34C58">
              <w:rPr>
                <w:sz w:val="20"/>
              </w:rPr>
              <w:t>Provided by supplier</w:t>
            </w:r>
          </w:p>
        </w:tc>
      </w:tr>
      <w:tr w:rsidR="00E91D05" w14:paraId="23484226" w14:textId="77777777" w:rsidTr="007B3F4E">
        <w:trPr>
          <w:trHeight w:val="1038"/>
        </w:trPr>
        <w:tc>
          <w:tcPr>
            <w:tcW w:w="2128" w:type="dxa"/>
            <w:shd w:val="clear" w:color="auto" w:fill="auto"/>
            <w:vAlign w:val="center"/>
          </w:tcPr>
          <w:p w14:paraId="77A68905" w14:textId="77777777" w:rsidR="00E91D05" w:rsidRDefault="00E91D05">
            <w:pPr>
              <w:pStyle w:val="TableParagraph"/>
              <w:ind w:left="107"/>
              <w:rPr>
                <w:sz w:val="20"/>
              </w:rPr>
            </w:pPr>
            <w:r>
              <w:rPr>
                <w:spacing w:val="-2"/>
                <w:sz w:val="20"/>
              </w:rPr>
              <w:t>Redundancy</w:t>
            </w:r>
          </w:p>
        </w:tc>
        <w:tc>
          <w:tcPr>
            <w:tcW w:w="4950" w:type="dxa"/>
            <w:shd w:val="clear" w:color="auto" w:fill="auto"/>
            <w:vAlign w:val="center"/>
          </w:tcPr>
          <w:p w14:paraId="4AE3870B" w14:textId="77777777" w:rsidR="00E91D05" w:rsidRDefault="00E91D05" w:rsidP="000E2D43">
            <w:pPr>
              <w:pStyle w:val="TableParagraph"/>
              <w:ind w:left="107" w:right="142"/>
              <w:rPr>
                <w:sz w:val="20"/>
              </w:rPr>
            </w:pPr>
            <w:r>
              <w:rPr>
                <w:sz w:val="20"/>
              </w:rPr>
              <w:t>Redundancy</w:t>
            </w:r>
            <w:r>
              <w:rPr>
                <w:spacing w:val="-7"/>
                <w:sz w:val="20"/>
              </w:rPr>
              <w:t xml:space="preserve"> </w:t>
            </w:r>
            <w:r>
              <w:rPr>
                <w:sz w:val="20"/>
              </w:rPr>
              <w:t>built</w:t>
            </w:r>
            <w:r>
              <w:rPr>
                <w:spacing w:val="-3"/>
                <w:sz w:val="20"/>
              </w:rPr>
              <w:t xml:space="preserve"> </w:t>
            </w:r>
            <w:r>
              <w:rPr>
                <w:sz w:val="20"/>
              </w:rPr>
              <w:t>into</w:t>
            </w:r>
            <w:r>
              <w:rPr>
                <w:spacing w:val="-2"/>
                <w:sz w:val="20"/>
              </w:rPr>
              <w:t xml:space="preserve"> </w:t>
            </w:r>
            <w:r>
              <w:rPr>
                <w:sz w:val="20"/>
              </w:rPr>
              <w:t>the</w:t>
            </w:r>
            <w:r>
              <w:rPr>
                <w:spacing w:val="-3"/>
                <w:sz w:val="20"/>
              </w:rPr>
              <w:t xml:space="preserve"> </w:t>
            </w:r>
            <w:r>
              <w:rPr>
                <w:sz w:val="20"/>
              </w:rPr>
              <w:t>cooling</w:t>
            </w:r>
            <w:r>
              <w:rPr>
                <w:spacing w:val="-4"/>
                <w:sz w:val="20"/>
              </w:rPr>
              <w:t xml:space="preserve"> </w:t>
            </w:r>
            <w:r>
              <w:rPr>
                <w:sz w:val="20"/>
              </w:rPr>
              <w:t>system</w:t>
            </w:r>
            <w:r>
              <w:rPr>
                <w:spacing w:val="-4"/>
                <w:sz w:val="20"/>
              </w:rPr>
              <w:t xml:space="preserve"> </w:t>
            </w:r>
            <w:r>
              <w:rPr>
                <w:sz w:val="20"/>
              </w:rPr>
              <w:t>(if</w:t>
            </w:r>
            <w:r>
              <w:rPr>
                <w:spacing w:val="-5"/>
                <w:sz w:val="20"/>
              </w:rPr>
              <w:t xml:space="preserve"> </w:t>
            </w:r>
            <w:r>
              <w:rPr>
                <w:sz w:val="20"/>
              </w:rPr>
              <w:t>any).</w:t>
            </w:r>
            <w:r>
              <w:rPr>
                <w:spacing w:val="-2"/>
                <w:sz w:val="20"/>
              </w:rPr>
              <w:t xml:space="preserve"> </w:t>
            </w:r>
            <w:r>
              <w:rPr>
                <w:sz w:val="20"/>
              </w:rPr>
              <w:t>Percentage</w:t>
            </w:r>
            <w:r>
              <w:rPr>
                <w:spacing w:val="-3"/>
                <w:sz w:val="20"/>
              </w:rPr>
              <w:t xml:space="preserve"> </w:t>
            </w:r>
            <w:r>
              <w:rPr>
                <w:sz w:val="20"/>
              </w:rPr>
              <w:t>of</w:t>
            </w:r>
            <w:r>
              <w:rPr>
                <w:spacing w:val="-5"/>
                <w:sz w:val="20"/>
              </w:rPr>
              <w:t xml:space="preserve"> </w:t>
            </w:r>
            <w:r>
              <w:rPr>
                <w:sz w:val="20"/>
              </w:rPr>
              <w:t>ESS</w:t>
            </w:r>
            <w:r>
              <w:rPr>
                <w:spacing w:val="-3"/>
                <w:sz w:val="20"/>
              </w:rPr>
              <w:t xml:space="preserve"> </w:t>
            </w:r>
            <w:r>
              <w:rPr>
                <w:sz w:val="20"/>
              </w:rPr>
              <w:t>that will</w:t>
            </w:r>
            <w:r>
              <w:rPr>
                <w:spacing w:val="-3"/>
                <w:sz w:val="20"/>
              </w:rPr>
              <w:t xml:space="preserve"> </w:t>
            </w:r>
            <w:r>
              <w:rPr>
                <w:sz w:val="20"/>
              </w:rPr>
              <w:t>shut down</w:t>
            </w:r>
            <w:r>
              <w:rPr>
                <w:spacing w:val="-4"/>
                <w:sz w:val="20"/>
              </w:rPr>
              <w:t xml:space="preserve"> </w:t>
            </w:r>
            <w:r>
              <w:rPr>
                <w:sz w:val="20"/>
              </w:rPr>
              <w:t>if</w:t>
            </w:r>
            <w:r>
              <w:rPr>
                <w:spacing w:val="-5"/>
                <w:sz w:val="20"/>
              </w:rPr>
              <w:t xml:space="preserve"> </w:t>
            </w:r>
            <w:r>
              <w:rPr>
                <w:sz w:val="20"/>
              </w:rPr>
              <w:t>all</w:t>
            </w:r>
            <w:r>
              <w:rPr>
                <w:spacing w:val="-3"/>
                <w:sz w:val="20"/>
              </w:rPr>
              <w:t xml:space="preserve"> </w:t>
            </w:r>
            <w:r>
              <w:rPr>
                <w:sz w:val="20"/>
              </w:rPr>
              <w:t>or</w:t>
            </w:r>
            <w:r>
              <w:rPr>
                <w:spacing w:val="-2"/>
                <w:sz w:val="20"/>
              </w:rPr>
              <w:t xml:space="preserve"> </w:t>
            </w:r>
            <w:r>
              <w:rPr>
                <w:sz w:val="20"/>
              </w:rPr>
              <w:t>part</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z w:val="20"/>
              </w:rPr>
              <w:t>cooling</w:t>
            </w:r>
            <w:r>
              <w:rPr>
                <w:spacing w:val="-2"/>
                <w:sz w:val="20"/>
              </w:rPr>
              <w:t xml:space="preserve"> </w:t>
            </w:r>
            <w:r>
              <w:rPr>
                <w:sz w:val="20"/>
              </w:rPr>
              <w:t>system</w:t>
            </w:r>
            <w:r>
              <w:rPr>
                <w:spacing w:val="-2"/>
                <w:sz w:val="20"/>
              </w:rPr>
              <w:t xml:space="preserve"> </w:t>
            </w:r>
            <w:r>
              <w:rPr>
                <w:sz w:val="20"/>
              </w:rPr>
              <w:t>were</w:t>
            </w:r>
            <w:r>
              <w:rPr>
                <w:spacing w:val="-3"/>
                <w:sz w:val="20"/>
              </w:rPr>
              <w:t xml:space="preserve"> </w:t>
            </w:r>
            <w:r>
              <w:rPr>
                <w:sz w:val="20"/>
              </w:rPr>
              <w:t>to</w:t>
            </w:r>
            <w:r>
              <w:rPr>
                <w:spacing w:val="-2"/>
                <w:sz w:val="20"/>
              </w:rPr>
              <w:t xml:space="preserve"> </w:t>
            </w:r>
            <w:r>
              <w:rPr>
                <w:sz w:val="20"/>
              </w:rPr>
              <w:t>fail</w:t>
            </w:r>
            <w:r>
              <w:rPr>
                <w:spacing w:val="-3"/>
                <w:sz w:val="20"/>
              </w:rPr>
              <w:t xml:space="preserve"> </w:t>
            </w:r>
            <w:r>
              <w:rPr>
                <w:sz w:val="20"/>
              </w:rPr>
              <w:t>or</w:t>
            </w:r>
            <w:r>
              <w:rPr>
                <w:spacing w:val="-2"/>
                <w:sz w:val="20"/>
              </w:rPr>
              <w:t xml:space="preserve"> </w:t>
            </w:r>
            <w:r>
              <w:rPr>
                <w:sz w:val="20"/>
              </w:rPr>
              <w:t>shut</w:t>
            </w:r>
            <w:r>
              <w:rPr>
                <w:spacing w:val="-1"/>
                <w:sz w:val="20"/>
              </w:rPr>
              <w:t xml:space="preserve"> </w:t>
            </w:r>
            <w:r>
              <w:rPr>
                <w:sz w:val="20"/>
              </w:rPr>
              <w:t>down</w:t>
            </w:r>
            <w:r>
              <w:rPr>
                <w:spacing w:val="-2"/>
                <w:sz w:val="20"/>
              </w:rPr>
              <w:t xml:space="preserve"> </w:t>
            </w:r>
            <w:r>
              <w:rPr>
                <w:sz w:val="20"/>
              </w:rPr>
              <w:t>for maintenance. Length of time the ESS can operate under partial capability</w:t>
            </w:r>
            <w:r>
              <w:rPr>
                <w:spacing w:val="-2"/>
                <w:sz w:val="20"/>
              </w:rPr>
              <w:t xml:space="preserve"> </w:t>
            </w:r>
            <w:r>
              <w:rPr>
                <w:sz w:val="20"/>
              </w:rPr>
              <w:t xml:space="preserve">conditions and specify </w:t>
            </w:r>
            <w:r>
              <w:rPr>
                <w:spacing w:val="-2"/>
                <w:sz w:val="20"/>
              </w:rPr>
              <w:t>conditions.</w:t>
            </w:r>
          </w:p>
        </w:tc>
        <w:tc>
          <w:tcPr>
            <w:tcW w:w="1179" w:type="dxa"/>
            <w:shd w:val="clear" w:color="auto" w:fill="auto"/>
            <w:vAlign w:val="center"/>
          </w:tcPr>
          <w:p w14:paraId="15C07F26" w14:textId="77777777" w:rsidR="00E91D05" w:rsidRDefault="00E91D05" w:rsidP="00DC6361">
            <w:pPr>
              <w:pStyle w:val="TableParagraph"/>
              <w:spacing w:before="168"/>
              <w:jc w:val="center"/>
              <w:rPr>
                <w:b/>
                <w:i/>
                <w:sz w:val="20"/>
              </w:rPr>
            </w:pPr>
          </w:p>
          <w:p w14:paraId="14DA9998" w14:textId="77777777" w:rsidR="00E91D05" w:rsidRDefault="00E91D05" w:rsidP="00DC6361">
            <w:pPr>
              <w:pStyle w:val="TableParagraph"/>
              <w:ind w:left="107"/>
              <w:jc w:val="center"/>
              <w:rPr>
                <w:sz w:val="20"/>
              </w:rPr>
            </w:pPr>
            <w:r>
              <w:rPr>
                <w:sz w:val="20"/>
              </w:rPr>
              <w:t>%,</w:t>
            </w:r>
            <w:r>
              <w:rPr>
                <w:spacing w:val="-3"/>
                <w:sz w:val="20"/>
              </w:rPr>
              <w:t xml:space="preserve"> </w:t>
            </w:r>
            <w:proofErr w:type="spellStart"/>
            <w:r>
              <w:rPr>
                <w:spacing w:val="-5"/>
                <w:sz w:val="20"/>
              </w:rPr>
              <w:t>hr</w:t>
            </w:r>
            <w:proofErr w:type="spellEnd"/>
          </w:p>
        </w:tc>
        <w:tc>
          <w:tcPr>
            <w:tcW w:w="981" w:type="dxa"/>
            <w:shd w:val="clear" w:color="auto" w:fill="auto"/>
            <w:vAlign w:val="center"/>
          </w:tcPr>
          <w:p w14:paraId="214305F5" w14:textId="5FDA9944" w:rsidR="00E91D05" w:rsidRDefault="007B3F4E" w:rsidP="00DC6361">
            <w:pPr>
              <w:pStyle w:val="TableParagraph"/>
              <w:jc w:val="center"/>
              <w:rPr>
                <w:sz w:val="20"/>
              </w:rPr>
            </w:pPr>
            <w:r w:rsidRPr="00C34C58">
              <w:rPr>
                <w:sz w:val="20"/>
              </w:rPr>
              <w:t>Provided by supplier</w:t>
            </w:r>
          </w:p>
        </w:tc>
      </w:tr>
    </w:tbl>
    <w:p w14:paraId="1C9FD730" w14:textId="77777777" w:rsidR="00A10F89" w:rsidRDefault="00A10F89" w:rsidP="006F2A1D"/>
    <w:p w14:paraId="3D30AA3B" w14:textId="77777777" w:rsidR="00115F5E" w:rsidRDefault="00115F5E" w:rsidP="006F2A1D"/>
    <w:p w14:paraId="76135756" w14:textId="77777777" w:rsidR="00115F5E" w:rsidRDefault="00115F5E" w:rsidP="006F2A1D"/>
    <w:p w14:paraId="4BF74263" w14:textId="067C12BE" w:rsidR="00115F5E" w:rsidRDefault="00E91D05" w:rsidP="006A597E">
      <w:pPr>
        <w:pStyle w:val="Heading3"/>
      </w:pPr>
      <w:bookmarkStart w:id="211" w:name="_Toc185581458"/>
      <w:r w:rsidRPr="00E91D05">
        <w:t>Communications, Control, Monitoring</w:t>
      </w:r>
      <w:bookmarkEnd w:id="211"/>
    </w:p>
    <w:p w14:paraId="79004BCC" w14:textId="77777777" w:rsidR="00115F5E" w:rsidRDefault="00115F5E" w:rsidP="006F2A1D"/>
    <w:p w14:paraId="63911E84" w14:textId="63FADD61" w:rsidR="00876E41" w:rsidRDefault="00876E41" w:rsidP="00876E41">
      <w:pPr>
        <w:pStyle w:val="Caption"/>
      </w:pPr>
      <w:bookmarkStart w:id="212" w:name="_Toc185581498"/>
      <w:r>
        <w:t xml:space="preserve">Table </w:t>
      </w:r>
      <w:r>
        <w:fldChar w:fldCharType="begin"/>
      </w:r>
      <w:r>
        <w:instrText xml:space="preserve"> SEQ Table \* ARABIC </w:instrText>
      </w:r>
      <w:r>
        <w:fldChar w:fldCharType="separate"/>
      </w:r>
      <w:r>
        <w:rPr>
          <w:noProof/>
        </w:rPr>
        <w:t>25</w:t>
      </w:r>
      <w:r>
        <w:fldChar w:fldCharType="end"/>
      </w:r>
      <w:r>
        <w:t xml:space="preserve"> </w:t>
      </w:r>
      <w:r w:rsidRPr="00876E41">
        <w:t>Communications, Control, Monitoring</w:t>
      </w:r>
      <w:bookmarkEnd w:id="212"/>
    </w:p>
    <w:tbl>
      <w:tblPr>
        <w:tblW w:w="914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81"/>
        <w:gridCol w:w="889"/>
      </w:tblGrid>
      <w:tr w:rsidR="00E91D05" w14:paraId="02588825" w14:textId="77777777" w:rsidTr="00E91D05">
        <w:trPr>
          <w:trHeight w:val="350"/>
        </w:trPr>
        <w:tc>
          <w:tcPr>
            <w:tcW w:w="2128" w:type="dxa"/>
            <w:tcBorders>
              <w:bottom w:val="single" w:sz="4" w:space="0" w:color="000000"/>
            </w:tcBorders>
            <w:shd w:val="clear" w:color="auto" w:fill="003478" w:themeFill="text2"/>
          </w:tcPr>
          <w:p w14:paraId="3449D2AA" w14:textId="77777777" w:rsidR="00E91D05" w:rsidRDefault="00E91D05" w:rsidP="00E91D05">
            <w:pPr>
              <w:pStyle w:val="TableParagraph"/>
              <w:spacing w:before="54"/>
              <w:ind w:left="6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0F238C11" w14:textId="77777777" w:rsidR="00E91D05" w:rsidRDefault="00E91D05">
            <w:pPr>
              <w:pStyle w:val="TableParagraph"/>
              <w:spacing w:before="54"/>
              <w:ind w:left="6"/>
              <w:jc w:val="center"/>
              <w:rPr>
                <w:b/>
                <w:sz w:val="20"/>
              </w:rPr>
            </w:pPr>
            <w:r>
              <w:rPr>
                <w:b/>
                <w:color w:val="FFFFFF"/>
                <w:spacing w:val="-2"/>
                <w:sz w:val="20"/>
              </w:rPr>
              <w:t>Description</w:t>
            </w:r>
          </w:p>
        </w:tc>
        <w:tc>
          <w:tcPr>
            <w:tcW w:w="1181" w:type="dxa"/>
            <w:tcBorders>
              <w:bottom w:val="single" w:sz="4" w:space="0" w:color="000000"/>
            </w:tcBorders>
            <w:shd w:val="clear" w:color="auto" w:fill="003478" w:themeFill="text2"/>
          </w:tcPr>
          <w:p w14:paraId="61C12684" w14:textId="77777777" w:rsidR="00E91D05" w:rsidRDefault="00E91D05">
            <w:pPr>
              <w:pStyle w:val="TableParagraph"/>
              <w:spacing w:before="54"/>
              <w:ind w:left="340"/>
              <w:rPr>
                <w:b/>
                <w:sz w:val="20"/>
              </w:rPr>
            </w:pPr>
            <w:r>
              <w:rPr>
                <w:b/>
                <w:color w:val="FFFFFF"/>
                <w:spacing w:val="-2"/>
                <w:sz w:val="20"/>
              </w:rPr>
              <w:t>Units</w:t>
            </w:r>
          </w:p>
        </w:tc>
        <w:tc>
          <w:tcPr>
            <w:tcW w:w="889" w:type="dxa"/>
            <w:tcBorders>
              <w:bottom w:val="single" w:sz="4" w:space="0" w:color="000000"/>
            </w:tcBorders>
            <w:shd w:val="clear" w:color="auto" w:fill="003478" w:themeFill="text2"/>
          </w:tcPr>
          <w:p w14:paraId="49EF7496" w14:textId="77777777" w:rsidR="00E91D05" w:rsidRDefault="00E91D05">
            <w:pPr>
              <w:pStyle w:val="TableParagraph"/>
              <w:spacing w:before="54"/>
              <w:ind w:left="316"/>
              <w:rPr>
                <w:b/>
                <w:sz w:val="20"/>
              </w:rPr>
            </w:pPr>
            <w:r>
              <w:rPr>
                <w:b/>
                <w:color w:val="FFFFFF"/>
                <w:spacing w:val="-2"/>
                <w:sz w:val="20"/>
              </w:rPr>
              <w:t>Value</w:t>
            </w:r>
          </w:p>
        </w:tc>
      </w:tr>
      <w:tr w:rsidR="00E91D05" w14:paraId="4B21E963" w14:textId="77777777" w:rsidTr="009B14E4">
        <w:trPr>
          <w:trHeight w:val="350"/>
        </w:trPr>
        <w:tc>
          <w:tcPr>
            <w:tcW w:w="2128" w:type="dxa"/>
            <w:shd w:val="clear" w:color="auto" w:fill="auto"/>
            <w:vAlign w:val="center"/>
          </w:tcPr>
          <w:p w14:paraId="196BAB44" w14:textId="77777777" w:rsidR="00E91D05" w:rsidRDefault="00E91D05" w:rsidP="000E2D43">
            <w:pPr>
              <w:pStyle w:val="TableParagraph"/>
              <w:ind w:left="107"/>
              <w:rPr>
                <w:sz w:val="20"/>
              </w:rPr>
            </w:pPr>
            <w:r>
              <w:rPr>
                <w:sz w:val="20"/>
              </w:rPr>
              <w:t>Grid</w:t>
            </w:r>
            <w:r>
              <w:rPr>
                <w:spacing w:val="-10"/>
                <w:sz w:val="20"/>
              </w:rPr>
              <w:t xml:space="preserve"> </w:t>
            </w:r>
            <w:r>
              <w:rPr>
                <w:sz w:val="20"/>
              </w:rPr>
              <w:t>Communication</w:t>
            </w:r>
            <w:r>
              <w:rPr>
                <w:spacing w:val="-11"/>
                <w:sz w:val="20"/>
              </w:rPr>
              <w:t xml:space="preserve"> </w:t>
            </w:r>
            <w:r>
              <w:rPr>
                <w:spacing w:val="-2"/>
                <w:sz w:val="20"/>
              </w:rPr>
              <w:t>Protocols/Standards</w:t>
            </w:r>
          </w:p>
        </w:tc>
        <w:tc>
          <w:tcPr>
            <w:tcW w:w="4950" w:type="dxa"/>
            <w:shd w:val="clear" w:color="auto" w:fill="auto"/>
            <w:vAlign w:val="center"/>
          </w:tcPr>
          <w:p w14:paraId="52960F8B" w14:textId="77777777" w:rsidR="00E91D05" w:rsidRDefault="00E91D05">
            <w:pPr>
              <w:pStyle w:val="TableParagraph"/>
              <w:spacing w:before="53"/>
              <w:ind w:left="107"/>
              <w:rPr>
                <w:sz w:val="20"/>
              </w:rPr>
            </w:pPr>
            <w:r>
              <w:rPr>
                <w:sz w:val="20"/>
              </w:rPr>
              <w:t>List</w:t>
            </w:r>
            <w:r>
              <w:rPr>
                <w:spacing w:val="-6"/>
                <w:sz w:val="20"/>
              </w:rPr>
              <w:t xml:space="preserve"> </w:t>
            </w:r>
            <w:r>
              <w:rPr>
                <w:sz w:val="20"/>
              </w:rPr>
              <w:t>of</w:t>
            </w:r>
            <w:r>
              <w:rPr>
                <w:spacing w:val="-7"/>
                <w:sz w:val="20"/>
              </w:rPr>
              <w:t xml:space="preserve"> </w:t>
            </w:r>
            <w:r>
              <w:rPr>
                <w:sz w:val="20"/>
              </w:rPr>
              <w:t>codes/standards</w:t>
            </w:r>
            <w:r>
              <w:rPr>
                <w:spacing w:val="-3"/>
                <w:sz w:val="20"/>
              </w:rPr>
              <w:t xml:space="preserve"> </w:t>
            </w:r>
            <w:r>
              <w:rPr>
                <w:sz w:val="20"/>
              </w:rPr>
              <w:t>with</w:t>
            </w:r>
            <w:r>
              <w:rPr>
                <w:spacing w:val="-4"/>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6"/>
                <w:sz w:val="20"/>
              </w:rPr>
              <w:t xml:space="preserve"> </w:t>
            </w:r>
            <w:r>
              <w:rPr>
                <w:sz w:val="20"/>
              </w:rPr>
              <w:t>is</w:t>
            </w:r>
            <w:r>
              <w:rPr>
                <w:spacing w:val="-6"/>
                <w:sz w:val="20"/>
              </w:rPr>
              <w:t xml:space="preserve"> </w:t>
            </w:r>
            <w:r>
              <w:rPr>
                <w:spacing w:val="-2"/>
                <w:sz w:val="20"/>
              </w:rPr>
              <w:t>compliant.</w:t>
            </w:r>
          </w:p>
        </w:tc>
        <w:tc>
          <w:tcPr>
            <w:tcW w:w="1181" w:type="dxa"/>
            <w:shd w:val="clear" w:color="auto" w:fill="auto"/>
            <w:vAlign w:val="center"/>
          </w:tcPr>
          <w:p w14:paraId="61DF2F0C" w14:textId="77777777" w:rsidR="00E91D05" w:rsidRDefault="00E91D05">
            <w:pPr>
              <w:pStyle w:val="TableParagraph"/>
              <w:rPr>
                <w:sz w:val="20"/>
              </w:rPr>
            </w:pPr>
          </w:p>
        </w:tc>
        <w:tc>
          <w:tcPr>
            <w:tcW w:w="889" w:type="dxa"/>
            <w:shd w:val="clear" w:color="auto" w:fill="auto"/>
            <w:vAlign w:val="center"/>
          </w:tcPr>
          <w:p w14:paraId="4A1CBA3F" w14:textId="36CC3C6B" w:rsidR="00E91D05" w:rsidRDefault="007B3F4E" w:rsidP="007B3F4E">
            <w:pPr>
              <w:pStyle w:val="TableParagraph"/>
              <w:jc w:val="center"/>
              <w:rPr>
                <w:sz w:val="20"/>
              </w:rPr>
            </w:pPr>
            <w:r w:rsidRPr="00C34C58">
              <w:rPr>
                <w:sz w:val="20"/>
              </w:rPr>
              <w:t>Provided by supplier</w:t>
            </w:r>
          </w:p>
        </w:tc>
      </w:tr>
      <w:tr w:rsidR="00E91D05" w14:paraId="324BC40B" w14:textId="77777777" w:rsidTr="009B14E4">
        <w:trPr>
          <w:trHeight w:val="580"/>
        </w:trPr>
        <w:tc>
          <w:tcPr>
            <w:tcW w:w="2128" w:type="dxa"/>
            <w:shd w:val="clear" w:color="auto" w:fill="auto"/>
            <w:vAlign w:val="center"/>
          </w:tcPr>
          <w:p w14:paraId="6F036762" w14:textId="77777777" w:rsidR="00E91D05" w:rsidRDefault="00E91D05" w:rsidP="000E2D43">
            <w:pPr>
              <w:pStyle w:val="TableParagraph"/>
              <w:ind w:left="107" w:right="180"/>
              <w:rPr>
                <w:sz w:val="20"/>
              </w:rPr>
            </w:pPr>
            <w:r>
              <w:rPr>
                <w:sz w:val="20"/>
              </w:rPr>
              <w:t>Inverter</w:t>
            </w:r>
            <w:r>
              <w:rPr>
                <w:spacing w:val="-13"/>
                <w:sz w:val="20"/>
              </w:rPr>
              <w:t xml:space="preserve"> </w:t>
            </w:r>
            <w:r>
              <w:rPr>
                <w:sz w:val="20"/>
              </w:rPr>
              <w:t xml:space="preserve">Communication </w:t>
            </w:r>
            <w:r>
              <w:rPr>
                <w:spacing w:val="-2"/>
                <w:sz w:val="20"/>
              </w:rPr>
              <w:t>Protocols/Standards</w:t>
            </w:r>
          </w:p>
        </w:tc>
        <w:tc>
          <w:tcPr>
            <w:tcW w:w="4950" w:type="dxa"/>
            <w:shd w:val="clear" w:color="auto" w:fill="auto"/>
            <w:vAlign w:val="center"/>
          </w:tcPr>
          <w:p w14:paraId="70A2146F" w14:textId="77777777" w:rsidR="00E91D05" w:rsidRDefault="00E91D05" w:rsidP="000E2D43">
            <w:pPr>
              <w:pStyle w:val="TableParagraph"/>
              <w:ind w:left="107"/>
              <w:rPr>
                <w:sz w:val="20"/>
              </w:rPr>
            </w:pPr>
            <w:r>
              <w:rPr>
                <w:sz w:val="20"/>
              </w:rPr>
              <w:t>List</w:t>
            </w:r>
            <w:r>
              <w:rPr>
                <w:spacing w:val="-6"/>
                <w:sz w:val="20"/>
              </w:rPr>
              <w:t xml:space="preserve"> </w:t>
            </w:r>
            <w:r>
              <w:rPr>
                <w:sz w:val="20"/>
              </w:rPr>
              <w:t>of</w:t>
            </w:r>
            <w:r>
              <w:rPr>
                <w:spacing w:val="-7"/>
                <w:sz w:val="20"/>
              </w:rPr>
              <w:t xml:space="preserve"> </w:t>
            </w:r>
            <w:r>
              <w:rPr>
                <w:sz w:val="20"/>
              </w:rPr>
              <w:t>codes/standards</w:t>
            </w:r>
            <w:r>
              <w:rPr>
                <w:spacing w:val="-3"/>
                <w:sz w:val="20"/>
              </w:rPr>
              <w:t xml:space="preserve"> </w:t>
            </w:r>
            <w:r>
              <w:rPr>
                <w:sz w:val="20"/>
              </w:rPr>
              <w:t>with</w:t>
            </w:r>
            <w:r>
              <w:rPr>
                <w:spacing w:val="-4"/>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6"/>
                <w:sz w:val="20"/>
              </w:rPr>
              <w:t xml:space="preserve"> </w:t>
            </w:r>
            <w:r>
              <w:rPr>
                <w:sz w:val="20"/>
              </w:rPr>
              <w:t>is</w:t>
            </w:r>
            <w:r>
              <w:rPr>
                <w:spacing w:val="-6"/>
                <w:sz w:val="20"/>
              </w:rPr>
              <w:t xml:space="preserve"> </w:t>
            </w:r>
            <w:r>
              <w:rPr>
                <w:spacing w:val="-2"/>
                <w:sz w:val="20"/>
              </w:rPr>
              <w:t>compliant.</w:t>
            </w:r>
          </w:p>
        </w:tc>
        <w:tc>
          <w:tcPr>
            <w:tcW w:w="1181" w:type="dxa"/>
            <w:shd w:val="clear" w:color="auto" w:fill="auto"/>
            <w:vAlign w:val="center"/>
          </w:tcPr>
          <w:p w14:paraId="14F6CDA7" w14:textId="77777777" w:rsidR="00E91D05" w:rsidRDefault="00E91D05">
            <w:pPr>
              <w:pStyle w:val="TableParagraph"/>
              <w:rPr>
                <w:sz w:val="20"/>
              </w:rPr>
            </w:pPr>
          </w:p>
        </w:tc>
        <w:tc>
          <w:tcPr>
            <w:tcW w:w="889" w:type="dxa"/>
            <w:shd w:val="clear" w:color="auto" w:fill="auto"/>
            <w:vAlign w:val="center"/>
          </w:tcPr>
          <w:p w14:paraId="5B3C45B9" w14:textId="7E5BE818" w:rsidR="00E91D05" w:rsidRDefault="007B3F4E" w:rsidP="007B3F4E">
            <w:pPr>
              <w:pStyle w:val="TableParagraph"/>
              <w:jc w:val="center"/>
              <w:rPr>
                <w:sz w:val="20"/>
              </w:rPr>
            </w:pPr>
            <w:r w:rsidRPr="00C34C58">
              <w:rPr>
                <w:sz w:val="20"/>
              </w:rPr>
              <w:t>Provided by supplier</w:t>
            </w:r>
          </w:p>
        </w:tc>
      </w:tr>
      <w:tr w:rsidR="00E91D05" w14:paraId="48953D2A" w14:textId="77777777" w:rsidTr="009B14E4">
        <w:trPr>
          <w:trHeight w:val="350"/>
        </w:trPr>
        <w:tc>
          <w:tcPr>
            <w:tcW w:w="2128" w:type="dxa"/>
            <w:shd w:val="clear" w:color="auto" w:fill="auto"/>
            <w:vAlign w:val="center"/>
          </w:tcPr>
          <w:p w14:paraId="1FAC9AD0" w14:textId="77777777" w:rsidR="00E91D05" w:rsidRDefault="00E91D05" w:rsidP="000E2D43">
            <w:pPr>
              <w:pStyle w:val="TableParagraph"/>
              <w:ind w:left="107"/>
              <w:rPr>
                <w:sz w:val="20"/>
              </w:rPr>
            </w:pPr>
            <w:r>
              <w:rPr>
                <w:sz w:val="20"/>
              </w:rPr>
              <w:t>Cybersecurity</w:t>
            </w:r>
            <w:r>
              <w:rPr>
                <w:spacing w:val="-10"/>
                <w:sz w:val="20"/>
              </w:rPr>
              <w:t xml:space="preserve"> </w:t>
            </w:r>
            <w:r>
              <w:rPr>
                <w:sz w:val="20"/>
              </w:rPr>
              <w:t>Standards</w:t>
            </w:r>
            <w:r>
              <w:rPr>
                <w:spacing w:val="-6"/>
                <w:sz w:val="20"/>
              </w:rPr>
              <w:t xml:space="preserve"> </w:t>
            </w:r>
            <w:r>
              <w:rPr>
                <w:sz w:val="20"/>
              </w:rPr>
              <w:t>&amp;</w:t>
            </w:r>
            <w:r>
              <w:rPr>
                <w:spacing w:val="-9"/>
                <w:sz w:val="20"/>
              </w:rPr>
              <w:t xml:space="preserve"> </w:t>
            </w:r>
            <w:r>
              <w:rPr>
                <w:spacing w:val="-2"/>
                <w:sz w:val="20"/>
              </w:rPr>
              <w:t>Compliance</w:t>
            </w:r>
          </w:p>
        </w:tc>
        <w:tc>
          <w:tcPr>
            <w:tcW w:w="4950" w:type="dxa"/>
            <w:shd w:val="clear" w:color="auto" w:fill="auto"/>
            <w:vAlign w:val="center"/>
          </w:tcPr>
          <w:p w14:paraId="3BBBD59C" w14:textId="77777777" w:rsidR="00E91D05" w:rsidRDefault="00E91D05" w:rsidP="000E2D43">
            <w:pPr>
              <w:pStyle w:val="TableParagraph"/>
              <w:ind w:left="107"/>
              <w:rPr>
                <w:sz w:val="20"/>
              </w:rPr>
            </w:pPr>
            <w:r>
              <w:rPr>
                <w:sz w:val="20"/>
              </w:rPr>
              <w:t>List</w:t>
            </w:r>
            <w:r>
              <w:rPr>
                <w:spacing w:val="-6"/>
                <w:sz w:val="20"/>
              </w:rPr>
              <w:t xml:space="preserve"> </w:t>
            </w:r>
            <w:r>
              <w:rPr>
                <w:sz w:val="20"/>
              </w:rPr>
              <w:t>of</w:t>
            </w:r>
            <w:r>
              <w:rPr>
                <w:spacing w:val="-7"/>
                <w:sz w:val="20"/>
              </w:rPr>
              <w:t xml:space="preserve"> </w:t>
            </w:r>
            <w:r>
              <w:rPr>
                <w:sz w:val="20"/>
              </w:rPr>
              <w:t>codes/standards</w:t>
            </w:r>
            <w:r>
              <w:rPr>
                <w:spacing w:val="-3"/>
                <w:sz w:val="20"/>
              </w:rPr>
              <w:t xml:space="preserve"> </w:t>
            </w:r>
            <w:r>
              <w:rPr>
                <w:sz w:val="20"/>
              </w:rPr>
              <w:t>with</w:t>
            </w:r>
            <w:r>
              <w:rPr>
                <w:spacing w:val="-4"/>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6"/>
                <w:sz w:val="20"/>
              </w:rPr>
              <w:t xml:space="preserve"> </w:t>
            </w:r>
            <w:r>
              <w:rPr>
                <w:sz w:val="20"/>
              </w:rPr>
              <w:t>is</w:t>
            </w:r>
            <w:r>
              <w:rPr>
                <w:spacing w:val="-6"/>
                <w:sz w:val="20"/>
              </w:rPr>
              <w:t xml:space="preserve"> </w:t>
            </w:r>
            <w:r>
              <w:rPr>
                <w:spacing w:val="-2"/>
                <w:sz w:val="20"/>
              </w:rPr>
              <w:t>compliant.</w:t>
            </w:r>
          </w:p>
        </w:tc>
        <w:tc>
          <w:tcPr>
            <w:tcW w:w="1181" w:type="dxa"/>
            <w:shd w:val="clear" w:color="auto" w:fill="auto"/>
            <w:vAlign w:val="center"/>
          </w:tcPr>
          <w:p w14:paraId="2FFE966B" w14:textId="77777777" w:rsidR="00E91D05" w:rsidRDefault="00E91D05">
            <w:pPr>
              <w:pStyle w:val="TableParagraph"/>
              <w:rPr>
                <w:sz w:val="20"/>
              </w:rPr>
            </w:pPr>
          </w:p>
        </w:tc>
        <w:tc>
          <w:tcPr>
            <w:tcW w:w="889" w:type="dxa"/>
            <w:shd w:val="clear" w:color="auto" w:fill="auto"/>
            <w:vAlign w:val="center"/>
          </w:tcPr>
          <w:p w14:paraId="54DD4B0E" w14:textId="53A74FAA" w:rsidR="00E91D05" w:rsidRDefault="007B3F4E" w:rsidP="007B3F4E">
            <w:pPr>
              <w:pStyle w:val="TableParagraph"/>
              <w:jc w:val="center"/>
              <w:rPr>
                <w:sz w:val="20"/>
              </w:rPr>
            </w:pPr>
            <w:r w:rsidRPr="00C34C58">
              <w:rPr>
                <w:sz w:val="20"/>
              </w:rPr>
              <w:t>Provided by supplier</w:t>
            </w:r>
          </w:p>
        </w:tc>
      </w:tr>
      <w:tr w:rsidR="00E91D05" w14:paraId="282C2D20" w14:textId="77777777" w:rsidTr="009B14E4">
        <w:trPr>
          <w:trHeight w:val="580"/>
        </w:trPr>
        <w:tc>
          <w:tcPr>
            <w:tcW w:w="2128" w:type="dxa"/>
            <w:shd w:val="clear" w:color="auto" w:fill="auto"/>
            <w:vAlign w:val="center"/>
          </w:tcPr>
          <w:p w14:paraId="20584F5F" w14:textId="77777777" w:rsidR="00E91D05" w:rsidRDefault="00E91D05" w:rsidP="000E2D43">
            <w:pPr>
              <w:pStyle w:val="TableParagraph"/>
              <w:ind w:left="107" w:right="90"/>
              <w:rPr>
                <w:sz w:val="20"/>
              </w:rPr>
            </w:pPr>
            <w:r>
              <w:rPr>
                <w:sz w:val="20"/>
              </w:rPr>
              <w:t>Component</w:t>
            </w:r>
            <w:r>
              <w:rPr>
                <w:spacing w:val="-13"/>
                <w:sz w:val="20"/>
              </w:rPr>
              <w:t xml:space="preserve"> </w:t>
            </w:r>
            <w:r>
              <w:rPr>
                <w:sz w:val="20"/>
              </w:rPr>
              <w:t xml:space="preserve">Communication </w:t>
            </w:r>
            <w:r>
              <w:rPr>
                <w:spacing w:val="-2"/>
                <w:sz w:val="20"/>
              </w:rPr>
              <w:t>Protocols/Standards</w:t>
            </w:r>
          </w:p>
        </w:tc>
        <w:tc>
          <w:tcPr>
            <w:tcW w:w="4950" w:type="dxa"/>
            <w:shd w:val="clear" w:color="auto" w:fill="auto"/>
            <w:vAlign w:val="center"/>
          </w:tcPr>
          <w:p w14:paraId="76E9C48D" w14:textId="77777777" w:rsidR="00E91D05" w:rsidRDefault="00E91D05" w:rsidP="000E2D43">
            <w:pPr>
              <w:pStyle w:val="TableParagraph"/>
              <w:ind w:left="107"/>
              <w:rPr>
                <w:sz w:val="20"/>
              </w:rPr>
            </w:pPr>
            <w:r>
              <w:rPr>
                <w:sz w:val="20"/>
              </w:rPr>
              <w:t>List</w:t>
            </w:r>
            <w:r>
              <w:rPr>
                <w:spacing w:val="-6"/>
                <w:sz w:val="20"/>
              </w:rPr>
              <w:t xml:space="preserve"> </w:t>
            </w:r>
            <w:r>
              <w:rPr>
                <w:sz w:val="20"/>
              </w:rPr>
              <w:t>of</w:t>
            </w:r>
            <w:r>
              <w:rPr>
                <w:spacing w:val="-7"/>
                <w:sz w:val="20"/>
              </w:rPr>
              <w:t xml:space="preserve"> </w:t>
            </w:r>
            <w:r>
              <w:rPr>
                <w:sz w:val="20"/>
              </w:rPr>
              <w:t>codes/standards</w:t>
            </w:r>
            <w:r>
              <w:rPr>
                <w:spacing w:val="-3"/>
                <w:sz w:val="20"/>
              </w:rPr>
              <w:t xml:space="preserve"> </w:t>
            </w:r>
            <w:r>
              <w:rPr>
                <w:sz w:val="20"/>
              </w:rPr>
              <w:t>with</w:t>
            </w:r>
            <w:r>
              <w:rPr>
                <w:spacing w:val="-4"/>
                <w:sz w:val="20"/>
              </w:rPr>
              <w:t xml:space="preserve"> </w:t>
            </w:r>
            <w:r>
              <w:rPr>
                <w:sz w:val="20"/>
              </w:rPr>
              <w:t>which</w:t>
            </w:r>
            <w:r>
              <w:rPr>
                <w:spacing w:val="-6"/>
                <w:sz w:val="20"/>
              </w:rPr>
              <w:t xml:space="preserve"> </w:t>
            </w:r>
            <w:r>
              <w:rPr>
                <w:sz w:val="20"/>
              </w:rPr>
              <w:t>the</w:t>
            </w:r>
            <w:r>
              <w:rPr>
                <w:spacing w:val="-5"/>
                <w:sz w:val="20"/>
              </w:rPr>
              <w:t xml:space="preserve"> </w:t>
            </w:r>
            <w:r>
              <w:rPr>
                <w:sz w:val="20"/>
              </w:rPr>
              <w:t>ESS</w:t>
            </w:r>
            <w:r>
              <w:rPr>
                <w:spacing w:val="-6"/>
                <w:sz w:val="20"/>
              </w:rPr>
              <w:t xml:space="preserve"> </w:t>
            </w:r>
            <w:r>
              <w:rPr>
                <w:sz w:val="20"/>
              </w:rPr>
              <w:t>is</w:t>
            </w:r>
            <w:r>
              <w:rPr>
                <w:spacing w:val="-6"/>
                <w:sz w:val="20"/>
              </w:rPr>
              <w:t xml:space="preserve"> </w:t>
            </w:r>
            <w:r>
              <w:rPr>
                <w:spacing w:val="-2"/>
                <w:sz w:val="20"/>
              </w:rPr>
              <w:t>compliant.</w:t>
            </w:r>
          </w:p>
        </w:tc>
        <w:tc>
          <w:tcPr>
            <w:tcW w:w="1181" w:type="dxa"/>
            <w:shd w:val="clear" w:color="auto" w:fill="auto"/>
            <w:vAlign w:val="center"/>
          </w:tcPr>
          <w:p w14:paraId="01265BA6" w14:textId="77777777" w:rsidR="00E91D05" w:rsidRDefault="00E91D05">
            <w:pPr>
              <w:pStyle w:val="TableParagraph"/>
              <w:rPr>
                <w:sz w:val="20"/>
              </w:rPr>
            </w:pPr>
          </w:p>
        </w:tc>
        <w:tc>
          <w:tcPr>
            <w:tcW w:w="889" w:type="dxa"/>
            <w:shd w:val="clear" w:color="auto" w:fill="auto"/>
            <w:vAlign w:val="center"/>
          </w:tcPr>
          <w:p w14:paraId="37969DB0" w14:textId="7D57C170" w:rsidR="00E91D05" w:rsidRDefault="007B3F4E" w:rsidP="007B3F4E">
            <w:pPr>
              <w:pStyle w:val="TableParagraph"/>
              <w:jc w:val="center"/>
              <w:rPr>
                <w:sz w:val="20"/>
              </w:rPr>
            </w:pPr>
            <w:r w:rsidRPr="00C34C58">
              <w:rPr>
                <w:sz w:val="20"/>
              </w:rPr>
              <w:t>Provided by supplier</w:t>
            </w:r>
          </w:p>
        </w:tc>
      </w:tr>
      <w:tr w:rsidR="00E91D05" w14:paraId="34511ABB" w14:textId="77777777" w:rsidTr="009B14E4">
        <w:trPr>
          <w:trHeight w:val="580"/>
        </w:trPr>
        <w:tc>
          <w:tcPr>
            <w:tcW w:w="2128" w:type="dxa"/>
            <w:shd w:val="clear" w:color="auto" w:fill="auto"/>
            <w:vAlign w:val="center"/>
          </w:tcPr>
          <w:p w14:paraId="41CBEECE" w14:textId="77777777" w:rsidR="00E91D05" w:rsidRDefault="00E91D05" w:rsidP="000E2D43">
            <w:pPr>
              <w:pStyle w:val="TableParagraph"/>
              <w:ind w:left="107" w:right="112"/>
              <w:rPr>
                <w:sz w:val="20"/>
              </w:rPr>
            </w:pPr>
            <w:r>
              <w:rPr>
                <w:sz w:val="20"/>
              </w:rPr>
              <w:t>Communication</w:t>
            </w:r>
            <w:r>
              <w:rPr>
                <w:spacing w:val="-13"/>
                <w:sz w:val="20"/>
              </w:rPr>
              <w:t xml:space="preserve"> </w:t>
            </w:r>
            <w:r>
              <w:rPr>
                <w:sz w:val="20"/>
              </w:rPr>
              <w:t>Protocols</w:t>
            </w:r>
            <w:r>
              <w:rPr>
                <w:spacing w:val="-12"/>
                <w:sz w:val="20"/>
              </w:rPr>
              <w:t xml:space="preserve"> </w:t>
            </w:r>
            <w:r>
              <w:rPr>
                <w:sz w:val="20"/>
              </w:rPr>
              <w:t>(to</w:t>
            </w:r>
            <w:r>
              <w:rPr>
                <w:spacing w:val="-13"/>
                <w:sz w:val="20"/>
              </w:rPr>
              <w:t xml:space="preserve"> </w:t>
            </w:r>
            <w:r>
              <w:rPr>
                <w:sz w:val="20"/>
              </w:rPr>
              <w:t xml:space="preserve">External </w:t>
            </w:r>
            <w:r>
              <w:rPr>
                <w:spacing w:val="-2"/>
                <w:sz w:val="20"/>
              </w:rPr>
              <w:t>Host)</w:t>
            </w:r>
          </w:p>
        </w:tc>
        <w:tc>
          <w:tcPr>
            <w:tcW w:w="4950" w:type="dxa"/>
            <w:shd w:val="clear" w:color="auto" w:fill="auto"/>
            <w:vAlign w:val="center"/>
          </w:tcPr>
          <w:p w14:paraId="479527EE" w14:textId="77777777" w:rsidR="00E91D05" w:rsidRDefault="00E91D05" w:rsidP="000E2D43">
            <w:pPr>
              <w:pStyle w:val="TableParagraph"/>
              <w:ind w:left="107" w:right="35"/>
              <w:rPr>
                <w:sz w:val="20"/>
              </w:rPr>
            </w:pPr>
            <w:r>
              <w:rPr>
                <w:sz w:val="20"/>
              </w:rPr>
              <w:t>Communication</w:t>
            </w:r>
            <w:r>
              <w:rPr>
                <w:spacing w:val="-5"/>
                <w:sz w:val="20"/>
              </w:rPr>
              <w:t xml:space="preserve"> </w:t>
            </w:r>
            <w:r>
              <w:rPr>
                <w:sz w:val="20"/>
              </w:rPr>
              <w:t>protocols,</w:t>
            </w:r>
            <w:r>
              <w:rPr>
                <w:spacing w:val="-3"/>
                <w:sz w:val="20"/>
              </w:rPr>
              <w:t xml:space="preserve"> </w:t>
            </w:r>
            <w:r>
              <w:rPr>
                <w:sz w:val="20"/>
              </w:rPr>
              <w:t>if</w:t>
            </w:r>
            <w:r>
              <w:rPr>
                <w:spacing w:val="-6"/>
                <w:sz w:val="20"/>
              </w:rPr>
              <w:t xml:space="preserve"> </w:t>
            </w:r>
            <w:r>
              <w:rPr>
                <w:sz w:val="20"/>
              </w:rPr>
              <w:t>available,</w:t>
            </w:r>
            <w:r>
              <w:rPr>
                <w:spacing w:val="-3"/>
                <w:sz w:val="20"/>
              </w:rPr>
              <w:t xml:space="preserve"> </w:t>
            </w:r>
            <w:r>
              <w:rPr>
                <w:sz w:val="20"/>
              </w:rPr>
              <w:t>used</w:t>
            </w:r>
            <w:r>
              <w:rPr>
                <w:spacing w:val="-3"/>
                <w:sz w:val="20"/>
              </w:rPr>
              <w:t xml:space="preserve"> </w:t>
            </w:r>
            <w:r>
              <w:rPr>
                <w:sz w:val="20"/>
              </w:rPr>
              <w:t>to</w:t>
            </w:r>
            <w:r>
              <w:rPr>
                <w:spacing w:val="-3"/>
                <w:sz w:val="20"/>
              </w:rPr>
              <w:t xml:space="preserve"> </w:t>
            </w:r>
            <w:r>
              <w:rPr>
                <w:sz w:val="20"/>
              </w:rPr>
              <w:t>control</w:t>
            </w:r>
            <w:r>
              <w:rPr>
                <w:spacing w:val="-4"/>
                <w:sz w:val="20"/>
              </w:rPr>
              <w:t xml:space="preserve"> </w:t>
            </w:r>
            <w:r>
              <w:rPr>
                <w:sz w:val="20"/>
              </w:rPr>
              <w:t>and</w:t>
            </w:r>
            <w:r>
              <w:rPr>
                <w:spacing w:val="-3"/>
                <w:sz w:val="20"/>
              </w:rPr>
              <w:t xml:space="preserve"> </w:t>
            </w:r>
            <w:r>
              <w:rPr>
                <w:sz w:val="20"/>
              </w:rPr>
              <w:t>interact</w:t>
            </w:r>
            <w:r>
              <w:rPr>
                <w:spacing w:val="-4"/>
                <w:sz w:val="20"/>
              </w:rPr>
              <w:t xml:space="preserve"> </w:t>
            </w:r>
            <w:r>
              <w:rPr>
                <w:sz w:val="20"/>
              </w:rPr>
              <w:t>remotely</w:t>
            </w:r>
            <w:r>
              <w:rPr>
                <w:spacing w:val="-3"/>
                <w:sz w:val="20"/>
              </w:rPr>
              <w:t xml:space="preserve"> </w:t>
            </w:r>
            <w:r>
              <w:rPr>
                <w:sz w:val="20"/>
              </w:rPr>
              <w:t>with</w:t>
            </w:r>
            <w:r>
              <w:rPr>
                <w:spacing w:val="-5"/>
                <w:sz w:val="20"/>
              </w:rPr>
              <w:t xml:space="preserve"> </w:t>
            </w:r>
            <w:r>
              <w:rPr>
                <w:sz w:val="20"/>
              </w:rPr>
              <w:t xml:space="preserve">the </w:t>
            </w:r>
            <w:r>
              <w:rPr>
                <w:spacing w:val="-4"/>
                <w:sz w:val="20"/>
              </w:rPr>
              <w:t>ESS.</w:t>
            </w:r>
          </w:p>
        </w:tc>
        <w:tc>
          <w:tcPr>
            <w:tcW w:w="1181" w:type="dxa"/>
            <w:shd w:val="clear" w:color="auto" w:fill="auto"/>
            <w:vAlign w:val="center"/>
          </w:tcPr>
          <w:p w14:paraId="4029C029" w14:textId="77777777" w:rsidR="00E91D05" w:rsidRDefault="00E91D05">
            <w:pPr>
              <w:pStyle w:val="TableParagraph"/>
              <w:rPr>
                <w:sz w:val="20"/>
              </w:rPr>
            </w:pPr>
          </w:p>
        </w:tc>
        <w:tc>
          <w:tcPr>
            <w:tcW w:w="889" w:type="dxa"/>
            <w:shd w:val="clear" w:color="auto" w:fill="auto"/>
            <w:vAlign w:val="center"/>
          </w:tcPr>
          <w:p w14:paraId="1CBDB18C" w14:textId="61282098" w:rsidR="00E91D05" w:rsidRDefault="007B3F4E" w:rsidP="007B3F4E">
            <w:pPr>
              <w:pStyle w:val="TableParagraph"/>
              <w:jc w:val="center"/>
              <w:rPr>
                <w:sz w:val="20"/>
              </w:rPr>
            </w:pPr>
            <w:r w:rsidRPr="00C34C58">
              <w:rPr>
                <w:sz w:val="20"/>
              </w:rPr>
              <w:t>Provided by supplier</w:t>
            </w:r>
          </w:p>
        </w:tc>
      </w:tr>
    </w:tbl>
    <w:p w14:paraId="48D322E2" w14:textId="77777777" w:rsidR="00115F5E" w:rsidRDefault="00115F5E" w:rsidP="006F2A1D"/>
    <w:p w14:paraId="2DD887D4" w14:textId="77777777" w:rsidR="00E91D05" w:rsidRDefault="00E91D05" w:rsidP="006F2A1D"/>
    <w:p w14:paraId="4F3740D2" w14:textId="77777777" w:rsidR="007E5004" w:rsidRDefault="007E5004" w:rsidP="006F2A1D"/>
    <w:p w14:paraId="4BDBE371" w14:textId="77777777" w:rsidR="007E5004" w:rsidRDefault="007E5004" w:rsidP="006F2A1D"/>
    <w:p w14:paraId="78E9AB5F" w14:textId="77777777" w:rsidR="00876E41" w:rsidRDefault="00876E41" w:rsidP="006F2A1D"/>
    <w:p w14:paraId="075D8536" w14:textId="77777777" w:rsidR="00876E41" w:rsidRDefault="00876E41" w:rsidP="006F2A1D"/>
    <w:p w14:paraId="194CD4A4" w14:textId="77777777" w:rsidR="00876E41" w:rsidRDefault="00876E41" w:rsidP="006F2A1D"/>
    <w:p w14:paraId="41B24CFE" w14:textId="77777777" w:rsidR="00876E41" w:rsidRDefault="00876E41" w:rsidP="006F2A1D"/>
    <w:p w14:paraId="7485CDCD" w14:textId="77777777" w:rsidR="00876E41" w:rsidRDefault="00876E41" w:rsidP="006F2A1D"/>
    <w:p w14:paraId="2F581040" w14:textId="77777777" w:rsidR="00876E41" w:rsidRDefault="00876E41" w:rsidP="006F2A1D"/>
    <w:p w14:paraId="26CF9E44" w14:textId="77777777" w:rsidR="007E5004" w:rsidRDefault="007E5004" w:rsidP="006F2A1D"/>
    <w:p w14:paraId="6885C2FF" w14:textId="77777777" w:rsidR="009B14E4" w:rsidRDefault="009B14E4" w:rsidP="006F2A1D"/>
    <w:p w14:paraId="7D161F29" w14:textId="77777777" w:rsidR="007E5004" w:rsidRDefault="007E5004" w:rsidP="006F2A1D"/>
    <w:p w14:paraId="2B36C2BE" w14:textId="788295A8" w:rsidR="00E91D05" w:rsidRDefault="007E5004" w:rsidP="006A597E">
      <w:pPr>
        <w:pStyle w:val="Heading3"/>
      </w:pPr>
      <w:bookmarkStart w:id="213" w:name="_Toc185581459"/>
      <w:r w:rsidRPr="007E5004">
        <w:lastRenderedPageBreak/>
        <w:t>Cybersecurity</w:t>
      </w:r>
      <w:bookmarkEnd w:id="213"/>
    </w:p>
    <w:p w14:paraId="131C1903" w14:textId="77777777" w:rsidR="00E91D05" w:rsidRDefault="00E91D05" w:rsidP="006F2A1D"/>
    <w:p w14:paraId="42CB0CF2" w14:textId="7231262F" w:rsidR="00876E41" w:rsidRDefault="00876E41" w:rsidP="00876E41">
      <w:pPr>
        <w:pStyle w:val="Caption"/>
      </w:pPr>
      <w:bookmarkStart w:id="214" w:name="_Toc185581499"/>
      <w:r>
        <w:t xml:space="preserve">Table </w:t>
      </w:r>
      <w:r>
        <w:fldChar w:fldCharType="begin"/>
      </w:r>
      <w:r>
        <w:instrText xml:space="preserve"> SEQ Table \* ARABIC </w:instrText>
      </w:r>
      <w:r>
        <w:fldChar w:fldCharType="separate"/>
      </w:r>
      <w:r>
        <w:rPr>
          <w:noProof/>
        </w:rPr>
        <w:t>26</w:t>
      </w:r>
      <w:r>
        <w:fldChar w:fldCharType="end"/>
      </w:r>
      <w:r>
        <w:t xml:space="preserve"> </w:t>
      </w:r>
      <w:r w:rsidRPr="00876E41">
        <w:t>Cybersecurity</w:t>
      </w:r>
      <w:bookmarkEnd w:id="214"/>
    </w:p>
    <w:tbl>
      <w:tblPr>
        <w:tblW w:w="914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81"/>
        <w:gridCol w:w="889"/>
      </w:tblGrid>
      <w:tr w:rsidR="007E5004" w14:paraId="5880388D" w14:textId="77777777" w:rsidTr="007E5004">
        <w:trPr>
          <w:trHeight w:val="350"/>
        </w:trPr>
        <w:tc>
          <w:tcPr>
            <w:tcW w:w="2128" w:type="dxa"/>
            <w:tcBorders>
              <w:bottom w:val="single" w:sz="4" w:space="0" w:color="000000"/>
            </w:tcBorders>
            <w:shd w:val="clear" w:color="auto" w:fill="003478" w:themeFill="text2"/>
          </w:tcPr>
          <w:p w14:paraId="0C1E234A" w14:textId="77777777" w:rsidR="007E5004" w:rsidRDefault="007E5004" w:rsidP="007E5004">
            <w:pPr>
              <w:pStyle w:val="TableParagraph"/>
              <w:spacing w:before="54"/>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7B3C83AE" w14:textId="77777777" w:rsidR="007E5004" w:rsidRDefault="007E5004">
            <w:pPr>
              <w:pStyle w:val="TableParagraph"/>
              <w:spacing w:before="54"/>
              <w:ind w:left="7"/>
              <w:jc w:val="center"/>
              <w:rPr>
                <w:b/>
                <w:sz w:val="20"/>
              </w:rPr>
            </w:pPr>
            <w:r>
              <w:rPr>
                <w:b/>
                <w:color w:val="FFFFFF"/>
                <w:spacing w:val="-2"/>
                <w:sz w:val="20"/>
              </w:rPr>
              <w:t>Description</w:t>
            </w:r>
          </w:p>
        </w:tc>
        <w:tc>
          <w:tcPr>
            <w:tcW w:w="1181" w:type="dxa"/>
            <w:tcBorders>
              <w:bottom w:val="single" w:sz="4" w:space="0" w:color="000000"/>
            </w:tcBorders>
            <w:shd w:val="clear" w:color="auto" w:fill="003478" w:themeFill="text2"/>
          </w:tcPr>
          <w:p w14:paraId="5B949415" w14:textId="77777777" w:rsidR="007E5004" w:rsidRDefault="007E5004">
            <w:pPr>
              <w:pStyle w:val="TableParagraph"/>
              <w:spacing w:before="54"/>
              <w:ind w:left="339"/>
              <w:rPr>
                <w:b/>
                <w:sz w:val="20"/>
              </w:rPr>
            </w:pPr>
            <w:r>
              <w:rPr>
                <w:b/>
                <w:color w:val="FFFFFF"/>
                <w:spacing w:val="-2"/>
                <w:sz w:val="20"/>
              </w:rPr>
              <w:t>Units</w:t>
            </w:r>
          </w:p>
        </w:tc>
        <w:tc>
          <w:tcPr>
            <w:tcW w:w="889" w:type="dxa"/>
            <w:tcBorders>
              <w:bottom w:val="single" w:sz="4" w:space="0" w:color="000000"/>
            </w:tcBorders>
            <w:shd w:val="clear" w:color="auto" w:fill="003478" w:themeFill="text2"/>
          </w:tcPr>
          <w:p w14:paraId="6E01DCCB" w14:textId="77777777" w:rsidR="007E5004" w:rsidRDefault="007E5004">
            <w:pPr>
              <w:pStyle w:val="TableParagraph"/>
              <w:spacing w:before="54"/>
              <w:ind w:left="313"/>
              <w:rPr>
                <w:b/>
                <w:sz w:val="20"/>
              </w:rPr>
            </w:pPr>
            <w:r>
              <w:rPr>
                <w:b/>
                <w:color w:val="FFFFFF"/>
                <w:spacing w:val="-2"/>
                <w:sz w:val="20"/>
              </w:rPr>
              <w:t>Value</w:t>
            </w:r>
          </w:p>
        </w:tc>
      </w:tr>
      <w:tr w:rsidR="007E5004" w14:paraId="685FF826" w14:textId="77777777" w:rsidTr="000E2D43">
        <w:trPr>
          <w:trHeight w:val="765"/>
        </w:trPr>
        <w:tc>
          <w:tcPr>
            <w:tcW w:w="2128" w:type="dxa"/>
            <w:shd w:val="clear" w:color="auto" w:fill="auto"/>
            <w:vAlign w:val="center"/>
          </w:tcPr>
          <w:p w14:paraId="4A066D23" w14:textId="77777777" w:rsidR="007E5004" w:rsidRDefault="007E5004" w:rsidP="000E2D43">
            <w:pPr>
              <w:pStyle w:val="TableParagraph"/>
              <w:ind w:left="107" w:right="112"/>
              <w:rPr>
                <w:sz w:val="20"/>
              </w:rPr>
            </w:pPr>
            <w:r>
              <w:rPr>
                <w:sz w:val="20"/>
              </w:rPr>
              <w:t>Security</w:t>
            </w:r>
            <w:r>
              <w:rPr>
                <w:spacing w:val="-13"/>
                <w:sz w:val="20"/>
              </w:rPr>
              <w:t xml:space="preserve"> </w:t>
            </w:r>
            <w:r>
              <w:rPr>
                <w:sz w:val="20"/>
              </w:rPr>
              <w:t>Measures</w:t>
            </w:r>
            <w:r>
              <w:rPr>
                <w:spacing w:val="-12"/>
                <w:sz w:val="20"/>
              </w:rPr>
              <w:t xml:space="preserve"> </w:t>
            </w:r>
            <w:r>
              <w:rPr>
                <w:sz w:val="20"/>
              </w:rPr>
              <w:t>(Encryption, Passwords, Physical)</w:t>
            </w:r>
          </w:p>
        </w:tc>
        <w:tc>
          <w:tcPr>
            <w:tcW w:w="4950" w:type="dxa"/>
            <w:shd w:val="clear" w:color="auto" w:fill="auto"/>
            <w:vAlign w:val="center"/>
          </w:tcPr>
          <w:p w14:paraId="50C68663" w14:textId="77777777" w:rsidR="007E5004" w:rsidRDefault="007E5004">
            <w:pPr>
              <w:pStyle w:val="TableParagraph"/>
              <w:ind w:left="107"/>
              <w:rPr>
                <w:sz w:val="20"/>
              </w:rPr>
            </w:pPr>
            <w:r>
              <w:rPr>
                <w:sz w:val="20"/>
              </w:rPr>
              <w:t>Specify</w:t>
            </w:r>
            <w:r>
              <w:rPr>
                <w:spacing w:val="-10"/>
                <w:sz w:val="20"/>
              </w:rPr>
              <w:t xml:space="preserve"> </w:t>
            </w:r>
            <w:r>
              <w:rPr>
                <w:sz w:val="20"/>
              </w:rPr>
              <w:t>additional</w:t>
            </w:r>
            <w:r>
              <w:rPr>
                <w:spacing w:val="-5"/>
                <w:sz w:val="20"/>
              </w:rPr>
              <w:t xml:space="preserve"> </w:t>
            </w:r>
            <w:r>
              <w:rPr>
                <w:sz w:val="20"/>
              </w:rPr>
              <w:t>details</w:t>
            </w:r>
            <w:r>
              <w:rPr>
                <w:spacing w:val="-7"/>
                <w:sz w:val="20"/>
              </w:rPr>
              <w:t xml:space="preserve"> </w:t>
            </w:r>
            <w:r>
              <w:rPr>
                <w:sz w:val="20"/>
              </w:rPr>
              <w:t>on</w:t>
            </w:r>
            <w:r>
              <w:rPr>
                <w:spacing w:val="-6"/>
                <w:sz w:val="20"/>
              </w:rPr>
              <w:t xml:space="preserve"> </w:t>
            </w:r>
            <w:r>
              <w:rPr>
                <w:sz w:val="20"/>
              </w:rPr>
              <w:t>physical</w:t>
            </w:r>
            <w:r>
              <w:rPr>
                <w:spacing w:val="-6"/>
                <w:sz w:val="20"/>
              </w:rPr>
              <w:t xml:space="preserve"> </w:t>
            </w:r>
            <w:r>
              <w:rPr>
                <w:sz w:val="20"/>
              </w:rPr>
              <w:t>and</w:t>
            </w:r>
            <w:r>
              <w:rPr>
                <w:spacing w:val="-4"/>
                <w:sz w:val="20"/>
              </w:rPr>
              <w:t xml:space="preserve"> </w:t>
            </w:r>
            <w:r>
              <w:rPr>
                <w:sz w:val="20"/>
              </w:rPr>
              <w:t>cyber</w:t>
            </w:r>
            <w:r>
              <w:rPr>
                <w:spacing w:val="-5"/>
                <w:sz w:val="20"/>
              </w:rPr>
              <w:t xml:space="preserve"> </w:t>
            </w:r>
            <w:r>
              <w:rPr>
                <w:spacing w:val="-2"/>
                <w:sz w:val="20"/>
              </w:rPr>
              <w:t>security.</w:t>
            </w:r>
          </w:p>
        </w:tc>
        <w:tc>
          <w:tcPr>
            <w:tcW w:w="1181" w:type="dxa"/>
            <w:shd w:val="clear" w:color="auto" w:fill="auto"/>
            <w:vAlign w:val="center"/>
          </w:tcPr>
          <w:p w14:paraId="6B1E618C" w14:textId="77777777" w:rsidR="007E5004" w:rsidRDefault="007E5004">
            <w:pPr>
              <w:pStyle w:val="TableParagraph"/>
              <w:rPr>
                <w:sz w:val="20"/>
              </w:rPr>
            </w:pPr>
          </w:p>
        </w:tc>
        <w:tc>
          <w:tcPr>
            <w:tcW w:w="889" w:type="dxa"/>
            <w:shd w:val="clear" w:color="auto" w:fill="auto"/>
            <w:vAlign w:val="center"/>
          </w:tcPr>
          <w:p w14:paraId="0791330C" w14:textId="315B4BB9" w:rsidR="007E5004" w:rsidRDefault="009B14E4">
            <w:pPr>
              <w:pStyle w:val="TableParagraph"/>
              <w:rPr>
                <w:sz w:val="20"/>
              </w:rPr>
            </w:pPr>
            <w:r w:rsidRPr="00C34C58">
              <w:rPr>
                <w:sz w:val="20"/>
              </w:rPr>
              <w:t>Provided by supplier</w:t>
            </w:r>
          </w:p>
        </w:tc>
      </w:tr>
    </w:tbl>
    <w:p w14:paraId="5E219D11" w14:textId="77777777" w:rsidR="00E91D05" w:rsidRDefault="00E91D05" w:rsidP="006F2A1D"/>
    <w:p w14:paraId="798B89B6" w14:textId="77777777" w:rsidR="00E91D05" w:rsidRDefault="00E91D05" w:rsidP="006F2A1D"/>
    <w:p w14:paraId="6AFCA56B" w14:textId="77777777" w:rsidR="007E5004" w:rsidRDefault="007E5004" w:rsidP="006A597E">
      <w:pPr>
        <w:pStyle w:val="Heading3"/>
      </w:pPr>
      <w:bookmarkStart w:id="215" w:name="_Toc185581460"/>
      <w:r>
        <w:t>MV Transformer</w:t>
      </w:r>
      <w:bookmarkEnd w:id="215"/>
    </w:p>
    <w:p w14:paraId="01063970" w14:textId="7962EC0F" w:rsidR="007E5004" w:rsidRDefault="007E5004" w:rsidP="007E5004">
      <w:r>
        <w:t>If required by the project, this section includes specifications for medium voltage transformer equipment.</w:t>
      </w:r>
    </w:p>
    <w:p w14:paraId="43EC35A0" w14:textId="77777777" w:rsidR="007E5004" w:rsidRDefault="007E5004" w:rsidP="006F2A1D"/>
    <w:p w14:paraId="7129DD1D" w14:textId="198F298F" w:rsidR="00876E41" w:rsidRDefault="00876E41" w:rsidP="00876E41">
      <w:pPr>
        <w:pStyle w:val="Caption"/>
      </w:pPr>
      <w:bookmarkStart w:id="216" w:name="_Toc185581500"/>
      <w:r>
        <w:t xml:space="preserve">Table </w:t>
      </w:r>
      <w:r>
        <w:fldChar w:fldCharType="begin"/>
      </w:r>
      <w:r>
        <w:instrText xml:space="preserve"> SEQ Table \* ARABIC </w:instrText>
      </w:r>
      <w:r>
        <w:fldChar w:fldCharType="separate"/>
      </w:r>
      <w:r>
        <w:rPr>
          <w:noProof/>
        </w:rPr>
        <w:t>27</w:t>
      </w:r>
      <w:r>
        <w:fldChar w:fldCharType="end"/>
      </w:r>
      <w:r>
        <w:t xml:space="preserve"> </w:t>
      </w:r>
      <w:r w:rsidRPr="00876E41">
        <w:t>MV Transformer</w:t>
      </w:r>
      <w:bookmarkEnd w:id="216"/>
    </w:p>
    <w:tbl>
      <w:tblPr>
        <w:tblW w:w="914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4950"/>
        <w:gridCol w:w="1173"/>
        <w:gridCol w:w="897"/>
      </w:tblGrid>
      <w:tr w:rsidR="00824FA5" w14:paraId="5072DDBB" w14:textId="77777777" w:rsidTr="00824FA5">
        <w:trPr>
          <w:trHeight w:val="470"/>
        </w:trPr>
        <w:tc>
          <w:tcPr>
            <w:tcW w:w="2128" w:type="dxa"/>
            <w:tcBorders>
              <w:bottom w:val="single" w:sz="4" w:space="0" w:color="000000"/>
            </w:tcBorders>
            <w:shd w:val="clear" w:color="auto" w:fill="003478" w:themeFill="text2"/>
          </w:tcPr>
          <w:p w14:paraId="44922058" w14:textId="77777777" w:rsidR="00824FA5" w:rsidRDefault="00824FA5" w:rsidP="00824FA5">
            <w:pPr>
              <w:pStyle w:val="TableParagraph"/>
              <w:spacing w:before="114"/>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4950" w:type="dxa"/>
            <w:tcBorders>
              <w:bottom w:val="single" w:sz="4" w:space="0" w:color="000000"/>
            </w:tcBorders>
            <w:shd w:val="clear" w:color="auto" w:fill="003478" w:themeFill="text2"/>
          </w:tcPr>
          <w:p w14:paraId="34EFA158" w14:textId="77777777" w:rsidR="00824FA5" w:rsidRDefault="00824FA5">
            <w:pPr>
              <w:pStyle w:val="TableParagraph"/>
              <w:spacing w:before="114"/>
              <w:ind w:left="9"/>
              <w:jc w:val="center"/>
              <w:rPr>
                <w:b/>
                <w:sz w:val="20"/>
              </w:rPr>
            </w:pPr>
            <w:r>
              <w:rPr>
                <w:b/>
                <w:color w:val="FFFFFF"/>
                <w:spacing w:val="-2"/>
                <w:sz w:val="20"/>
              </w:rPr>
              <w:t>Description</w:t>
            </w:r>
          </w:p>
        </w:tc>
        <w:tc>
          <w:tcPr>
            <w:tcW w:w="1173" w:type="dxa"/>
            <w:tcBorders>
              <w:bottom w:val="single" w:sz="4" w:space="0" w:color="000000"/>
            </w:tcBorders>
            <w:shd w:val="clear" w:color="auto" w:fill="003478" w:themeFill="text2"/>
          </w:tcPr>
          <w:p w14:paraId="680D6A7C" w14:textId="77777777" w:rsidR="00824FA5" w:rsidRDefault="00824FA5">
            <w:pPr>
              <w:pStyle w:val="TableParagraph"/>
              <w:spacing w:before="114"/>
              <w:ind w:left="336"/>
              <w:rPr>
                <w:b/>
                <w:sz w:val="20"/>
              </w:rPr>
            </w:pPr>
            <w:r>
              <w:rPr>
                <w:b/>
                <w:color w:val="FFFFFF"/>
                <w:spacing w:val="-2"/>
                <w:sz w:val="20"/>
              </w:rPr>
              <w:t>Units</w:t>
            </w:r>
          </w:p>
        </w:tc>
        <w:tc>
          <w:tcPr>
            <w:tcW w:w="897" w:type="dxa"/>
            <w:tcBorders>
              <w:bottom w:val="single" w:sz="4" w:space="0" w:color="000000"/>
            </w:tcBorders>
            <w:shd w:val="clear" w:color="auto" w:fill="003478" w:themeFill="text2"/>
          </w:tcPr>
          <w:p w14:paraId="65BAF5C1" w14:textId="77777777" w:rsidR="00824FA5" w:rsidRDefault="00824FA5">
            <w:pPr>
              <w:pStyle w:val="TableParagraph"/>
              <w:spacing w:before="114"/>
              <w:ind w:left="312"/>
              <w:rPr>
                <w:b/>
                <w:sz w:val="20"/>
              </w:rPr>
            </w:pPr>
            <w:r>
              <w:rPr>
                <w:b/>
                <w:color w:val="FFFFFF"/>
                <w:spacing w:val="-2"/>
                <w:sz w:val="20"/>
              </w:rPr>
              <w:t>Value</w:t>
            </w:r>
          </w:p>
        </w:tc>
      </w:tr>
      <w:tr w:rsidR="00824FA5" w14:paraId="4900C874" w14:textId="77777777" w:rsidTr="00052C95">
        <w:trPr>
          <w:trHeight w:val="350"/>
        </w:trPr>
        <w:tc>
          <w:tcPr>
            <w:tcW w:w="2128" w:type="dxa"/>
            <w:shd w:val="clear" w:color="auto" w:fill="auto"/>
            <w:vAlign w:val="center"/>
          </w:tcPr>
          <w:p w14:paraId="61B128FF" w14:textId="77777777" w:rsidR="00824FA5" w:rsidRDefault="00824FA5" w:rsidP="000E2D43">
            <w:pPr>
              <w:pStyle w:val="TableParagraph"/>
              <w:ind w:left="107"/>
              <w:rPr>
                <w:sz w:val="20"/>
              </w:rPr>
            </w:pPr>
            <w:r>
              <w:rPr>
                <w:sz w:val="20"/>
              </w:rPr>
              <w:t>Medium</w:t>
            </w:r>
            <w:r>
              <w:rPr>
                <w:spacing w:val="-12"/>
                <w:sz w:val="20"/>
              </w:rPr>
              <w:t xml:space="preserve"> </w:t>
            </w:r>
            <w:r>
              <w:rPr>
                <w:sz w:val="20"/>
              </w:rPr>
              <w:t>Voltage</w:t>
            </w:r>
            <w:r>
              <w:rPr>
                <w:spacing w:val="-8"/>
                <w:sz w:val="20"/>
              </w:rPr>
              <w:t xml:space="preserve"> </w:t>
            </w:r>
            <w:r>
              <w:rPr>
                <w:sz w:val="20"/>
              </w:rPr>
              <w:t>Transformer</w:t>
            </w:r>
            <w:r>
              <w:rPr>
                <w:spacing w:val="-7"/>
                <w:sz w:val="20"/>
              </w:rPr>
              <w:t xml:space="preserve"> </w:t>
            </w:r>
            <w:r>
              <w:rPr>
                <w:spacing w:val="-2"/>
                <w:sz w:val="20"/>
              </w:rPr>
              <w:t>Included</w:t>
            </w:r>
          </w:p>
        </w:tc>
        <w:tc>
          <w:tcPr>
            <w:tcW w:w="4950" w:type="dxa"/>
            <w:shd w:val="clear" w:color="auto" w:fill="auto"/>
            <w:vAlign w:val="center"/>
          </w:tcPr>
          <w:p w14:paraId="647EA536" w14:textId="77777777" w:rsidR="00824FA5" w:rsidRDefault="00824FA5" w:rsidP="000E2D43">
            <w:pPr>
              <w:pStyle w:val="TableParagraph"/>
              <w:ind w:left="108"/>
              <w:rPr>
                <w:sz w:val="20"/>
              </w:rPr>
            </w:pPr>
            <w:r>
              <w:rPr>
                <w:sz w:val="20"/>
              </w:rPr>
              <w:t>Step-up</w:t>
            </w:r>
            <w:r>
              <w:rPr>
                <w:spacing w:val="-4"/>
                <w:sz w:val="20"/>
              </w:rPr>
              <w:t xml:space="preserve"> </w:t>
            </w:r>
            <w:r>
              <w:rPr>
                <w:sz w:val="20"/>
              </w:rPr>
              <w:t>transformer</w:t>
            </w:r>
            <w:r>
              <w:rPr>
                <w:spacing w:val="-4"/>
                <w:sz w:val="20"/>
              </w:rPr>
              <w:t xml:space="preserve"> </w:t>
            </w:r>
            <w:r>
              <w:rPr>
                <w:sz w:val="20"/>
              </w:rPr>
              <w:t>to</w:t>
            </w:r>
            <w:r>
              <w:rPr>
                <w:spacing w:val="-4"/>
                <w:sz w:val="20"/>
              </w:rPr>
              <w:t xml:space="preserve"> </w:t>
            </w:r>
            <w:r>
              <w:rPr>
                <w:sz w:val="20"/>
              </w:rPr>
              <w:t>connect</w:t>
            </w:r>
            <w:r>
              <w:rPr>
                <w:spacing w:val="-5"/>
                <w:sz w:val="20"/>
              </w:rPr>
              <w:t xml:space="preserve"> </w:t>
            </w:r>
            <w:r>
              <w:rPr>
                <w:sz w:val="20"/>
              </w:rPr>
              <w:t>to</w:t>
            </w:r>
            <w:r>
              <w:rPr>
                <w:spacing w:val="-4"/>
                <w:sz w:val="20"/>
              </w:rPr>
              <w:t xml:space="preserve"> </w:t>
            </w:r>
            <w:r>
              <w:rPr>
                <w:sz w:val="20"/>
              </w:rPr>
              <w:t>a</w:t>
            </w:r>
            <w:r>
              <w:rPr>
                <w:spacing w:val="-4"/>
                <w:sz w:val="20"/>
              </w:rPr>
              <w:t xml:space="preserve"> </w:t>
            </w:r>
            <w:r>
              <w:rPr>
                <w:sz w:val="20"/>
              </w:rPr>
              <w:t>MV</w:t>
            </w:r>
            <w:r>
              <w:rPr>
                <w:spacing w:val="-5"/>
                <w:sz w:val="20"/>
              </w:rPr>
              <w:t xml:space="preserve"> </w:t>
            </w:r>
            <w:r>
              <w:rPr>
                <w:sz w:val="20"/>
              </w:rPr>
              <w:t>or</w:t>
            </w:r>
            <w:r>
              <w:rPr>
                <w:spacing w:val="-4"/>
                <w:sz w:val="20"/>
              </w:rPr>
              <w:t xml:space="preserve"> </w:t>
            </w:r>
            <w:r>
              <w:rPr>
                <w:sz w:val="20"/>
              </w:rPr>
              <w:t>HV</w:t>
            </w:r>
            <w:r>
              <w:rPr>
                <w:spacing w:val="-5"/>
                <w:sz w:val="20"/>
              </w:rPr>
              <w:t xml:space="preserve"> </w:t>
            </w:r>
            <w:r>
              <w:rPr>
                <w:sz w:val="20"/>
              </w:rPr>
              <w:t>grid</w:t>
            </w:r>
            <w:r>
              <w:rPr>
                <w:spacing w:val="-3"/>
                <w:sz w:val="20"/>
              </w:rPr>
              <w:t xml:space="preserve"> </w:t>
            </w:r>
            <w:r>
              <w:rPr>
                <w:sz w:val="20"/>
              </w:rPr>
              <w:t>point</w:t>
            </w:r>
            <w:r>
              <w:rPr>
                <w:spacing w:val="-5"/>
                <w:sz w:val="20"/>
              </w:rPr>
              <w:t xml:space="preserve"> </w:t>
            </w:r>
            <w:r>
              <w:rPr>
                <w:sz w:val="20"/>
              </w:rPr>
              <w:t>of</w:t>
            </w:r>
            <w:r>
              <w:rPr>
                <w:spacing w:val="-4"/>
                <w:sz w:val="20"/>
              </w:rPr>
              <w:t xml:space="preserve"> </w:t>
            </w:r>
            <w:r>
              <w:rPr>
                <w:spacing w:val="-2"/>
                <w:sz w:val="20"/>
              </w:rPr>
              <w:t>interconnection.</w:t>
            </w:r>
          </w:p>
        </w:tc>
        <w:tc>
          <w:tcPr>
            <w:tcW w:w="1173" w:type="dxa"/>
            <w:shd w:val="clear" w:color="auto" w:fill="auto"/>
            <w:vAlign w:val="center"/>
          </w:tcPr>
          <w:p w14:paraId="6994FC01" w14:textId="77777777" w:rsidR="00824FA5" w:rsidRDefault="00824FA5" w:rsidP="00DC6361">
            <w:pPr>
              <w:pStyle w:val="TableParagraph"/>
              <w:jc w:val="center"/>
              <w:rPr>
                <w:sz w:val="20"/>
              </w:rPr>
            </w:pPr>
          </w:p>
        </w:tc>
        <w:tc>
          <w:tcPr>
            <w:tcW w:w="897" w:type="dxa"/>
            <w:shd w:val="clear" w:color="auto" w:fill="auto"/>
            <w:vAlign w:val="center"/>
          </w:tcPr>
          <w:p w14:paraId="1394A814" w14:textId="01381998" w:rsidR="00824FA5" w:rsidRDefault="00052C95" w:rsidP="00052C95">
            <w:pPr>
              <w:pStyle w:val="TableParagraph"/>
              <w:jc w:val="center"/>
              <w:rPr>
                <w:sz w:val="20"/>
              </w:rPr>
            </w:pPr>
            <w:r w:rsidRPr="00C34C58">
              <w:rPr>
                <w:sz w:val="20"/>
              </w:rPr>
              <w:t>Provided by supplier</w:t>
            </w:r>
          </w:p>
        </w:tc>
      </w:tr>
      <w:tr w:rsidR="00824FA5" w14:paraId="686A32C8" w14:textId="77777777" w:rsidTr="00052C95">
        <w:trPr>
          <w:trHeight w:val="580"/>
        </w:trPr>
        <w:tc>
          <w:tcPr>
            <w:tcW w:w="2128" w:type="dxa"/>
            <w:shd w:val="clear" w:color="auto" w:fill="auto"/>
            <w:vAlign w:val="center"/>
          </w:tcPr>
          <w:p w14:paraId="3E16E507" w14:textId="77777777" w:rsidR="00824FA5" w:rsidRDefault="00824FA5" w:rsidP="00824FA5">
            <w:pPr>
              <w:pStyle w:val="TableParagraph"/>
              <w:spacing w:before="53"/>
              <w:ind w:left="107" w:right="180"/>
              <w:rPr>
                <w:sz w:val="20"/>
              </w:rPr>
            </w:pPr>
            <w:r>
              <w:rPr>
                <w:sz w:val="20"/>
              </w:rPr>
              <w:t>Medium</w:t>
            </w:r>
            <w:r>
              <w:rPr>
                <w:spacing w:val="-13"/>
                <w:sz w:val="20"/>
              </w:rPr>
              <w:t xml:space="preserve"> </w:t>
            </w:r>
            <w:r>
              <w:rPr>
                <w:sz w:val="20"/>
              </w:rPr>
              <w:t>Voltage</w:t>
            </w:r>
            <w:r>
              <w:rPr>
                <w:spacing w:val="-12"/>
                <w:sz w:val="20"/>
              </w:rPr>
              <w:t xml:space="preserve"> </w:t>
            </w:r>
            <w:r>
              <w:rPr>
                <w:sz w:val="20"/>
              </w:rPr>
              <w:t>Transformer</w:t>
            </w:r>
            <w:r>
              <w:rPr>
                <w:spacing w:val="-13"/>
                <w:sz w:val="20"/>
              </w:rPr>
              <w:t xml:space="preserve"> </w:t>
            </w:r>
            <w:r>
              <w:rPr>
                <w:sz w:val="20"/>
              </w:rPr>
              <w:t>Type (if applicable)</w:t>
            </w:r>
          </w:p>
        </w:tc>
        <w:tc>
          <w:tcPr>
            <w:tcW w:w="4950" w:type="dxa"/>
            <w:shd w:val="clear" w:color="auto" w:fill="auto"/>
            <w:vAlign w:val="center"/>
          </w:tcPr>
          <w:p w14:paraId="0F5D240C" w14:textId="77777777" w:rsidR="00824FA5" w:rsidRDefault="00824FA5" w:rsidP="000E2D43">
            <w:pPr>
              <w:pStyle w:val="TableParagraph"/>
              <w:ind w:left="108"/>
              <w:rPr>
                <w:sz w:val="20"/>
              </w:rPr>
            </w:pPr>
            <w:r>
              <w:rPr>
                <w:spacing w:val="-2"/>
                <w:sz w:val="20"/>
              </w:rPr>
              <w:t>Specify</w:t>
            </w:r>
          </w:p>
        </w:tc>
        <w:tc>
          <w:tcPr>
            <w:tcW w:w="1173" w:type="dxa"/>
            <w:shd w:val="clear" w:color="auto" w:fill="auto"/>
            <w:vAlign w:val="center"/>
          </w:tcPr>
          <w:p w14:paraId="033CA66C" w14:textId="77777777" w:rsidR="00824FA5" w:rsidRDefault="00824FA5" w:rsidP="00DC6361">
            <w:pPr>
              <w:pStyle w:val="TableParagraph"/>
              <w:jc w:val="center"/>
              <w:rPr>
                <w:sz w:val="20"/>
              </w:rPr>
            </w:pPr>
          </w:p>
        </w:tc>
        <w:tc>
          <w:tcPr>
            <w:tcW w:w="897" w:type="dxa"/>
            <w:shd w:val="clear" w:color="auto" w:fill="auto"/>
            <w:vAlign w:val="center"/>
          </w:tcPr>
          <w:p w14:paraId="48C92A57" w14:textId="1E1D37B3" w:rsidR="00824FA5" w:rsidRDefault="00052C95" w:rsidP="00052C95">
            <w:pPr>
              <w:pStyle w:val="TableParagraph"/>
              <w:jc w:val="center"/>
              <w:rPr>
                <w:sz w:val="20"/>
              </w:rPr>
            </w:pPr>
            <w:r w:rsidRPr="00C34C58">
              <w:rPr>
                <w:sz w:val="20"/>
              </w:rPr>
              <w:t>Provided by supplier</w:t>
            </w:r>
          </w:p>
        </w:tc>
      </w:tr>
      <w:tr w:rsidR="00824FA5" w14:paraId="2A99232C" w14:textId="77777777" w:rsidTr="00052C95">
        <w:trPr>
          <w:trHeight w:val="350"/>
        </w:trPr>
        <w:tc>
          <w:tcPr>
            <w:tcW w:w="2128" w:type="dxa"/>
            <w:shd w:val="clear" w:color="auto" w:fill="auto"/>
            <w:vAlign w:val="center"/>
          </w:tcPr>
          <w:p w14:paraId="4D2B1812" w14:textId="77777777" w:rsidR="00824FA5" w:rsidRDefault="00824FA5" w:rsidP="000E2D43">
            <w:pPr>
              <w:pStyle w:val="TableParagraph"/>
              <w:ind w:left="107"/>
              <w:rPr>
                <w:sz w:val="20"/>
              </w:rPr>
            </w:pPr>
            <w:r>
              <w:rPr>
                <w:sz w:val="20"/>
              </w:rPr>
              <w:t>Transformer</w:t>
            </w:r>
            <w:r>
              <w:rPr>
                <w:spacing w:val="-8"/>
                <w:sz w:val="20"/>
              </w:rPr>
              <w:t xml:space="preserve"> </w:t>
            </w:r>
            <w:r>
              <w:rPr>
                <w:sz w:val="20"/>
              </w:rPr>
              <w:t>kVA</w:t>
            </w:r>
            <w:r>
              <w:rPr>
                <w:spacing w:val="-7"/>
                <w:sz w:val="20"/>
              </w:rPr>
              <w:t xml:space="preserve"> </w:t>
            </w:r>
            <w:r>
              <w:rPr>
                <w:spacing w:val="-2"/>
                <w:sz w:val="20"/>
              </w:rPr>
              <w:t>Rating</w:t>
            </w:r>
          </w:p>
        </w:tc>
        <w:tc>
          <w:tcPr>
            <w:tcW w:w="4950" w:type="dxa"/>
            <w:shd w:val="clear" w:color="auto" w:fill="auto"/>
            <w:vAlign w:val="center"/>
          </w:tcPr>
          <w:p w14:paraId="09473638" w14:textId="77777777" w:rsidR="00824FA5" w:rsidRDefault="00824FA5" w:rsidP="000E2D43">
            <w:pPr>
              <w:pStyle w:val="TableParagraph"/>
              <w:ind w:left="108"/>
              <w:rPr>
                <w:sz w:val="20"/>
              </w:rPr>
            </w:pPr>
            <w:r>
              <w:rPr>
                <w:sz w:val="20"/>
              </w:rPr>
              <w:t>The</w:t>
            </w:r>
            <w:r>
              <w:rPr>
                <w:spacing w:val="-6"/>
                <w:sz w:val="20"/>
              </w:rPr>
              <w:t xml:space="preserve"> </w:t>
            </w:r>
            <w:r>
              <w:rPr>
                <w:sz w:val="20"/>
              </w:rPr>
              <w:t>continuous</w:t>
            </w:r>
            <w:r>
              <w:rPr>
                <w:spacing w:val="-7"/>
                <w:sz w:val="20"/>
              </w:rPr>
              <w:t xml:space="preserve"> </w:t>
            </w:r>
            <w:r>
              <w:rPr>
                <w:sz w:val="20"/>
              </w:rPr>
              <w:t>power</w:t>
            </w:r>
            <w:r>
              <w:rPr>
                <w:spacing w:val="-4"/>
                <w:sz w:val="20"/>
              </w:rPr>
              <w:t xml:space="preserve"> </w:t>
            </w:r>
            <w:r>
              <w:rPr>
                <w:sz w:val="20"/>
              </w:rPr>
              <w:t>rating</w:t>
            </w:r>
            <w:r>
              <w:rPr>
                <w:spacing w:val="-7"/>
                <w:sz w:val="20"/>
              </w:rPr>
              <w:t xml:space="preserve"> </w:t>
            </w:r>
            <w:r>
              <w:rPr>
                <w:sz w:val="20"/>
              </w:rPr>
              <w:t>of</w:t>
            </w:r>
            <w:r>
              <w:rPr>
                <w:spacing w:val="-7"/>
                <w:sz w:val="20"/>
              </w:rPr>
              <w:t xml:space="preserve"> </w:t>
            </w:r>
            <w:r>
              <w:rPr>
                <w:sz w:val="20"/>
              </w:rPr>
              <w:t>the</w:t>
            </w:r>
            <w:r>
              <w:rPr>
                <w:spacing w:val="-6"/>
                <w:sz w:val="20"/>
              </w:rPr>
              <w:t xml:space="preserve"> </w:t>
            </w:r>
            <w:r>
              <w:rPr>
                <w:spacing w:val="-2"/>
                <w:sz w:val="20"/>
              </w:rPr>
              <w:t>transformer.</w:t>
            </w:r>
          </w:p>
        </w:tc>
        <w:tc>
          <w:tcPr>
            <w:tcW w:w="1173" w:type="dxa"/>
            <w:shd w:val="clear" w:color="auto" w:fill="auto"/>
            <w:vAlign w:val="center"/>
          </w:tcPr>
          <w:p w14:paraId="0BF7C75B" w14:textId="77777777" w:rsidR="00824FA5" w:rsidRDefault="00824FA5" w:rsidP="00DC6361">
            <w:pPr>
              <w:pStyle w:val="TableParagraph"/>
              <w:ind w:left="108"/>
              <w:jc w:val="center"/>
              <w:rPr>
                <w:sz w:val="20"/>
              </w:rPr>
            </w:pPr>
            <w:r>
              <w:rPr>
                <w:spacing w:val="-5"/>
                <w:sz w:val="20"/>
              </w:rPr>
              <w:t>kVA</w:t>
            </w:r>
          </w:p>
        </w:tc>
        <w:tc>
          <w:tcPr>
            <w:tcW w:w="897" w:type="dxa"/>
            <w:shd w:val="clear" w:color="auto" w:fill="auto"/>
            <w:vAlign w:val="center"/>
          </w:tcPr>
          <w:p w14:paraId="3BA7ACB3" w14:textId="22A29B1D" w:rsidR="00824FA5" w:rsidRDefault="00052C95" w:rsidP="00052C95">
            <w:pPr>
              <w:pStyle w:val="TableParagraph"/>
              <w:jc w:val="center"/>
              <w:rPr>
                <w:sz w:val="20"/>
              </w:rPr>
            </w:pPr>
            <w:r w:rsidRPr="00C34C58">
              <w:rPr>
                <w:sz w:val="20"/>
              </w:rPr>
              <w:t>Provided by supplier</w:t>
            </w:r>
          </w:p>
        </w:tc>
      </w:tr>
      <w:tr w:rsidR="00824FA5" w14:paraId="6DB1F5B6" w14:textId="77777777" w:rsidTr="00052C95">
        <w:trPr>
          <w:trHeight w:val="350"/>
        </w:trPr>
        <w:tc>
          <w:tcPr>
            <w:tcW w:w="2128" w:type="dxa"/>
            <w:shd w:val="clear" w:color="auto" w:fill="auto"/>
            <w:vAlign w:val="center"/>
          </w:tcPr>
          <w:p w14:paraId="4FE72826" w14:textId="77777777" w:rsidR="00824FA5" w:rsidRDefault="00824FA5" w:rsidP="000E2D43">
            <w:pPr>
              <w:pStyle w:val="TableParagraph"/>
              <w:ind w:left="107"/>
              <w:rPr>
                <w:sz w:val="20"/>
              </w:rPr>
            </w:pPr>
            <w:r>
              <w:rPr>
                <w:sz w:val="20"/>
              </w:rPr>
              <w:t>Transformer</w:t>
            </w:r>
            <w:r>
              <w:rPr>
                <w:spacing w:val="-10"/>
                <w:sz w:val="20"/>
              </w:rPr>
              <w:t xml:space="preserve"> </w:t>
            </w:r>
            <w:r>
              <w:rPr>
                <w:sz w:val="20"/>
              </w:rPr>
              <w:t>Temperature</w:t>
            </w:r>
            <w:r>
              <w:rPr>
                <w:spacing w:val="-10"/>
                <w:sz w:val="20"/>
              </w:rPr>
              <w:t xml:space="preserve"> </w:t>
            </w:r>
            <w:r>
              <w:rPr>
                <w:sz w:val="20"/>
              </w:rPr>
              <w:t>Rating</w:t>
            </w:r>
            <w:r>
              <w:rPr>
                <w:spacing w:val="-11"/>
                <w:sz w:val="20"/>
              </w:rPr>
              <w:t xml:space="preserve"> </w:t>
            </w:r>
            <w:r>
              <w:rPr>
                <w:spacing w:val="-2"/>
                <w:sz w:val="20"/>
              </w:rPr>
              <w:t>(Rise)</w:t>
            </w:r>
          </w:p>
        </w:tc>
        <w:tc>
          <w:tcPr>
            <w:tcW w:w="4950" w:type="dxa"/>
            <w:shd w:val="clear" w:color="auto" w:fill="auto"/>
            <w:vAlign w:val="center"/>
          </w:tcPr>
          <w:p w14:paraId="71FC197C" w14:textId="77777777" w:rsidR="00824FA5" w:rsidRDefault="00824FA5" w:rsidP="000E2D43">
            <w:pPr>
              <w:pStyle w:val="TableParagraph"/>
              <w:ind w:left="108"/>
              <w:rPr>
                <w:sz w:val="20"/>
              </w:rPr>
            </w:pPr>
            <w:r>
              <w:rPr>
                <w:spacing w:val="-2"/>
                <w:sz w:val="20"/>
              </w:rPr>
              <w:t>Specify</w:t>
            </w:r>
          </w:p>
        </w:tc>
        <w:tc>
          <w:tcPr>
            <w:tcW w:w="1173" w:type="dxa"/>
            <w:shd w:val="clear" w:color="auto" w:fill="auto"/>
            <w:vAlign w:val="center"/>
          </w:tcPr>
          <w:p w14:paraId="6F6AA886" w14:textId="77777777" w:rsidR="00824FA5" w:rsidRDefault="00824FA5" w:rsidP="00DC6361">
            <w:pPr>
              <w:pStyle w:val="TableParagraph"/>
              <w:spacing w:before="53"/>
              <w:ind w:left="108"/>
              <w:jc w:val="center"/>
              <w:rPr>
                <w:sz w:val="20"/>
              </w:rPr>
            </w:pPr>
            <w:r>
              <w:rPr>
                <w:spacing w:val="-5"/>
                <w:sz w:val="20"/>
              </w:rPr>
              <w:t>°C</w:t>
            </w:r>
          </w:p>
        </w:tc>
        <w:tc>
          <w:tcPr>
            <w:tcW w:w="897" w:type="dxa"/>
            <w:shd w:val="clear" w:color="auto" w:fill="auto"/>
            <w:vAlign w:val="center"/>
          </w:tcPr>
          <w:p w14:paraId="69D00DE5" w14:textId="498903E8" w:rsidR="00824FA5" w:rsidRDefault="00052C95" w:rsidP="00052C95">
            <w:pPr>
              <w:pStyle w:val="TableParagraph"/>
              <w:jc w:val="center"/>
              <w:rPr>
                <w:sz w:val="20"/>
              </w:rPr>
            </w:pPr>
            <w:r w:rsidRPr="00C34C58">
              <w:rPr>
                <w:sz w:val="20"/>
              </w:rPr>
              <w:t>Provided by supplier</w:t>
            </w:r>
          </w:p>
        </w:tc>
      </w:tr>
      <w:tr w:rsidR="00824FA5" w14:paraId="58D03EBC" w14:textId="77777777" w:rsidTr="00052C95">
        <w:trPr>
          <w:trHeight w:val="350"/>
        </w:trPr>
        <w:tc>
          <w:tcPr>
            <w:tcW w:w="2128" w:type="dxa"/>
            <w:shd w:val="clear" w:color="auto" w:fill="auto"/>
            <w:vAlign w:val="center"/>
          </w:tcPr>
          <w:p w14:paraId="5F2C3A0E" w14:textId="77777777" w:rsidR="00824FA5" w:rsidRDefault="00824FA5" w:rsidP="000E2D43">
            <w:pPr>
              <w:pStyle w:val="TableParagraph"/>
              <w:ind w:left="107"/>
              <w:rPr>
                <w:sz w:val="20"/>
              </w:rPr>
            </w:pPr>
            <w:r>
              <w:rPr>
                <w:sz w:val="20"/>
              </w:rPr>
              <w:t>Transformer</w:t>
            </w:r>
            <w:r>
              <w:rPr>
                <w:spacing w:val="-11"/>
                <w:sz w:val="20"/>
              </w:rPr>
              <w:t xml:space="preserve"> </w:t>
            </w:r>
            <w:r>
              <w:rPr>
                <w:spacing w:val="-2"/>
                <w:sz w:val="20"/>
              </w:rPr>
              <w:t>Impedance</w:t>
            </w:r>
          </w:p>
        </w:tc>
        <w:tc>
          <w:tcPr>
            <w:tcW w:w="4950" w:type="dxa"/>
            <w:shd w:val="clear" w:color="auto" w:fill="auto"/>
            <w:vAlign w:val="center"/>
          </w:tcPr>
          <w:p w14:paraId="3EBC1D80" w14:textId="77777777" w:rsidR="00824FA5" w:rsidRDefault="00824FA5" w:rsidP="000E2D43">
            <w:pPr>
              <w:pStyle w:val="TableParagraph"/>
              <w:ind w:left="108"/>
              <w:rPr>
                <w:sz w:val="20"/>
              </w:rPr>
            </w:pPr>
            <w:r>
              <w:rPr>
                <w:sz w:val="20"/>
              </w:rPr>
              <w:t>(Short</w:t>
            </w:r>
            <w:r>
              <w:rPr>
                <w:spacing w:val="-6"/>
                <w:sz w:val="20"/>
              </w:rPr>
              <w:t xml:space="preserve"> </w:t>
            </w:r>
            <w:r>
              <w:rPr>
                <w:sz w:val="20"/>
              </w:rPr>
              <w:t>circuit)</w:t>
            </w:r>
            <w:r>
              <w:rPr>
                <w:spacing w:val="-6"/>
                <w:sz w:val="20"/>
              </w:rPr>
              <w:t xml:space="preserve"> </w:t>
            </w:r>
            <w:r>
              <w:rPr>
                <w:sz w:val="20"/>
              </w:rPr>
              <w:t>at</w:t>
            </w:r>
            <w:r>
              <w:rPr>
                <w:spacing w:val="-6"/>
                <w:sz w:val="20"/>
              </w:rPr>
              <w:t xml:space="preserve"> </w:t>
            </w:r>
            <w:r>
              <w:rPr>
                <w:sz w:val="20"/>
              </w:rPr>
              <w:t>rated</w:t>
            </w:r>
            <w:r>
              <w:rPr>
                <w:spacing w:val="-5"/>
                <w:sz w:val="20"/>
              </w:rPr>
              <w:t xml:space="preserve"> </w:t>
            </w:r>
            <w:r>
              <w:rPr>
                <w:spacing w:val="-2"/>
                <w:sz w:val="20"/>
              </w:rPr>
              <w:t>temperature.</w:t>
            </w:r>
          </w:p>
        </w:tc>
        <w:tc>
          <w:tcPr>
            <w:tcW w:w="1173" w:type="dxa"/>
            <w:shd w:val="clear" w:color="auto" w:fill="auto"/>
            <w:vAlign w:val="center"/>
          </w:tcPr>
          <w:p w14:paraId="51C49F5A" w14:textId="77777777" w:rsidR="00824FA5" w:rsidRDefault="00824FA5" w:rsidP="00DC6361">
            <w:pPr>
              <w:pStyle w:val="TableParagraph"/>
              <w:spacing w:before="53"/>
              <w:ind w:left="108"/>
              <w:jc w:val="center"/>
              <w:rPr>
                <w:sz w:val="20"/>
              </w:rPr>
            </w:pPr>
            <w:r>
              <w:rPr>
                <w:spacing w:val="-4"/>
                <w:sz w:val="20"/>
              </w:rPr>
              <w:t>Ohms</w:t>
            </w:r>
          </w:p>
        </w:tc>
        <w:tc>
          <w:tcPr>
            <w:tcW w:w="897" w:type="dxa"/>
            <w:shd w:val="clear" w:color="auto" w:fill="auto"/>
            <w:vAlign w:val="center"/>
          </w:tcPr>
          <w:p w14:paraId="7F221017" w14:textId="4C29015D" w:rsidR="00824FA5" w:rsidRDefault="00052C95" w:rsidP="00052C95">
            <w:pPr>
              <w:pStyle w:val="TableParagraph"/>
              <w:jc w:val="center"/>
              <w:rPr>
                <w:sz w:val="20"/>
              </w:rPr>
            </w:pPr>
            <w:r w:rsidRPr="00C34C58">
              <w:rPr>
                <w:sz w:val="20"/>
              </w:rPr>
              <w:t>Provided by supplier</w:t>
            </w:r>
          </w:p>
        </w:tc>
      </w:tr>
      <w:tr w:rsidR="00824FA5" w14:paraId="26DD432A" w14:textId="77777777" w:rsidTr="00052C95">
        <w:trPr>
          <w:trHeight w:val="580"/>
        </w:trPr>
        <w:tc>
          <w:tcPr>
            <w:tcW w:w="2128" w:type="dxa"/>
            <w:shd w:val="clear" w:color="auto" w:fill="auto"/>
            <w:vAlign w:val="center"/>
          </w:tcPr>
          <w:p w14:paraId="4803A037" w14:textId="77777777" w:rsidR="00824FA5" w:rsidRDefault="00824FA5" w:rsidP="000E2D43">
            <w:pPr>
              <w:pStyle w:val="TableParagraph"/>
              <w:ind w:left="107"/>
              <w:rPr>
                <w:sz w:val="20"/>
              </w:rPr>
            </w:pPr>
            <w:r>
              <w:rPr>
                <w:sz w:val="20"/>
              </w:rPr>
              <w:t>Transformer</w:t>
            </w:r>
            <w:r>
              <w:rPr>
                <w:spacing w:val="-10"/>
                <w:sz w:val="20"/>
              </w:rPr>
              <w:t xml:space="preserve"> </w:t>
            </w:r>
            <w:r>
              <w:rPr>
                <w:sz w:val="20"/>
              </w:rPr>
              <w:t>Impulse</w:t>
            </w:r>
            <w:r>
              <w:rPr>
                <w:spacing w:val="-8"/>
                <w:sz w:val="20"/>
              </w:rPr>
              <w:t xml:space="preserve"> </w:t>
            </w:r>
            <w:r>
              <w:rPr>
                <w:sz w:val="20"/>
              </w:rPr>
              <w:t>Levels</w:t>
            </w:r>
            <w:r>
              <w:rPr>
                <w:spacing w:val="-11"/>
                <w:sz w:val="20"/>
              </w:rPr>
              <w:t xml:space="preserve"> </w:t>
            </w:r>
            <w:r>
              <w:rPr>
                <w:sz w:val="20"/>
              </w:rPr>
              <w:t>-</w:t>
            </w:r>
            <w:r>
              <w:rPr>
                <w:spacing w:val="-10"/>
                <w:sz w:val="20"/>
              </w:rPr>
              <w:t xml:space="preserve"> </w:t>
            </w:r>
            <w:r>
              <w:rPr>
                <w:sz w:val="20"/>
              </w:rPr>
              <w:t>HV Winding(s) BIL</w:t>
            </w:r>
          </w:p>
        </w:tc>
        <w:tc>
          <w:tcPr>
            <w:tcW w:w="4950" w:type="dxa"/>
            <w:shd w:val="clear" w:color="auto" w:fill="auto"/>
            <w:vAlign w:val="center"/>
          </w:tcPr>
          <w:p w14:paraId="4E2649BA" w14:textId="77777777" w:rsidR="00824FA5" w:rsidRDefault="00824FA5" w:rsidP="000E2D43">
            <w:pPr>
              <w:pStyle w:val="TableParagraph"/>
              <w:ind w:left="108"/>
              <w:rPr>
                <w:sz w:val="20"/>
              </w:rPr>
            </w:pPr>
            <w:r>
              <w:rPr>
                <w:spacing w:val="-2"/>
                <w:sz w:val="20"/>
              </w:rPr>
              <w:t>Specify</w:t>
            </w:r>
          </w:p>
        </w:tc>
        <w:tc>
          <w:tcPr>
            <w:tcW w:w="1173" w:type="dxa"/>
            <w:shd w:val="clear" w:color="auto" w:fill="auto"/>
            <w:vAlign w:val="center"/>
          </w:tcPr>
          <w:p w14:paraId="2DE7460E" w14:textId="77777777" w:rsidR="00824FA5" w:rsidRDefault="00824FA5" w:rsidP="00DC6361">
            <w:pPr>
              <w:pStyle w:val="TableParagraph"/>
              <w:ind w:left="108"/>
              <w:jc w:val="center"/>
              <w:rPr>
                <w:sz w:val="20"/>
              </w:rPr>
            </w:pPr>
            <w:r>
              <w:rPr>
                <w:spacing w:val="-5"/>
                <w:sz w:val="20"/>
              </w:rPr>
              <w:t>kV</w:t>
            </w:r>
          </w:p>
        </w:tc>
        <w:tc>
          <w:tcPr>
            <w:tcW w:w="897" w:type="dxa"/>
            <w:shd w:val="clear" w:color="auto" w:fill="auto"/>
            <w:vAlign w:val="center"/>
          </w:tcPr>
          <w:p w14:paraId="1C7746A1" w14:textId="56A0E111" w:rsidR="00824FA5" w:rsidRDefault="00052C95" w:rsidP="00052C95">
            <w:pPr>
              <w:pStyle w:val="TableParagraph"/>
              <w:jc w:val="center"/>
              <w:rPr>
                <w:sz w:val="20"/>
              </w:rPr>
            </w:pPr>
            <w:r w:rsidRPr="00C34C58">
              <w:rPr>
                <w:sz w:val="20"/>
              </w:rPr>
              <w:t>Provided by supplier</w:t>
            </w:r>
          </w:p>
        </w:tc>
      </w:tr>
      <w:tr w:rsidR="00824FA5" w14:paraId="67E9992C" w14:textId="77777777" w:rsidTr="00052C95">
        <w:trPr>
          <w:trHeight w:val="577"/>
        </w:trPr>
        <w:tc>
          <w:tcPr>
            <w:tcW w:w="2128" w:type="dxa"/>
            <w:shd w:val="clear" w:color="auto" w:fill="auto"/>
            <w:vAlign w:val="center"/>
          </w:tcPr>
          <w:p w14:paraId="11667056" w14:textId="77777777" w:rsidR="00824FA5" w:rsidRDefault="00824FA5">
            <w:pPr>
              <w:pStyle w:val="TableParagraph"/>
              <w:spacing w:before="53"/>
              <w:ind w:left="107"/>
              <w:rPr>
                <w:sz w:val="20"/>
              </w:rPr>
            </w:pPr>
            <w:r>
              <w:rPr>
                <w:sz w:val="20"/>
              </w:rPr>
              <w:t>Transformer</w:t>
            </w:r>
            <w:r>
              <w:rPr>
                <w:spacing w:val="-11"/>
                <w:sz w:val="20"/>
              </w:rPr>
              <w:t xml:space="preserve"> </w:t>
            </w:r>
            <w:r>
              <w:rPr>
                <w:sz w:val="20"/>
              </w:rPr>
              <w:t>Impulse</w:t>
            </w:r>
            <w:r>
              <w:rPr>
                <w:spacing w:val="-9"/>
                <w:sz w:val="20"/>
              </w:rPr>
              <w:t xml:space="preserve"> </w:t>
            </w:r>
            <w:r>
              <w:rPr>
                <w:sz w:val="20"/>
              </w:rPr>
              <w:t>Levels</w:t>
            </w:r>
            <w:r>
              <w:rPr>
                <w:spacing w:val="-12"/>
                <w:sz w:val="20"/>
              </w:rPr>
              <w:t xml:space="preserve"> </w:t>
            </w:r>
            <w:r>
              <w:rPr>
                <w:sz w:val="20"/>
              </w:rPr>
              <w:t>-</w:t>
            </w:r>
            <w:r>
              <w:rPr>
                <w:spacing w:val="-11"/>
                <w:sz w:val="20"/>
              </w:rPr>
              <w:t xml:space="preserve"> </w:t>
            </w:r>
            <w:r>
              <w:rPr>
                <w:sz w:val="20"/>
              </w:rPr>
              <w:t>LV Winding(s) BIL</w:t>
            </w:r>
          </w:p>
        </w:tc>
        <w:tc>
          <w:tcPr>
            <w:tcW w:w="4950" w:type="dxa"/>
            <w:shd w:val="clear" w:color="auto" w:fill="auto"/>
            <w:vAlign w:val="center"/>
          </w:tcPr>
          <w:p w14:paraId="21F0510F" w14:textId="77777777" w:rsidR="00824FA5" w:rsidRDefault="00824FA5" w:rsidP="000E2D43">
            <w:pPr>
              <w:pStyle w:val="TableParagraph"/>
              <w:ind w:left="108"/>
              <w:rPr>
                <w:sz w:val="20"/>
              </w:rPr>
            </w:pPr>
            <w:r>
              <w:rPr>
                <w:spacing w:val="-2"/>
                <w:sz w:val="20"/>
              </w:rPr>
              <w:t>Specify</w:t>
            </w:r>
          </w:p>
        </w:tc>
        <w:tc>
          <w:tcPr>
            <w:tcW w:w="1173" w:type="dxa"/>
            <w:shd w:val="clear" w:color="auto" w:fill="auto"/>
            <w:vAlign w:val="center"/>
          </w:tcPr>
          <w:p w14:paraId="1B6280AC" w14:textId="77777777" w:rsidR="00824FA5" w:rsidRDefault="00824FA5" w:rsidP="00DC6361">
            <w:pPr>
              <w:pStyle w:val="TableParagraph"/>
              <w:ind w:left="108"/>
              <w:jc w:val="center"/>
              <w:rPr>
                <w:sz w:val="20"/>
              </w:rPr>
            </w:pPr>
            <w:r>
              <w:rPr>
                <w:spacing w:val="-5"/>
                <w:sz w:val="20"/>
              </w:rPr>
              <w:t>kV</w:t>
            </w:r>
          </w:p>
        </w:tc>
        <w:tc>
          <w:tcPr>
            <w:tcW w:w="897" w:type="dxa"/>
            <w:shd w:val="clear" w:color="auto" w:fill="auto"/>
            <w:vAlign w:val="center"/>
          </w:tcPr>
          <w:p w14:paraId="2CEF0041" w14:textId="69333A9E" w:rsidR="00824FA5" w:rsidRDefault="00052C95" w:rsidP="00052C95">
            <w:pPr>
              <w:pStyle w:val="TableParagraph"/>
              <w:jc w:val="center"/>
              <w:rPr>
                <w:sz w:val="20"/>
              </w:rPr>
            </w:pPr>
            <w:r w:rsidRPr="00C34C58">
              <w:rPr>
                <w:sz w:val="20"/>
              </w:rPr>
              <w:t>Provided by supplier</w:t>
            </w:r>
          </w:p>
        </w:tc>
      </w:tr>
      <w:tr w:rsidR="00824FA5" w14:paraId="01DE5E66" w14:textId="77777777" w:rsidTr="00052C95">
        <w:trPr>
          <w:trHeight w:val="629"/>
        </w:trPr>
        <w:tc>
          <w:tcPr>
            <w:tcW w:w="2128" w:type="dxa"/>
            <w:shd w:val="clear" w:color="auto" w:fill="auto"/>
            <w:vAlign w:val="center"/>
          </w:tcPr>
          <w:p w14:paraId="07A62BD7" w14:textId="77777777" w:rsidR="00824FA5" w:rsidRDefault="00824FA5" w:rsidP="000E2D43">
            <w:pPr>
              <w:pStyle w:val="TableParagraph"/>
              <w:ind w:left="107"/>
              <w:rPr>
                <w:sz w:val="20"/>
              </w:rPr>
            </w:pPr>
            <w:r>
              <w:rPr>
                <w:sz w:val="20"/>
              </w:rPr>
              <w:t>Transformer</w:t>
            </w:r>
            <w:r>
              <w:rPr>
                <w:spacing w:val="-11"/>
                <w:sz w:val="20"/>
              </w:rPr>
              <w:t xml:space="preserve"> </w:t>
            </w:r>
            <w:r>
              <w:rPr>
                <w:spacing w:val="-4"/>
                <w:sz w:val="20"/>
              </w:rPr>
              <w:t>Taps</w:t>
            </w:r>
          </w:p>
        </w:tc>
        <w:tc>
          <w:tcPr>
            <w:tcW w:w="4950" w:type="dxa"/>
            <w:shd w:val="clear" w:color="auto" w:fill="auto"/>
            <w:vAlign w:val="center"/>
          </w:tcPr>
          <w:p w14:paraId="0CEC9E71" w14:textId="77777777" w:rsidR="00824FA5" w:rsidRDefault="00824FA5" w:rsidP="000E2D43">
            <w:pPr>
              <w:pStyle w:val="TableParagraph"/>
              <w:ind w:left="108"/>
              <w:rPr>
                <w:sz w:val="20"/>
              </w:rPr>
            </w:pPr>
            <w:r>
              <w:rPr>
                <w:sz w:val="20"/>
              </w:rPr>
              <w:t>Configurable</w:t>
            </w:r>
            <w:r>
              <w:rPr>
                <w:spacing w:val="-7"/>
                <w:sz w:val="20"/>
              </w:rPr>
              <w:t xml:space="preserve"> </w:t>
            </w:r>
            <w:r>
              <w:rPr>
                <w:sz w:val="20"/>
              </w:rPr>
              <w:t>taps</w:t>
            </w:r>
            <w:r>
              <w:rPr>
                <w:spacing w:val="-7"/>
                <w:sz w:val="20"/>
              </w:rPr>
              <w:t xml:space="preserve"> </w:t>
            </w:r>
            <w:r>
              <w:rPr>
                <w:sz w:val="20"/>
              </w:rPr>
              <w:t>on</w:t>
            </w:r>
            <w:r>
              <w:rPr>
                <w:spacing w:val="-7"/>
                <w:sz w:val="20"/>
              </w:rPr>
              <w:t xml:space="preserve"> </w:t>
            </w:r>
            <w:r>
              <w:rPr>
                <w:sz w:val="20"/>
              </w:rPr>
              <w:t>either</w:t>
            </w:r>
            <w:r>
              <w:rPr>
                <w:spacing w:val="-3"/>
                <w:sz w:val="20"/>
              </w:rPr>
              <w:t xml:space="preserve"> </w:t>
            </w:r>
            <w:r>
              <w:rPr>
                <w:sz w:val="20"/>
              </w:rPr>
              <w:t>winding</w:t>
            </w:r>
            <w:r>
              <w:rPr>
                <w:spacing w:val="-7"/>
                <w:sz w:val="20"/>
              </w:rPr>
              <w:t xml:space="preserve"> </w:t>
            </w:r>
            <w:r>
              <w:rPr>
                <w:sz w:val="20"/>
              </w:rPr>
              <w:t>to</w:t>
            </w:r>
            <w:r>
              <w:rPr>
                <w:spacing w:val="-5"/>
                <w:sz w:val="20"/>
              </w:rPr>
              <w:t xml:space="preserve"> </w:t>
            </w:r>
            <w:r>
              <w:rPr>
                <w:sz w:val="20"/>
              </w:rPr>
              <w:t>adjust</w:t>
            </w:r>
            <w:r>
              <w:rPr>
                <w:spacing w:val="-6"/>
                <w:sz w:val="20"/>
              </w:rPr>
              <w:t xml:space="preserve"> </w:t>
            </w:r>
            <w:r>
              <w:rPr>
                <w:sz w:val="20"/>
              </w:rPr>
              <w:t>the</w:t>
            </w:r>
            <w:r>
              <w:rPr>
                <w:spacing w:val="-4"/>
                <w:sz w:val="20"/>
              </w:rPr>
              <w:t xml:space="preserve"> </w:t>
            </w:r>
            <w:r>
              <w:rPr>
                <w:sz w:val="20"/>
              </w:rPr>
              <w:t>voltage</w:t>
            </w:r>
            <w:r>
              <w:rPr>
                <w:spacing w:val="-6"/>
                <w:sz w:val="20"/>
              </w:rPr>
              <w:t xml:space="preserve"> </w:t>
            </w:r>
            <w:r>
              <w:rPr>
                <w:spacing w:val="-2"/>
                <w:sz w:val="20"/>
              </w:rPr>
              <w:t>ratio.</w:t>
            </w:r>
          </w:p>
        </w:tc>
        <w:tc>
          <w:tcPr>
            <w:tcW w:w="1173" w:type="dxa"/>
            <w:shd w:val="clear" w:color="auto" w:fill="auto"/>
            <w:vAlign w:val="center"/>
          </w:tcPr>
          <w:p w14:paraId="6C870587" w14:textId="77777777" w:rsidR="00824FA5" w:rsidRDefault="00824FA5" w:rsidP="00DC6361">
            <w:pPr>
              <w:pStyle w:val="TableParagraph"/>
              <w:jc w:val="center"/>
              <w:rPr>
                <w:sz w:val="20"/>
              </w:rPr>
            </w:pPr>
          </w:p>
        </w:tc>
        <w:tc>
          <w:tcPr>
            <w:tcW w:w="897" w:type="dxa"/>
            <w:shd w:val="clear" w:color="auto" w:fill="auto"/>
            <w:vAlign w:val="center"/>
          </w:tcPr>
          <w:p w14:paraId="12EBF9E4" w14:textId="42620099" w:rsidR="00824FA5" w:rsidRDefault="00052C95" w:rsidP="00052C95">
            <w:pPr>
              <w:pStyle w:val="TableParagraph"/>
              <w:jc w:val="center"/>
              <w:rPr>
                <w:sz w:val="20"/>
              </w:rPr>
            </w:pPr>
            <w:r w:rsidRPr="00C34C58">
              <w:rPr>
                <w:sz w:val="20"/>
              </w:rPr>
              <w:t>Provided by supplier</w:t>
            </w:r>
          </w:p>
        </w:tc>
      </w:tr>
    </w:tbl>
    <w:p w14:paraId="335C850E" w14:textId="77777777" w:rsidR="007E5004" w:rsidRDefault="007E5004" w:rsidP="006F2A1D"/>
    <w:p w14:paraId="1ABD40DE" w14:textId="77777777" w:rsidR="007E5004" w:rsidRDefault="007E5004" w:rsidP="006F2A1D"/>
    <w:p w14:paraId="1BC4F8D9" w14:textId="77777777" w:rsidR="007E5004" w:rsidRDefault="007E5004" w:rsidP="006F2A1D"/>
    <w:p w14:paraId="2D631059" w14:textId="77777777" w:rsidR="009A7C48" w:rsidRDefault="009A7C48" w:rsidP="006A597E">
      <w:pPr>
        <w:pStyle w:val="Heading3"/>
      </w:pPr>
      <w:bookmarkStart w:id="217" w:name="_Toc185581461"/>
      <w:bookmarkStart w:id="218" w:name="_Hlk185541384"/>
      <w:r>
        <w:t>MV Switchgear</w:t>
      </w:r>
      <w:bookmarkEnd w:id="217"/>
    </w:p>
    <w:bookmarkEnd w:id="218"/>
    <w:p w14:paraId="7C8C6020" w14:textId="4C76FFA5" w:rsidR="007E5004" w:rsidRDefault="009A7C48" w:rsidP="009A7C48">
      <w:r>
        <w:t>If required by the project, this section includes specifications for medium voltage switchgear equipment.</w:t>
      </w:r>
    </w:p>
    <w:p w14:paraId="525DA427" w14:textId="77777777" w:rsidR="007E5004" w:rsidRDefault="007E5004" w:rsidP="006F2A1D"/>
    <w:p w14:paraId="24943738" w14:textId="33C16A9B" w:rsidR="00876E41" w:rsidRDefault="00876E41" w:rsidP="00876E41">
      <w:pPr>
        <w:pStyle w:val="Caption"/>
      </w:pPr>
      <w:bookmarkStart w:id="219" w:name="_Toc185581501"/>
      <w:r>
        <w:t xml:space="preserve">Table </w:t>
      </w:r>
      <w:r>
        <w:fldChar w:fldCharType="begin"/>
      </w:r>
      <w:r>
        <w:instrText xml:space="preserve"> SEQ Table \* ARABIC </w:instrText>
      </w:r>
      <w:r>
        <w:fldChar w:fldCharType="separate"/>
      </w:r>
      <w:r>
        <w:rPr>
          <w:noProof/>
        </w:rPr>
        <w:t>28</w:t>
      </w:r>
      <w:r>
        <w:fldChar w:fldCharType="end"/>
      </w:r>
      <w:r>
        <w:t xml:space="preserve"> </w:t>
      </w:r>
      <w:r w:rsidRPr="00876E41">
        <w:t>MV Switchgear</w:t>
      </w:r>
      <w:bookmarkEnd w:id="219"/>
    </w:p>
    <w:tbl>
      <w:tblPr>
        <w:tblW w:w="90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7"/>
        <w:gridCol w:w="5001"/>
        <w:gridCol w:w="1080"/>
        <w:gridCol w:w="810"/>
      </w:tblGrid>
      <w:tr w:rsidR="009A7C48" w14:paraId="11754273" w14:textId="77777777" w:rsidTr="009A7C48">
        <w:trPr>
          <w:trHeight w:val="580"/>
          <w:tblHeader/>
        </w:trPr>
        <w:tc>
          <w:tcPr>
            <w:tcW w:w="2167" w:type="dxa"/>
            <w:tcBorders>
              <w:bottom w:val="single" w:sz="4" w:space="0" w:color="000000"/>
            </w:tcBorders>
            <w:shd w:val="clear" w:color="auto" w:fill="003478" w:themeFill="text2"/>
          </w:tcPr>
          <w:p w14:paraId="7E136C39" w14:textId="77777777" w:rsidR="009A7C48" w:rsidRDefault="009A7C48">
            <w:pPr>
              <w:pStyle w:val="TableParagraph"/>
              <w:spacing w:before="54"/>
              <w:ind w:left="592" w:hanging="132"/>
              <w:rPr>
                <w:b/>
                <w:sz w:val="20"/>
              </w:rPr>
            </w:pPr>
            <w:r>
              <w:rPr>
                <w:b/>
                <w:color w:val="FFFFFF"/>
                <w:spacing w:val="-2"/>
                <w:sz w:val="20"/>
              </w:rPr>
              <w:t>Specification Parameter</w:t>
            </w:r>
          </w:p>
        </w:tc>
        <w:tc>
          <w:tcPr>
            <w:tcW w:w="5001" w:type="dxa"/>
            <w:tcBorders>
              <w:bottom w:val="single" w:sz="4" w:space="0" w:color="000000"/>
            </w:tcBorders>
            <w:shd w:val="clear" w:color="auto" w:fill="003478" w:themeFill="text2"/>
          </w:tcPr>
          <w:p w14:paraId="4A2BB3CD" w14:textId="77777777" w:rsidR="009A7C48" w:rsidRDefault="009A7C48">
            <w:pPr>
              <w:pStyle w:val="TableParagraph"/>
              <w:spacing w:before="170"/>
              <w:ind w:left="7"/>
              <w:jc w:val="center"/>
              <w:rPr>
                <w:b/>
                <w:sz w:val="20"/>
              </w:rPr>
            </w:pPr>
            <w:r>
              <w:rPr>
                <w:b/>
                <w:color w:val="FFFFFF"/>
                <w:spacing w:val="-2"/>
                <w:sz w:val="20"/>
              </w:rPr>
              <w:t>Description</w:t>
            </w:r>
          </w:p>
        </w:tc>
        <w:tc>
          <w:tcPr>
            <w:tcW w:w="1080" w:type="dxa"/>
            <w:tcBorders>
              <w:bottom w:val="single" w:sz="4" w:space="0" w:color="000000"/>
            </w:tcBorders>
            <w:shd w:val="clear" w:color="auto" w:fill="003478" w:themeFill="text2"/>
          </w:tcPr>
          <w:p w14:paraId="099DAB4C" w14:textId="77777777" w:rsidR="009A7C48" w:rsidRDefault="009A7C48">
            <w:pPr>
              <w:pStyle w:val="TableParagraph"/>
              <w:spacing w:before="170"/>
              <w:ind w:left="346"/>
              <w:rPr>
                <w:b/>
                <w:sz w:val="20"/>
              </w:rPr>
            </w:pPr>
            <w:r>
              <w:rPr>
                <w:b/>
                <w:color w:val="FFFFFF"/>
                <w:spacing w:val="-2"/>
                <w:sz w:val="20"/>
              </w:rPr>
              <w:t>Units</w:t>
            </w:r>
          </w:p>
        </w:tc>
        <w:tc>
          <w:tcPr>
            <w:tcW w:w="810" w:type="dxa"/>
            <w:tcBorders>
              <w:bottom w:val="single" w:sz="4" w:space="0" w:color="000000"/>
            </w:tcBorders>
            <w:shd w:val="clear" w:color="auto" w:fill="003478" w:themeFill="text2"/>
          </w:tcPr>
          <w:p w14:paraId="00C144B3" w14:textId="77777777" w:rsidR="009A7C48" w:rsidRDefault="009A7C48" w:rsidP="009A7C48">
            <w:pPr>
              <w:pStyle w:val="TableParagraph"/>
              <w:spacing w:before="170"/>
              <w:ind w:left="-10"/>
              <w:jc w:val="center"/>
              <w:rPr>
                <w:b/>
                <w:sz w:val="20"/>
              </w:rPr>
            </w:pPr>
            <w:r>
              <w:rPr>
                <w:b/>
                <w:color w:val="FFFFFF"/>
                <w:spacing w:val="-2"/>
                <w:sz w:val="20"/>
              </w:rPr>
              <w:t>Value</w:t>
            </w:r>
          </w:p>
        </w:tc>
      </w:tr>
      <w:tr w:rsidR="009A7C48" w14:paraId="5F0F3E3D" w14:textId="77777777" w:rsidTr="00200F17">
        <w:trPr>
          <w:trHeight w:val="762"/>
        </w:trPr>
        <w:tc>
          <w:tcPr>
            <w:tcW w:w="2167" w:type="dxa"/>
            <w:shd w:val="clear" w:color="auto" w:fill="auto"/>
            <w:vAlign w:val="center"/>
          </w:tcPr>
          <w:p w14:paraId="5A82EAD4" w14:textId="77777777" w:rsidR="009A7C48" w:rsidRDefault="009A7C48" w:rsidP="00200F17">
            <w:pPr>
              <w:pStyle w:val="TableParagraph"/>
              <w:ind w:left="107" w:right="30"/>
              <w:rPr>
                <w:sz w:val="20"/>
              </w:rPr>
            </w:pPr>
            <w:r>
              <w:rPr>
                <w:sz w:val="20"/>
              </w:rPr>
              <w:t>MV</w:t>
            </w:r>
            <w:r>
              <w:rPr>
                <w:spacing w:val="-13"/>
                <w:sz w:val="20"/>
              </w:rPr>
              <w:t xml:space="preserve"> </w:t>
            </w:r>
            <w:r>
              <w:rPr>
                <w:sz w:val="20"/>
              </w:rPr>
              <w:t xml:space="preserve">Protection </w:t>
            </w:r>
            <w:r>
              <w:rPr>
                <w:spacing w:val="-2"/>
                <w:sz w:val="20"/>
              </w:rPr>
              <w:t>Components?</w:t>
            </w:r>
          </w:p>
        </w:tc>
        <w:tc>
          <w:tcPr>
            <w:tcW w:w="5001" w:type="dxa"/>
            <w:shd w:val="clear" w:color="auto" w:fill="auto"/>
            <w:vAlign w:val="center"/>
          </w:tcPr>
          <w:p w14:paraId="6B779D12" w14:textId="77777777" w:rsidR="009A7C48" w:rsidRDefault="009A7C48">
            <w:pPr>
              <w:pStyle w:val="TableParagraph"/>
              <w:spacing w:before="29"/>
              <w:rPr>
                <w:sz w:val="20"/>
              </w:rPr>
            </w:pPr>
          </w:p>
          <w:p w14:paraId="66D199CC" w14:textId="77777777" w:rsidR="009A7C48" w:rsidRDefault="009A7C48">
            <w:pPr>
              <w:pStyle w:val="TableParagraph"/>
              <w:ind w:left="108"/>
              <w:rPr>
                <w:sz w:val="20"/>
              </w:rPr>
            </w:pPr>
            <w:r>
              <w:rPr>
                <w:spacing w:val="-2"/>
                <w:sz w:val="20"/>
              </w:rPr>
              <w:t>Specify</w:t>
            </w:r>
          </w:p>
        </w:tc>
        <w:tc>
          <w:tcPr>
            <w:tcW w:w="1080" w:type="dxa"/>
            <w:shd w:val="clear" w:color="auto" w:fill="auto"/>
            <w:vAlign w:val="center"/>
          </w:tcPr>
          <w:p w14:paraId="1206146F" w14:textId="77777777" w:rsidR="009A7C48" w:rsidRDefault="009A7C48">
            <w:pPr>
              <w:pStyle w:val="TableParagraph"/>
              <w:rPr>
                <w:sz w:val="20"/>
              </w:rPr>
            </w:pPr>
          </w:p>
        </w:tc>
        <w:tc>
          <w:tcPr>
            <w:tcW w:w="810" w:type="dxa"/>
            <w:shd w:val="clear" w:color="auto" w:fill="auto"/>
            <w:vAlign w:val="center"/>
          </w:tcPr>
          <w:p w14:paraId="0E4A9A54" w14:textId="27B788A0" w:rsidR="009A7C48" w:rsidRDefault="00052C95" w:rsidP="00052C95">
            <w:pPr>
              <w:pStyle w:val="TableParagraph"/>
              <w:jc w:val="center"/>
              <w:rPr>
                <w:sz w:val="20"/>
              </w:rPr>
            </w:pPr>
            <w:r w:rsidRPr="00C34C58">
              <w:rPr>
                <w:sz w:val="20"/>
              </w:rPr>
              <w:t>Provided by supplier</w:t>
            </w:r>
          </w:p>
        </w:tc>
      </w:tr>
      <w:tr w:rsidR="009A7C48" w14:paraId="5289BEEF" w14:textId="77777777" w:rsidTr="00200F17">
        <w:trPr>
          <w:trHeight w:val="762"/>
        </w:trPr>
        <w:tc>
          <w:tcPr>
            <w:tcW w:w="2167" w:type="dxa"/>
            <w:shd w:val="clear" w:color="auto" w:fill="auto"/>
            <w:vAlign w:val="center"/>
          </w:tcPr>
          <w:p w14:paraId="5CD79606" w14:textId="77777777" w:rsidR="009A7C48" w:rsidRDefault="009A7C48" w:rsidP="00200F17">
            <w:pPr>
              <w:pStyle w:val="TableParagraph"/>
              <w:ind w:left="107"/>
              <w:rPr>
                <w:sz w:val="20"/>
              </w:rPr>
            </w:pPr>
            <w:r>
              <w:rPr>
                <w:sz w:val="20"/>
              </w:rPr>
              <w:lastRenderedPageBreak/>
              <w:t>Relay</w:t>
            </w:r>
            <w:r>
              <w:rPr>
                <w:spacing w:val="-9"/>
                <w:sz w:val="20"/>
              </w:rPr>
              <w:t xml:space="preserve"> </w:t>
            </w:r>
            <w:r>
              <w:rPr>
                <w:spacing w:val="-2"/>
                <w:sz w:val="20"/>
              </w:rPr>
              <w:t>Protection</w:t>
            </w:r>
          </w:p>
        </w:tc>
        <w:tc>
          <w:tcPr>
            <w:tcW w:w="5001" w:type="dxa"/>
            <w:shd w:val="clear" w:color="auto" w:fill="auto"/>
            <w:vAlign w:val="center"/>
          </w:tcPr>
          <w:p w14:paraId="7280B822" w14:textId="77777777" w:rsidR="009A7C48" w:rsidRDefault="009A7C48">
            <w:pPr>
              <w:pStyle w:val="TableParagraph"/>
              <w:ind w:left="108"/>
              <w:rPr>
                <w:sz w:val="20"/>
              </w:rPr>
            </w:pPr>
            <w:r>
              <w:rPr>
                <w:sz w:val="20"/>
              </w:rPr>
              <w:t>Medium</w:t>
            </w:r>
            <w:r>
              <w:rPr>
                <w:spacing w:val="-8"/>
                <w:sz w:val="20"/>
              </w:rPr>
              <w:t xml:space="preserve"> </w:t>
            </w:r>
            <w:r>
              <w:rPr>
                <w:sz w:val="20"/>
              </w:rPr>
              <w:t>voltage</w:t>
            </w:r>
            <w:r>
              <w:rPr>
                <w:spacing w:val="-7"/>
                <w:sz w:val="20"/>
              </w:rPr>
              <w:t xml:space="preserve"> </w:t>
            </w:r>
            <w:r>
              <w:rPr>
                <w:sz w:val="20"/>
              </w:rPr>
              <w:t>protection</w:t>
            </w:r>
            <w:r>
              <w:rPr>
                <w:spacing w:val="-8"/>
                <w:sz w:val="20"/>
              </w:rPr>
              <w:t xml:space="preserve"> </w:t>
            </w:r>
            <w:r>
              <w:rPr>
                <w:sz w:val="20"/>
              </w:rPr>
              <w:t>components,</w:t>
            </w:r>
            <w:r>
              <w:rPr>
                <w:spacing w:val="-6"/>
                <w:sz w:val="20"/>
              </w:rPr>
              <w:t xml:space="preserve"> </w:t>
            </w:r>
            <w:r>
              <w:rPr>
                <w:sz w:val="20"/>
              </w:rPr>
              <w:t>such</w:t>
            </w:r>
            <w:r>
              <w:rPr>
                <w:spacing w:val="-8"/>
                <w:sz w:val="20"/>
              </w:rPr>
              <w:t xml:space="preserve"> </w:t>
            </w:r>
            <w:r>
              <w:rPr>
                <w:sz w:val="20"/>
              </w:rPr>
              <w:t>as</w:t>
            </w:r>
            <w:r>
              <w:rPr>
                <w:spacing w:val="-7"/>
                <w:sz w:val="20"/>
              </w:rPr>
              <w:t xml:space="preserve"> </w:t>
            </w:r>
            <w:r>
              <w:rPr>
                <w:sz w:val="20"/>
              </w:rPr>
              <w:t>relays,</w:t>
            </w:r>
            <w:r>
              <w:rPr>
                <w:spacing w:val="-6"/>
                <w:sz w:val="20"/>
              </w:rPr>
              <w:t xml:space="preserve"> </w:t>
            </w:r>
            <w:r>
              <w:rPr>
                <w:sz w:val="20"/>
              </w:rPr>
              <w:t>breakers,</w:t>
            </w:r>
            <w:r>
              <w:rPr>
                <w:spacing w:val="-5"/>
                <w:sz w:val="20"/>
              </w:rPr>
              <w:t xml:space="preserve"> </w:t>
            </w:r>
            <w:r>
              <w:rPr>
                <w:sz w:val="20"/>
              </w:rPr>
              <w:t>meters,</w:t>
            </w:r>
            <w:r>
              <w:rPr>
                <w:spacing w:val="-6"/>
                <w:sz w:val="20"/>
              </w:rPr>
              <w:t xml:space="preserve"> </w:t>
            </w:r>
            <w:r>
              <w:rPr>
                <w:sz w:val="20"/>
              </w:rPr>
              <w:t>PT/CTs,</w:t>
            </w:r>
            <w:r>
              <w:rPr>
                <w:spacing w:val="-6"/>
                <w:sz w:val="20"/>
              </w:rPr>
              <w:t xml:space="preserve"> </w:t>
            </w:r>
            <w:r>
              <w:rPr>
                <w:spacing w:val="-4"/>
                <w:sz w:val="20"/>
              </w:rPr>
              <w:t>etc.</w:t>
            </w:r>
          </w:p>
        </w:tc>
        <w:tc>
          <w:tcPr>
            <w:tcW w:w="1080" w:type="dxa"/>
            <w:shd w:val="clear" w:color="auto" w:fill="auto"/>
            <w:vAlign w:val="center"/>
          </w:tcPr>
          <w:p w14:paraId="4F24DE58" w14:textId="77777777" w:rsidR="009A7C48" w:rsidRDefault="009A7C48">
            <w:pPr>
              <w:pStyle w:val="TableParagraph"/>
              <w:rPr>
                <w:sz w:val="20"/>
              </w:rPr>
            </w:pPr>
          </w:p>
        </w:tc>
        <w:tc>
          <w:tcPr>
            <w:tcW w:w="810" w:type="dxa"/>
            <w:shd w:val="clear" w:color="auto" w:fill="auto"/>
            <w:vAlign w:val="center"/>
          </w:tcPr>
          <w:p w14:paraId="5472C8AF" w14:textId="7CEB2F2A" w:rsidR="009A7C48" w:rsidRDefault="00EC3C38" w:rsidP="00EC3C38">
            <w:pPr>
              <w:pStyle w:val="TableParagraph"/>
              <w:jc w:val="center"/>
              <w:rPr>
                <w:sz w:val="20"/>
              </w:rPr>
            </w:pPr>
            <w:r w:rsidRPr="00C34C58">
              <w:rPr>
                <w:sz w:val="20"/>
              </w:rPr>
              <w:t>Provided by supplier</w:t>
            </w:r>
          </w:p>
        </w:tc>
      </w:tr>
      <w:tr w:rsidR="009A7C48" w14:paraId="1A3F52B1" w14:textId="77777777" w:rsidTr="00200F17">
        <w:trPr>
          <w:trHeight w:val="762"/>
        </w:trPr>
        <w:tc>
          <w:tcPr>
            <w:tcW w:w="2167" w:type="dxa"/>
            <w:shd w:val="clear" w:color="auto" w:fill="auto"/>
            <w:vAlign w:val="center"/>
          </w:tcPr>
          <w:p w14:paraId="785965F5" w14:textId="77777777" w:rsidR="009A7C48" w:rsidRDefault="009A7C48">
            <w:pPr>
              <w:pStyle w:val="TableParagraph"/>
              <w:ind w:left="107"/>
              <w:rPr>
                <w:sz w:val="20"/>
              </w:rPr>
            </w:pPr>
            <w:r>
              <w:rPr>
                <w:sz w:val="20"/>
              </w:rPr>
              <w:t>Breaker</w:t>
            </w:r>
            <w:r>
              <w:rPr>
                <w:spacing w:val="-10"/>
                <w:sz w:val="20"/>
              </w:rPr>
              <w:t xml:space="preserve"> </w:t>
            </w:r>
            <w:r>
              <w:rPr>
                <w:spacing w:val="-4"/>
                <w:sz w:val="20"/>
              </w:rPr>
              <w:t>Type</w:t>
            </w:r>
          </w:p>
        </w:tc>
        <w:tc>
          <w:tcPr>
            <w:tcW w:w="5001" w:type="dxa"/>
            <w:shd w:val="clear" w:color="auto" w:fill="auto"/>
            <w:vAlign w:val="center"/>
          </w:tcPr>
          <w:p w14:paraId="36F580A8" w14:textId="77777777" w:rsidR="009A7C48" w:rsidRDefault="009A7C48">
            <w:pPr>
              <w:pStyle w:val="TableParagraph"/>
              <w:ind w:left="108"/>
              <w:rPr>
                <w:sz w:val="20"/>
              </w:rPr>
            </w:pPr>
            <w:r>
              <w:rPr>
                <w:spacing w:val="-2"/>
                <w:sz w:val="20"/>
              </w:rPr>
              <w:t>Specify</w:t>
            </w:r>
          </w:p>
        </w:tc>
        <w:tc>
          <w:tcPr>
            <w:tcW w:w="1080" w:type="dxa"/>
            <w:shd w:val="clear" w:color="auto" w:fill="auto"/>
            <w:vAlign w:val="center"/>
          </w:tcPr>
          <w:p w14:paraId="0355769D" w14:textId="77777777" w:rsidR="009A7C48" w:rsidRDefault="009A7C48">
            <w:pPr>
              <w:pStyle w:val="TableParagraph"/>
              <w:rPr>
                <w:sz w:val="20"/>
              </w:rPr>
            </w:pPr>
          </w:p>
        </w:tc>
        <w:tc>
          <w:tcPr>
            <w:tcW w:w="810" w:type="dxa"/>
            <w:shd w:val="clear" w:color="auto" w:fill="auto"/>
            <w:vAlign w:val="center"/>
          </w:tcPr>
          <w:p w14:paraId="00B426C0" w14:textId="39069E23" w:rsidR="009A7C48" w:rsidRDefault="00EC3C38" w:rsidP="00EC3C38">
            <w:pPr>
              <w:pStyle w:val="TableParagraph"/>
              <w:jc w:val="center"/>
              <w:rPr>
                <w:sz w:val="20"/>
              </w:rPr>
            </w:pPr>
            <w:r w:rsidRPr="00C34C58">
              <w:rPr>
                <w:sz w:val="20"/>
              </w:rPr>
              <w:t>Provided by supplier</w:t>
            </w:r>
          </w:p>
        </w:tc>
      </w:tr>
      <w:tr w:rsidR="009A7C48" w14:paraId="76718AA3" w14:textId="77777777" w:rsidTr="00200F17">
        <w:trPr>
          <w:trHeight w:val="762"/>
        </w:trPr>
        <w:tc>
          <w:tcPr>
            <w:tcW w:w="2167" w:type="dxa"/>
            <w:shd w:val="clear" w:color="auto" w:fill="auto"/>
            <w:vAlign w:val="center"/>
          </w:tcPr>
          <w:p w14:paraId="5774A02F" w14:textId="77777777" w:rsidR="009A7C48" w:rsidRDefault="009A7C48">
            <w:pPr>
              <w:pStyle w:val="TableParagraph"/>
              <w:ind w:left="107"/>
              <w:rPr>
                <w:sz w:val="20"/>
              </w:rPr>
            </w:pPr>
            <w:r>
              <w:rPr>
                <w:sz w:val="20"/>
              </w:rPr>
              <w:t>PCC</w:t>
            </w:r>
            <w:r>
              <w:rPr>
                <w:spacing w:val="-4"/>
                <w:sz w:val="20"/>
              </w:rPr>
              <w:t xml:space="preserve"> </w:t>
            </w:r>
            <w:r>
              <w:rPr>
                <w:spacing w:val="-2"/>
                <w:sz w:val="20"/>
              </w:rPr>
              <w:t>Meter</w:t>
            </w:r>
          </w:p>
        </w:tc>
        <w:tc>
          <w:tcPr>
            <w:tcW w:w="5001" w:type="dxa"/>
            <w:shd w:val="clear" w:color="auto" w:fill="auto"/>
            <w:vAlign w:val="center"/>
          </w:tcPr>
          <w:p w14:paraId="0D3F00C3" w14:textId="77777777" w:rsidR="009A7C48" w:rsidRDefault="009A7C48">
            <w:pPr>
              <w:pStyle w:val="TableParagraph"/>
              <w:ind w:left="108"/>
              <w:rPr>
                <w:sz w:val="20"/>
              </w:rPr>
            </w:pPr>
            <w:r>
              <w:rPr>
                <w:sz w:val="20"/>
              </w:rPr>
              <w:t>A</w:t>
            </w:r>
            <w:r>
              <w:rPr>
                <w:spacing w:val="-6"/>
                <w:sz w:val="20"/>
              </w:rPr>
              <w:t xml:space="preserve"> </w:t>
            </w:r>
            <w:r>
              <w:rPr>
                <w:sz w:val="20"/>
              </w:rPr>
              <w:t>meter</w:t>
            </w:r>
            <w:r>
              <w:rPr>
                <w:spacing w:val="-4"/>
                <w:sz w:val="20"/>
              </w:rPr>
              <w:t xml:space="preserve"> </w:t>
            </w:r>
            <w:r>
              <w:rPr>
                <w:sz w:val="20"/>
              </w:rPr>
              <w:t>is</w:t>
            </w:r>
            <w:r>
              <w:rPr>
                <w:spacing w:val="-6"/>
                <w:sz w:val="20"/>
              </w:rPr>
              <w:t xml:space="preserve"> </w:t>
            </w:r>
            <w:r>
              <w:rPr>
                <w:sz w:val="20"/>
              </w:rPr>
              <w:t>provided</w:t>
            </w:r>
            <w:r>
              <w:rPr>
                <w:spacing w:val="-4"/>
                <w:sz w:val="20"/>
              </w:rPr>
              <w:t xml:space="preserve"> </w:t>
            </w:r>
            <w:r>
              <w:rPr>
                <w:sz w:val="20"/>
              </w:rPr>
              <w:t>for</w:t>
            </w:r>
            <w:r>
              <w:rPr>
                <w:spacing w:val="-2"/>
                <w:sz w:val="20"/>
              </w:rPr>
              <w:t xml:space="preserve"> </w:t>
            </w:r>
            <w:r>
              <w:rPr>
                <w:sz w:val="20"/>
              </w:rPr>
              <w:t>monitoring</w:t>
            </w:r>
            <w:r>
              <w:rPr>
                <w:spacing w:val="-6"/>
                <w:sz w:val="20"/>
              </w:rPr>
              <w:t xml:space="preserve"> </w:t>
            </w:r>
            <w:r>
              <w:rPr>
                <w:sz w:val="20"/>
              </w:rPr>
              <w:t>power</w:t>
            </w:r>
            <w:r>
              <w:rPr>
                <w:spacing w:val="-4"/>
                <w:sz w:val="20"/>
              </w:rPr>
              <w:t xml:space="preserve"> </w:t>
            </w:r>
            <w:r>
              <w:rPr>
                <w:sz w:val="20"/>
              </w:rPr>
              <w:t>and</w:t>
            </w:r>
            <w:r>
              <w:rPr>
                <w:spacing w:val="-4"/>
                <w:sz w:val="20"/>
              </w:rPr>
              <w:t xml:space="preserve"> </w:t>
            </w:r>
            <w:r>
              <w:rPr>
                <w:sz w:val="20"/>
              </w:rPr>
              <w:t>grid</w:t>
            </w:r>
            <w:r>
              <w:rPr>
                <w:spacing w:val="-4"/>
                <w:sz w:val="20"/>
              </w:rPr>
              <w:t xml:space="preserve"> </w:t>
            </w:r>
            <w:r>
              <w:rPr>
                <w:sz w:val="20"/>
              </w:rPr>
              <w:t>conditions</w:t>
            </w:r>
            <w:r>
              <w:rPr>
                <w:spacing w:val="-6"/>
                <w:sz w:val="20"/>
              </w:rPr>
              <w:t xml:space="preserve"> </w:t>
            </w:r>
            <w:r>
              <w:rPr>
                <w:sz w:val="20"/>
              </w:rPr>
              <w:t>at</w:t>
            </w:r>
            <w:r>
              <w:rPr>
                <w:spacing w:val="-5"/>
                <w:sz w:val="20"/>
              </w:rPr>
              <w:t xml:space="preserve"> </w:t>
            </w:r>
            <w:r>
              <w:rPr>
                <w:sz w:val="20"/>
              </w:rPr>
              <w:t>the</w:t>
            </w:r>
            <w:r>
              <w:rPr>
                <w:spacing w:val="-5"/>
                <w:sz w:val="20"/>
              </w:rPr>
              <w:t xml:space="preserve"> </w:t>
            </w:r>
            <w:r>
              <w:rPr>
                <w:sz w:val="20"/>
              </w:rPr>
              <w:t>point</w:t>
            </w:r>
            <w:r>
              <w:rPr>
                <w:spacing w:val="-5"/>
                <w:sz w:val="20"/>
              </w:rPr>
              <w:t xml:space="preserve"> </w:t>
            </w:r>
            <w:r>
              <w:rPr>
                <w:sz w:val="20"/>
              </w:rPr>
              <w:t>of</w:t>
            </w:r>
            <w:r>
              <w:rPr>
                <w:spacing w:val="-7"/>
                <w:sz w:val="20"/>
              </w:rPr>
              <w:t xml:space="preserve"> </w:t>
            </w:r>
            <w:r>
              <w:rPr>
                <w:sz w:val="20"/>
              </w:rPr>
              <w:t>common</w:t>
            </w:r>
            <w:r>
              <w:rPr>
                <w:spacing w:val="-6"/>
                <w:sz w:val="20"/>
              </w:rPr>
              <w:t xml:space="preserve"> </w:t>
            </w:r>
            <w:r>
              <w:rPr>
                <w:spacing w:val="-2"/>
                <w:sz w:val="20"/>
              </w:rPr>
              <w:t>coupling.</w:t>
            </w:r>
          </w:p>
        </w:tc>
        <w:tc>
          <w:tcPr>
            <w:tcW w:w="1080" w:type="dxa"/>
            <w:shd w:val="clear" w:color="auto" w:fill="auto"/>
            <w:vAlign w:val="center"/>
          </w:tcPr>
          <w:p w14:paraId="450D0172" w14:textId="77777777" w:rsidR="009A7C48" w:rsidRDefault="009A7C48">
            <w:pPr>
              <w:pStyle w:val="TableParagraph"/>
              <w:rPr>
                <w:sz w:val="20"/>
              </w:rPr>
            </w:pPr>
          </w:p>
        </w:tc>
        <w:tc>
          <w:tcPr>
            <w:tcW w:w="810" w:type="dxa"/>
            <w:shd w:val="clear" w:color="auto" w:fill="auto"/>
            <w:vAlign w:val="center"/>
          </w:tcPr>
          <w:p w14:paraId="1EFD4CA1" w14:textId="49CCF52A" w:rsidR="009A7C48" w:rsidRDefault="00EC3C38" w:rsidP="00EC3C38">
            <w:pPr>
              <w:pStyle w:val="TableParagraph"/>
              <w:jc w:val="center"/>
              <w:rPr>
                <w:sz w:val="20"/>
              </w:rPr>
            </w:pPr>
            <w:r w:rsidRPr="00C34C58">
              <w:rPr>
                <w:sz w:val="20"/>
              </w:rPr>
              <w:t>Provided by supplier</w:t>
            </w:r>
          </w:p>
        </w:tc>
      </w:tr>
      <w:tr w:rsidR="009A7C48" w14:paraId="209BDD4C" w14:textId="77777777" w:rsidTr="00200F17">
        <w:trPr>
          <w:trHeight w:val="762"/>
        </w:trPr>
        <w:tc>
          <w:tcPr>
            <w:tcW w:w="2167" w:type="dxa"/>
            <w:shd w:val="clear" w:color="auto" w:fill="auto"/>
            <w:vAlign w:val="center"/>
          </w:tcPr>
          <w:p w14:paraId="7CE07A5C" w14:textId="77777777" w:rsidR="009A7C48" w:rsidRDefault="009A7C48" w:rsidP="00200F17">
            <w:pPr>
              <w:pStyle w:val="TableParagraph"/>
              <w:ind w:left="107"/>
              <w:rPr>
                <w:sz w:val="20"/>
              </w:rPr>
            </w:pPr>
            <w:r>
              <w:rPr>
                <w:sz w:val="20"/>
              </w:rPr>
              <w:t>PCC</w:t>
            </w:r>
            <w:r>
              <w:rPr>
                <w:spacing w:val="-13"/>
                <w:sz w:val="20"/>
              </w:rPr>
              <w:t xml:space="preserve"> </w:t>
            </w:r>
            <w:r>
              <w:rPr>
                <w:sz w:val="20"/>
              </w:rPr>
              <w:t>Meter</w:t>
            </w:r>
            <w:r>
              <w:rPr>
                <w:spacing w:val="-12"/>
                <w:sz w:val="20"/>
              </w:rPr>
              <w:t xml:space="preserve"> </w:t>
            </w:r>
            <w:r>
              <w:rPr>
                <w:sz w:val="20"/>
              </w:rPr>
              <w:t>Type</w:t>
            </w:r>
            <w:r>
              <w:rPr>
                <w:spacing w:val="-13"/>
                <w:sz w:val="20"/>
              </w:rPr>
              <w:t xml:space="preserve"> </w:t>
            </w:r>
            <w:r>
              <w:rPr>
                <w:sz w:val="20"/>
              </w:rPr>
              <w:t xml:space="preserve">and </w:t>
            </w:r>
            <w:r>
              <w:rPr>
                <w:spacing w:val="-2"/>
                <w:sz w:val="20"/>
              </w:rPr>
              <w:t>Accuracy</w:t>
            </w:r>
          </w:p>
        </w:tc>
        <w:tc>
          <w:tcPr>
            <w:tcW w:w="5001" w:type="dxa"/>
            <w:shd w:val="clear" w:color="auto" w:fill="auto"/>
            <w:vAlign w:val="center"/>
          </w:tcPr>
          <w:p w14:paraId="3897AB6D" w14:textId="77777777" w:rsidR="009A7C48" w:rsidRDefault="009A7C48">
            <w:pPr>
              <w:pStyle w:val="TableParagraph"/>
              <w:ind w:left="108"/>
              <w:rPr>
                <w:sz w:val="20"/>
              </w:rPr>
            </w:pPr>
            <w:r>
              <w:rPr>
                <w:sz w:val="20"/>
              </w:rPr>
              <w:t>PCC</w:t>
            </w:r>
            <w:r>
              <w:rPr>
                <w:spacing w:val="-4"/>
                <w:sz w:val="20"/>
              </w:rPr>
              <w:t xml:space="preserve"> </w:t>
            </w:r>
            <w:r>
              <w:rPr>
                <w:sz w:val="20"/>
              </w:rPr>
              <w:t>meter</w:t>
            </w:r>
            <w:r>
              <w:rPr>
                <w:spacing w:val="-4"/>
                <w:sz w:val="20"/>
              </w:rPr>
              <w:t xml:space="preserve"> </w:t>
            </w:r>
            <w:r>
              <w:rPr>
                <w:sz w:val="20"/>
              </w:rPr>
              <w:t>accuracy</w:t>
            </w:r>
            <w:r>
              <w:rPr>
                <w:spacing w:val="-9"/>
                <w:sz w:val="20"/>
              </w:rPr>
              <w:t xml:space="preserve"> </w:t>
            </w:r>
            <w:r>
              <w:rPr>
                <w:sz w:val="20"/>
              </w:rPr>
              <w:t>class</w:t>
            </w:r>
            <w:r>
              <w:rPr>
                <w:spacing w:val="-5"/>
                <w:sz w:val="20"/>
              </w:rPr>
              <w:t xml:space="preserve"> </w:t>
            </w:r>
            <w:r>
              <w:rPr>
                <w:sz w:val="20"/>
              </w:rPr>
              <w:t>and</w:t>
            </w:r>
            <w:r>
              <w:rPr>
                <w:spacing w:val="-3"/>
                <w:sz w:val="20"/>
              </w:rPr>
              <w:t xml:space="preserve"> </w:t>
            </w:r>
            <w:r>
              <w:rPr>
                <w:sz w:val="20"/>
              </w:rPr>
              <w:t>type</w:t>
            </w:r>
            <w:r>
              <w:rPr>
                <w:spacing w:val="-4"/>
                <w:sz w:val="20"/>
              </w:rPr>
              <w:t xml:space="preserve"> </w:t>
            </w:r>
            <w:r>
              <w:rPr>
                <w:sz w:val="20"/>
              </w:rPr>
              <w:t>(if</w:t>
            </w:r>
            <w:r>
              <w:rPr>
                <w:spacing w:val="-7"/>
                <w:sz w:val="20"/>
              </w:rPr>
              <w:t xml:space="preserve"> </w:t>
            </w:r>
            <w:r>
              <w:rPr>
                <w:spacing w:val="-2"/>
                <w:sz w:val="20"/>
              </w:rPr>
              <w:t>applicable).</w:t>
            </w:r>
          </w:p>
        </w:tc>
        <w:tc>
          <w:tcPr>
            <w:tcW w:w="1080" w:type="dxa"/>
            <w:shd w:val="clear" w:color="auto" w:fill="auto"/>
            <w:vAlign w:val="center"/>
          </w:tcPr>
          <w:p w14:paraId="2D984B5E" w14:textId="77777777" w:rsidR="009A7C48" w:rsidRDefault="009A7C48">
            <w:pPr>
              <w:pStyle w:val="TableParagraph"/>
              <w:rPr>
                <w:sz w:val="20"/>
              </w:rPr>
            </w:pPr>
          </w:p>
        </w:tc>
        <w:tc>
          <w:tcPr>
            <w:tcW w:w="810" w:type="dxa"/>
            <w:shd w:val="clear" w:color="auto" w:fill="auto"/>
            <w:vAlign w:val="center"/>
          </w:tcPr>
          <w:p w14:paraId="469015A9" w14:textId="253F09FB" w:rsidR="009A7C48" w:rsidRDefault="00EC3C38" w:rsidP="00EC3C38">
            <w:pPr>
              <w:pStyle w:val="TableParagraph"/>
              <w:jc w:val="center"/>
              <w:rPr>
                <w:sz w:val="20"/>
              </w:rPr>
            </w:pPr>
            <w:r w:rsidRPr="00C34C58">
              <w:rPr>
                <w:sz w:val="20"/>
              </w:rPr>
              <w:t>Provided by supplier</w:t>
            </w:r>
          </w:p>
        </w:tc>
      </w:tr>
      <w:tr w:rsidR="009A7C48" w14:paraId="44AB61DF" w14:textId="77777777" w:rsidTr="00200F17">
        <w:trPr>
          <w:trHeight w:val="762"/>
        </w:trPr>
        <w:tc>
          <w:tcPr>
            <w:tcW w:w="2167" w:type="dxa"/>
            <w:shd w:val="clear" w:color="auto" w:fill="auto"/>
            <w:vAlign w:val="center"/>
          </w:tcPr>
          <w:p w14:paraId="1778EA02" w14:textId="77777777" w:rsidR="009A7C48" w:rsidRDefault="009A7C48">
            <w:pPr>
              <w:pStyle w:val="TableParagraph"/>
              <w:ind w:left="107"/>
              <w:rPr>
                <w:sz w:val="20"/>
              </w:rPr>
            </w:pPr>
            <w:r>
              <w:rPr>
                <w:sz w:val="20"/>
              </w:rPr>
              <w:t>PT/CTs</w:t>
            </w:r>
            <w:r>
              <w:rPr>
                <w:spacing w:val="-4"/>
                <w:sz w:val="20"/>
              </w:rPr>
              <w:t xml:space="preserve"> </w:t>
            </w:r>
            <w:r>
              <w:rPr>
                <w:sz w:val="20"/>
              </w:rPr>
              <w:t>at</w:t>
            </w:r>
            <w:r>
              <w:rPr>
                <w:spacing w:val="-2"/>
                <w:sz w:val="20"/>
              </w:rPr>
              <w:t xml:space="preserve"> </w:t>
            </w:r>
            <w:r>
              <w:rPr>
                <w:spacing w:val="-5"/>
                <w:sz w:val="20"/>
              </w:rPr>
              <w:t>PCC</w:t>
            </w:r>
          </w:p>
        </w:tc>
        <w:tc>
          <w:tcPr>
            <w:tcW w:w="5001" w:type="dxa"/>
            <w:shd w:val="clear" w:color="auto" w:fill="auto"/>
            <w:vAlign w:val="center"/>
          </w:tcPr>
          <w:p w14:paraId="294AEADA" w14:textId="77777777" w:rsidR="009A7C48" w:rsidRDefault="009A7C48">
            <w:pPr>
              <w:pStyle w:val="TableParagraph"/>
              <w:ind w:left="108"/>
              <w:rPr>
                <w:sz w:val="20"/>
              </w:rPr>
            </w:pPr>
            <w:r>
              <w:rPr>
                <w:sz w:val="20"/>
              </w:rPr>
              <w:t>PTs</w:t>
            </w:r>
            <w:r>
              <w:rPr>
                <w:spacing w:val="-6"/>
                <w:sz w:val="20"/>
              </w:rPr>
              <w:t xml:space="preserve"> </w:t>
            </w:r>
            <w:r>
              <w:rPr>
                <w:sz w:val="20"/>
              </w:rPr>
              <w:t>and</w:t>
            </w:r>
            <w:r>
              <w:rPr>
                <w:spacing w:val="-3"/>
                <w:sz w:val="20"/>
              </w:rPr>
              <w:t xml:space="preserve"> </w:t>
            </w:r>
            <w:r>
              <w:rPr>
                <w:sz w:val="20"/>
              </w:rPr>
              <w:t>CTs</w:t>
            </w:r>
            <w:r>
              <w:rPr>
                <w:spacing w:val="-5"/>
                <w:sz w:val="20"/>
              </w:rPr>
              <w:t xml:space="preserve"> </w:t>
            </w:r>
            <w:r>
              <w:rPr>
                <w:sz w:val="20"/>
              </w:rPr>
              <w:t>are</w:t>
            </w:r>
            <w:r>
              <w:rPr>
                <w:spacing w:val="-5"/>
                <w:sz w:val="20"/>
              </w:rPr>
              <w:t xml:space="preserve"> </w:t>
            </w:r>
            <w:r>
              <w:rPr>
                <w:sz w:val="20"/>
              </w:rPr>
              <w:t>included</w:t>
            </w:r>
            <w:r>
              <w:rPr>
                <w:spacing w:val="-3"/>
                <w:sz w:val="20"/>
              </w:rPr>
              <w:t xml:space="preserve"> </w:t>
            </w:r>
            <w:r>
              <w:rPr>
                <w:sz w:val="20"/>
              </w:rPr>
              <w:t>in</w:t>
            </w:r>
            <w:r>
              <w:rPr>
                <w:spacing w:val="-5"/>
                <w:sz w:val="20"/>
              </w:rPr>
              <w:t xml:space="preserve"> </w:t>
            </w:r>
            <w:r>
              <w:rPr>
                <w:sz w:val="20"/>
              </w:rPr>
              <w:t>the</w:t>
            </w:r>
            <w:r>
              <w:rPr>
                <w:spacing w:val="-4"/>
                <w:sz w:val="20"/>
              </w:rPr>
              <w:t xml:space="preserve"> </w:t>
            </w:r>
            <w:r>
              <w:rPr>
                <w:sz w:val="20"/>
              </w:rPr>
              <w:t>ESS</w:t>
            </w:r>
            <w:r>
              <w:rPr>
                <w:spacing w:val="-5"/>
                <w:sz w:val="20"/>
              </w:rPr>
              <w:t xml:space="preserve"> </w:t>
            </w:r>
            <w:r>
              <w:rPr>
                <w:sz w:val="20"/>
              </w:rPr>
              <w:t>installation</w:t>
            </w:r>
            <w:r>
              <w:rPr>
                <w:spacing w:val="-3"/>
                <w:sz w:val="20"/>
              </w:rPr>
              <w:t xml:space="preserve"> </w:t>
            </w:r>
            <w:r>
              <w:rPr>
                <w:sz w:val="20"/>
              </w:rPr>
              <w:t>for</w:t>
            </w:r>
            <w:r>
              <w:rPr>
                <w:spacing w:val="-3"/>
                <w:sz w:val="20"/>
              </w:rPr>
              <w:t xml:space="preserve"> </w:t>
            </w:r>
            <w:r>
              <w:rPr>
                <w:sz w:val="20"/>
              </w:rPr>
              <w:t>the</w:t>
            </w:r>
            <w:r>
              <w:rPr>
                <w:spacing w:val="-5"/>
                <w:sz w:val="20"/>
              </w:rPr>
              <w:t xml:space="preserve"> </w:t>
            </w:r>
            <w:r>
              <w:rPr>
                <w:sz w:val="20"/>
              </w:rPr>
              <w:t>PCC</w:t>
            </w:r>
            <w:r>
              <w:rPr>
                <w:spacing w:val="-3"/>
                <w:sz w:val="20"/>
              </w:rPr>
              <w:t xml:space="preserve"> </w:t>
            </w:r>
            <w:r>
              <w:rPr>
                <w:spacing w:val="-2"/>
                <w:sz w:val="20"/>
              </w:rPr>
              <w:t>meters.</w:t>
            </w:r>
          </w:p>
        </w:tc>
        <w:tc>
          <w:tcPr>
            <w:tcW w:w="1080" w:type="dxa"/>
            <w:shd w:val="clear" w:color="auto" w:fill="auto"/>
            <w:vAlign w:val="center"/>
          </w:tcPr>
          <w:p w14:paraId="3A207ABF" w14:textId="77777777" w:rsidR="009A7C48" w:rsidRDefault="009A7C48">
            <w:pPr>
              <w:pStyle w:val="TableParagraph"/>
              <w:rPr>
                <w:sz w:val="20"/>
              </w:rPr>
            </w:pPr>
          </w:p>
        </w:tc>
        <w:tc>
          <w:tcPr>
            <w:tcW w:w="810" w:type="dxa"/>
            <w:shd w:val="clear" w:color="auto" w:fill="auto"/>
            <w:vAlign w:val="center"/>
          </w:tcPr>
          <w:p w14:paraId="0B11CB28" w14:textId="5C3F20E3" w:rsidR="009A7C48" w:rsidRDefault="00EC3C38" w:rsidP="00EC3C38">
            <w:pPr>
              <w:pStyle w:val="TableParagraph"/>
              <w:jc w:val="center"/>
              <w:rPr>
                <w:sz w:val="20"/>
              </w:rPr>
            </w:pPr>
            <w:r w:rsidRPr="00C34C58">
              <w:rPr>
                <w:sz w:val="20"/>
              </w:rPr>
              <w:t>Provided by supplier</w:t>
            </w:r>
          </w:p>
        </w:tc>
      </w:tr>
      <w:tr w:rsidR="009A7C48" w14:paraId="5F596271" w14:textId="77777777" w:rsidTr="00200F17">
        <w:trPr>
          <w:trHeight w:val="762"/>
        </w:trPr>
        <w:tc>
          <w:tcPr>
            <w:tcW w:w="2167" w:type="dxa"/>
            <w:shd w:val="clear" w:color="auto" w:fill="auto"/>
            <w:vAlign w:val="center"/>
          </w:tcPr>
          <w:p w14:paraId="7DD68585" w14:textId="77777777" w:rsidR="009A7C48" w:rsidRDefault="009A7C48" w:rsidP="00200F17">
            <w:pPr>
              <w:pStyle w:val="TableParagraph"/>
              <w:ind w:left="107"/>
              <w:rPr>
                <w:sz w:val="20"/>
              </w:rPr>
            </w:pPr>
            <w:r>
              <w:rPr>
                <w:sz w:val="20"/>
              </w:rPr>
              <w:t>PT/CTs</w:t>
            </w:r>
            <w:r>
              <w:rPr>
                <w:spacing w:val="-13"/>
                <w:sz w:val="20"/>
              </w:rPr>
              <w:t xml:space="preserve"> </w:t>
            </w:r>
            <w:r>
              <w:rPr>
                <w:sz w:val="20"/>
              </w:rPr>
              <w:t>Accuracy</w:t>
            </w:r>
            <w:r>
              <w:rPr>
                <w:spacing w:val="-12"/>
                <w:sz w:val="20"/>
              </w:rPr>
              <w:t xml:space="preserve"> </w:t>
            </w:r>
            <w:r>
              <w:rPr>
                <w:sz w:val="20"/>
              </w:rPr>
              <w:t>Type and Accuracy Class</w:t>
            </w:r>
          </w:p>
        </w:tc>
        <w:tc>
          <w:tcPr>
            <w:tcW w:w="5001" w:type="dxa"/>
            <w:shd w:val="clear" w:color="auto" w:fill="auto"/>
            <w:vAlign w:val="center"/>
          </w:tcPr>
          <w:p w14:paraId="403EB7C1" w14:textId="77777777" w:rsidR="009A7C48" w:rsidRDefault="009A7C48" w:rsidP="00200F17">
            <w:pPr>
              <w:pStyle w:val="TableParagraph"/>
              <w:ind w:left="108"/>
              <w:rPr>
                <w:sz w:val="20"/>
              </w:rPr>
            </w:pPr>
            <w:r>
              <w:rPr>
                <w:sz w:val="20"/>
              </w:rPr>
              <w:t>PT/CTs</w:t>
            </w:r>
            <w:r>
              <w:rPr>
                <w:spacing w:val="-6"/>
                <w:sz w:val="20"/>
              </w:rPr>
              <w:t xml:space="preserve"> </w:t>
            </w:r>
            <w:r>
              <w:rPr>
                <w:sz w:val="20"/>
              </w:rPr>
              <w:t>type</w:t>
            </w:r>
            <w:r>
              <w:rPr>
                <w:spacing w:val="-5"/>
                <w:sz w:val="20"/>
              </w:rPr>
              <w:t xml:space="preserve"> </w:t>
            </w:r>
            <w:r>
              <w:rPr>
                <w:sz w:val="20"/>
              </w:rPr>
              <w:t>and</w:t>
            </w:r>
            <w:r>
              <w:rPr>
                <w:spacing w:val="-4"/>
                <w:sz w:val="20"/>
              </w:rPr>
              <w:t xml:space="preserve"> </w:t>
            </w:r>
            <w:r>
              <w:rPr>
                <w:sz w:val="20"/>
              </w:rPr>
              <w:t>accuracy</w:t>
            </w:r>
            <w:r>
              <w:rPr>
                <w:spacing w:val="-6"/>
                <w:sz w:val="20"/>
              </w:rPr>
              <w:t xml:space="preserve"> </w:t>
            </w:r>
            <w:r>
              <w:rPr>
                <w:sz w:val="20"/>
              </w:rPr>
              <w:t>class</w:t>
            </w:r>
            <w:r>
              <w:rPr>
                <w:spacing w:val="-6"/>
                <w:sz w:val="20"/>
              </w:rPr>
              <w:t xml:space="preserve"> </w:t>
            </w:r>
            <w:r>
              <w:rPr>
                <w:sz w:val="20"/>
              </w:rPr>
              <w:t>(if</w:t>
            </w:r>
            <w:r>
              <w:rPr>
                <w:spacing w:val="-7"/>
                <w:sz w:val="20"/>
              </w:rPr>
              <w:t xml:space="preserve"> </w:t>
            </w:r>
            <w:r>
              <w:rPr>
                <w:spacing w:val="-2"/>
                <w:sz w:val="20"/>
              </w:rPr>
              <w:t>applicable).</w:t>
            </w:r>
          </w:p>
        </w:tc>
        <w:tc>
          <w:tcPr>
            <w:tcW w:w="1080" w:type="dxa"/>
            <w:shd w:val="clear" w:color="auto" w:fill="auto"/>
            <w:vAlign w:val="center"/>
          </w:tcPr>
          <w:p w14:paraId="411C4EAA" w14:textId="77777777" w:rsidR="009A7C48" w:rsidRDefault="009A7C48">
            <w:pPr>
              <w:pStyle w:val="TableParagraph"/>
              <w:rPr>
                <w:sz w:val="20"/>
              </w:rPr>
            </w:pPr>
          </w:p>
        </w:tc>
        <w:tc>
          <w:tcPr>
            <w:tcW w:w="810" w:type="dxa"/>
            <w:shd w:val="clear" w:color="auto" w:fill="auto"/>
            <w:vAlign w:val="center"/>
          </w:tcPr>
          <w:p w14:paraId="7602AAA5" w14:textId="46CC893A" w:rsidR="009A7C48" w:rsidRDefault="00EC3C38" w:rsidP="00EC3C38">
            <w:pPr>
              <w:pStyle w:val="TableParagraph"/>
              <w:jc w:val="center"/>
              <w:rPr>
                <w:sz w:val="20"/>
              </w:rPr>
            </w:pPr>
            <w:r w:rsidRPr="00C34C58">
              <w:rPr>
                <w:sz w:val="20"/>
              </w:rPr>
              <w:t>Provided by supplier</w:t>
            </w:r>
          </w:p>
        </w:tc>
      </w:tr>
      <w:tr w:rsidR="009A7C48" w14:paraId="014ABF51" w14:textId="77777777" w:rsidTr="00200F17">
        <w:trPr>
          <w:trHeight w:val="765"/>
        </w:trPr>
        <w:tc>
          <w:tcPr>
            <w:tcW w:w="2167" w:type="dxa"/>
            <w:shd w:val="clear" w:color="auto" w:fill="auto"/>
            <w:vAlign w:val="center"/>
          </w:tcPr>
          <w:p w14:paraId="0322757A" w14:textId="77777777" w:rsidR="009A7C48" w:rsidRDefault="009A7C48">
            <w:pPr>
              <w:pStyle w:val="TableParagraph"/>
              <w:spacing w:before="146"/>
              <w:ind w:left="107"/>
              <w:rPr>
                <w:sz w:val="20"/>
              </w:rPr>
            </w:pPr>
            <w:r>
              <w:rPr>
                <w:sz w:val="20"/>
              </w:rPr>
              <w:t>Other</w:t>
            </w:r>
            <w:r>
              <w:rPr>
                <w:spacing w:val="-13"/>
                <w:sz w:val="20"/>
              </w:rPr>
              <w:t xml:space="preserve"> </w:t>
            </w:r>
            <w:r>
              <w:rPr>
                <w:sz w:val="20"/>
              </w:rPr>
              <w:t>Protection</w:t>
            </w:r>
            <w:r>
              <w:rPr>
                <w:spacing w:val="-12"/>
                <w:sz w:val="20"/>
              </w:rPr>
              <w:t xml:space="preserve"> </w:t>
            </w:r>
            <w:r>
              <w:rPr>
                <w:sz w:val="20"/>
              </w:rPr>
              <w:t>and Safety Component</w:t>
            </w:r>
          </w:p>
        </w:tc>
        <w:tc>
          <w:tcPr>
            <w:tcW w:w="5001" w:type="dxa"/>
            <w:shd w:val="clear" w:color="auto" w:fill="auto"/>
            <w:vAlign w:val="center"/>
          </w:tcPr>
          <w:p w14:paraId="3F291AC7" w14:textId="77777777" w:rsidR="009A7C48" w:rsidRDefault="009A7C48" w:rsidP="00200F17">
            <w:pPr>
              <w:pStyle w:val="TableParagraph"/>
              <w:ind w:left="108"/>
              <w:rPr>
                <w:sz w:val="20"/>
              </w:rPr>
            </w:pPr>
            <w:r>
              <w:rPr>
                <w:sz w:val="20"/>
              </w:rPr>
              <w:t>Other</w:t>
            </w:r>
            <w:r>
              <w:rPr>
                <w:spacing w:val="-6"/>
                <w:sz w:val="20"/>
              </w:rPr>
              <w:t xml:space="preserve"> </w:t>
            </w:r>
            <w:r>
              <w:rPr>
                <w:sz w:val="20"/>
              </w:rPr>
              <w:t>protection</w:t>
            </w:r>
            <w:r>
              <w:rPr>
                <w:spacing w:val="-7"/>
                <w:sz w:val="20"/>
              </w:rPr>
              <w:t xml:space="preserve"> </w:t>
            </w:r>
            <w:r>
              <w:rPr>
                <w:sz w:val="20"/>
              </w:rPr>
              <w:t>and</w:t>
            </w:r>
            <w:r>
              <w:rPr>
                <w:spacing w:val="-5"/>
                <w:sz w:val="20"/>
              </w:rPr>
              <w:t xml:space="preserve"> </w:t>
            </w:r>
            <w:r>
              <w:rPr>
                <w:sz w:val="20"/>
              </w:rPr>
              <w:t>safety</w:t>
            </w:r>
            <w:r>
              <w:rPr>
                <w:spacing w:val="-10"/>
                <w:sz w:val="20"/>
              </w:rPr>
              <w:t xml:space="preserve"> </w:t>
            </w:r>
            <w:r>
              <w:rPr>
                <w:spacing w:val="-2"/>
                <w:sz w:val="20"/>
              </w:rPr>
              <w:t>components.</w:t>
            </w:r>
          </w:p>
        </w:tc>
        <w:tc>
          <w:tcPr>
            <w:tcW w:w="1080" w:type="dxa"/>
            <w:shd w:val="clear" w:color="auto" w:fill="auto"/>
            <w:vAlign w:val="center"/>
          </w:tcPr>
          <w:p w14:paraId="26F51358" w14:textId="77777777" w:rsidR="009A7C48" w:rsidRDefault="009A7C48">
            <w:pPr>
              <w:pStyle w:val="TableParagraph"/>
              <w:rPr>
                <w:sz w:val="20"/>
              </w:rPr>
            </w:pPr>
          </w:p>
        </w:tc>
        <w:tc>
          <w:tcPr>
            <w:tcW w:w="810" w:type="dxa"/>
            <w:shd w:val="clear" w:color="auto" w:fill="auto"/>
            <w:vAlign w:val="center"/>
          </w:tcPr>
          <w:p w14:paraId="22F3E2A6" w14:textId="350D3FAA" w:rsidR="009A7C48" w:rsidRDefault="00EC3C38" w:rsidP="00EC3C38">
            <w:pPr>
              <w:pStyle w:val="TableParagraph"/>
              <w:jc w:val="center"/>
              <w:rPr>
                <w:sz w:val="20"/>
              </w:rPr>
            </w:pPr>
            <w:r w:rsidRPr="00C34C58">
              <w:rPr>
                <w:sz w:val="20"/>
              </w:rPr>
              <w:t>Provided by supplier</w:t>
            </w:r>
          </w:p>
        </w:tc>
      </w:tr>
    </w:tbl>
    <w:p w14:paraId="26C7FFC7" w14:textId="77777777" w:rsidR="007E5004" w:rsidRDefault="007E5004" w:rsidP="006F2A1D"/>
    <w:p w14:paraId="704892B9" w14:textId="77777777" w:rsidR="007E5004" w:rsidRDefault="007E5004" w:rsidP="006F2A1D"/>
    <w:p w14:paraId="43F7A30A" w14:textId="77777777" w:rsidR="009A7C48" w:rsidRDefault="009A7C48" w:rsidP="006F2A1D"/>
    <w:p w14:paraId="052178C4" w14:textId="77777777" w:rsidR="009A7C48" w:rsidRDefault="009A7C48" w:rsidP="006A597E">
      <w:pPr>
        <w:pStyle w:val="Heading3"/>
      </w:pPr>
      <w:bookmarkStart w:id="220" w:name="_Toc185581462"/>
      <w:r>
        <w:t>Safety/Protection</w:t>
      </w:r>
      <w:bookmarkEnd w:id="220"/>
    </w:p>
    <w:p w14:paraId="5F2BB9CC" w14:textId="702297B8" w:rsidR="009A7C48" w:rsidRDefault="009A7C48" w:rsidP="009A7C48">
      <w:r>
        <w:t>If required by the project, this section includes specifications for safety and protection equipment.</w:t>
      </w:r>
    </w:p>
    <w:p w14:paraId="69925FAB" w14:textId="77777777" w:rsidR="009A7C48" w:rsidRDefault="009A7C48" w:rsidP="006F2A1D"/>
    <w:p w14:paraId="6B132D2C" w14:textId="346CF1CF" w:rsidR="00876E41" w:rsidRDefault="00876E41" w:rsidP="00876E41">
      <w:pPr>
        <w:pStyle w:val="Caption"/>
      </w:pPr>
      <w:bookmarkStart w:id="221" w:name="_Toc185581502"/>
      <w:r>
        <w:t xml:space="preserve">Table </w:t>
      </w:r>
      <w:r>
        <w:fldChar w:fldCharType="begin"/>
      </w:r>
      <w:r>
        <w:instrText xml:space="preserve"> SEQ Table \* ARABIC </w:instrText>
      </w:r>
      <w:r>
        <w:fldChar w:fldCharType="separate"/>
      </w:r>
      <w:r>
        <w:rPr>
          <w:noProof/>
        </w:rPr>
        <w:t>29</w:t>
      </w:r>
      <w:r>
        <w:fldChar w:fldCharType="end"/>
      </w:r>
      <w:r>
        <w:t xml:space="preserve"> </w:t>
      </w:r>
      <w:r w:rsidRPr="00876E41">
        <w:t>Safety/Protection</w:t>
      </w:r>
      <w:bookmarkEnd w:id="221"/>
    </w:p>
    <w:tbl>
      <w:tblPr>
        <w:tblW w:w="90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5040"/>
        <w:gridCol w:w="1080"/>
        <w:gridCol w:w="810"/>
      </w:tblGrid>
      <w:tr w:rsidR="009A7C48" w14:paraId="09A9AA0E" w14:textId="77777777" w:rsidTr="009A7C48">
        <w:trPr>
          <w:trHeight w:val="350"/>
          <w:tblHeader/>
        </w:trPr>
        <w:tc>
          <w:tcPr>
            <w:tcW w:w="2128" w:type="dxa"/>
            <w:tcBorders>
              <w:bottom w:val="single" w:sz="4" w:space="0" w:color="000000"/>
            </w:tcBorders>
            <w:shd w:val="clear" w:color="auto" w:fill="003478" w:themeFill="text2"/>
          </w:tcPr>
          <w:p w14:paraId="14C560AB" w14:textId="77777777" w:rsidR="009A7C48" w:rsidRDefault="009A7C48" w:rsidP="009A7C48">
            <w:pPr>
              <w:pStyle w:val="TableParagraph"/>
              <w:spacing w:before="54"/>
              <w:ind w:left="6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5040" w:type="dxa"/>
            <w:tcBorders>
              <w:bottom w:val="single" w:sz="4" w:space="0" w:color="000000"/>
            </w:tcBorders>
            <w:shd w:val="clear" w:color="auto" w:fill="003478" w:themeFill="text2"/>
          </w:tcPr>
          <w:p w14:paraId="731A353E" w14:textId="77777777" w:rsidR="009A7C48" w:rsidRDefault="009A7C48">
            <w:pPr>
              <w:pStyle w:val="TableParagraph"/>
              <w:spacing w:before="54"/>
              <w:ind w:left="8"/>
              <w:jc w:val="center"/>
              <w:rPr>
                <w:b/>
                <w:sz w:val="20"/>
              </w:rPr>
            </w:pPr>
            <w:r>
              <w:rPr>
                <w:b/>
                <w:color w:val="FFFFFF"/>
                <w:spacing w:val="-2"/>
                <w:sz w:val="20"/>
              </w:rPr>
              <w:t>Description</w:t>
            </w:r>
          </w:p>
        </w:tc>
        <w:tc>
          <w:tcPr>
            <w:tcW w:w="1080" w:type="dxa"/>
            <w:tcBorders>
              <w:bottom w:val="single" w:sz="4" w:space="0" w:color="000000"/>
            </w:tcBorders>
            <w:shd w:val="clear" w:color="auto" w:fill="003478" w:themeFill="text2"/>
          </w:tcPr>
          <w:p w14:paraId="4F798368" w14:textId="77777777" w:rsidR="009A7C48" w:rsidRDefault="009A7C48">
            <w:pPr>
              <w:pStyle w:val="TableParagraph"/>
              <w:spacing w:before="54"/>
              <w:ind w:left="340"/>
              <w:rPr>
                <w:b/>
                <w:sz w:val="20"/>
              </w:rPr>
            </w:pPr>
            <w:r>
              <w:rPr>
                <w:b/>
                <w:color w:val="FFFFFF"/>
                <w:spacing w:val="-2"/>
                <w:sz w:val="20"/>
              </w:rPr>
              <w:t>Units</w:t>
            </w:r>
          </w:p>
        </w:tc>
        <w:tc>
          <w:tcPr>
            <w:tcW w:w="810" w:type="dxa"/>
            <w:tcBorders>
              <w:bottom w:val="single" w:sz="4" w:space="0" w:color="000000"/>
            </w:tcBorders>
            <w:shd w:val="clear" w:color="auto" w:fill="003478" w:themeFill="text2"/>
          </w:tcPr>
          <w:p w14:paraId="03B31E9A" w14:textId="77777777" w:rsidR="009A7C48" w:rsidRDefault="009A7C48" w:rsidP="009A7C48">
            <w:pPr>
              <w:pStyle w:val="TableParagraph"/>
              <w:spacing w:before="54"/>
              <w:ind w:hanging="110"/>
              <w:jc w:val="center"/>
              <w:rPr>
                <w:b/>
                <w:sz w:val="20"/>
              </w:rPr>
            </w:pPr>
            <w:r>
              <w:rPr>
                <w:b/>
                <w:color w:val="FFFFFF"/>
                <w:spacing w:val="-2"/>
                <w:sz w:val="20"/>
              </w:rPr>
              <w:t>Value</w:t>
            </w:r>
          </w:p>
        </w:tc>
      </w:tr>
      <w:tr w:rsidR="009A7C48" w14:paraId="7C3B0F32" w14:textId="77777777" w:rsidTr="00200F17">
        <w:trPr>
          <w:trHeight w:val="580"/>
        </w:trPr>
        <w:tc>
          <w:tcPr>
            <w:tcW w:w="2128" w:type="dxa"/>
            <w:shd w:val="clear" w:color="auto" w:fill="auto"/>
            <w:vAlign w:val="center"/>
          </w:tcPr>
          <w:p w14:paraId="4CED7FBA" w14:textId="77777777" w:rsidR="009A7C48" w:rsidRDefault="009A7C48" w:rsidP="00DC6361">
            <w:pPr>
              <w:pStyle w:val="TableParagraph"/>
              <w:ind w:left="107" w:right="157"/>
              <w:rPr>
                <w:sz w:val="20"/>
              </w:rPr>
            </w:pPr>
            <w:proofErr w:type="spellStart"/>
            <w:r>
              <w:rPr>
                <w:sz w:val="20"/>
              </w:rPr>
              <w:t>Self</w:t>
            </w:r>
            <w:r>
              <w:rPr>
                <w:spacing w:val="-11"/>
                <w:sz w:val="20"/>
              </w:rPr>
              <w:t xml:space="preserve"> </w:t>
            </w:r>
            <w:r>
              <w:rPr>
                <w:sz w:val="20"/>
              </w:rPr>
              <w:t>Protecting</w:t>
            </w:r>
            <w:proofErr w:type="spellEnd"/>
            <w:r>
              <w:rPr>
                <w:spacing w:val="-10"/>
                <w:sz w:val="20"/>
              </w:rPr>
              <w:t xml:space="preserve"> </w:t>
            </w:r>
            <w:r>
              <w:rPr>
                <w:sz w:val="20"/>
              </w:rPr>
              <w:t>Components</w:t>
            </w:r>
            <w:r>
              <w:rPr>
                <w:spacing w:val="-10"/>
                <w:sz w:val="20"/>
              </w:rPr>
              <w:t xml:space="preserve"> </w:t>
            </w:r>
            <w:r>
              <w:rPr>
                <w:sz w:val="20"/>
              </w:rPr>
              <w:t>ES</w:t>
            </w:r>
            <w:r>
              <w:rPr>
                <w:spacing w:val="-9"/>
                <w:sz w:val="20"/>
              </w:rPr>
              <w:t xml:space="preserve"> </w:t>
            </w:r>
            <w:r>
              <w:rPr>
                <w:sz w:val="20"/>
              </w:rPr>
              <w:t>against User Error</w:t>
            </w:r>
          </w:p>
        </w:tc>
        <w:tc>
          <w:tcPr>
            <w:tcW w:w="5040" w:type="dxa"/>
            <w:shd w:val="clear" w:color="auto" w:fill="auto"/>
            <w:vAlign w:val="center"/>
          </w:tcPr>
          <w:p w14:paraId="4E49D597" w14:textId="77777777" w:rsidR="009A7C48" w:rsidRDefault="009A7C48" w:rsidP="00DC6361">
            <w:pPr>
              <w:pStyle w:val="TableParagraph"/>
              <w:ind w:left="107" w:right="108"/>
              <w:rPr>
                <w:sz w:val="20"/>
              </w:rPr>
            </w:pPr>
            <w:proofErr w:type="spellStart"/>
            <w:r>
              <w:rPr>
                <w:sz w:val="20"/>
              </w:rPr>
              <w:t>Self</w:t>
            </w:r>
            <w:r>
              <w:rPr>
                <w:spacing w:val="-4"/>
                <w:sz w:val="20"/>
              </w:rPr>
              <w:t xml:space="preserve"> </w:t>
            </w:r>
            <w:r>
              <w:rPr>
                <w:sz w:val="20"/>
              </w:rPr>
              <w:t>protection</w:t>
            </w:r>
            <w:proofErr w:type="spellEnd"/>
            <w:r>
              <w:rPr>
                <w:spacing w:val="-3"/>
                <w:sz w:val="20"/>
              </w:rPr>
              <w:t xml:space="preserve"> </w:t>
            </w:r>
            <w:r>
              <w:rPr>
                <w:sz w:val="20"/>
              </w:rPr>
              <w:t>of</w:t>
            </w:r>
            <w:r>
              <w:rPr>
                <w:spacing w:val="-4"/>
                <w:sz w:val="20"/>
              </w:rPr>
              <w:t xml:space="preserve"> </w:t>
            </w:r>
            <w:r>
              <w:rPr>
                <w:sz w:val="20"/>
              </w:rPr>
              <w:t>a</w:t>
            </w:r>
            <w:r>
              <w:rPr>
                <w:spacing w:val="-2"/>
                <w:sz w:val="20"/>
              </w:rPr>
              <w:t xml:space="preserve"> </w:t>
            </w:r>
            <w:r>
              <w:rPr>
                <w:sz w:val="20"/>
              </w:rPr>
              <w:t>subsystem</w:t>
            </w:r>
            <w:r>
              <w:rPr>
                <w:spacing w:val="-2"/>
                <w:sz w:val="20"/>
              </w:rPr>
              <w:t xml:space="preserve"> </w:t>
            </w:r>
            <w:r>
              <w:rPr>
                <w:sz w:val="20"/>
              </w:rPr>
              <w:t>in</w:t>
            </w:r>
            <w:r>
              <w:rPr>
                <w:spacing w:val="-3"/>
                <w:sz w:val="20"/>
              </w:rPr>
              <w:t xml:space="preserve"> </w:t>
            </w:r>
            <w:r>
              <w:rPr>
                <w:sz w:val="20"/>
              </w:rPr>
              <w:t>a</w:t>
            </w:r>
            <w:r>
              <w:rPr>
                <w:spacing w:val="-2"/>
                <w:sz w:val="20"/>
              </w:rPr>
              <w:t xml:space="preserve"> </w:t>
            </w:r>
            <w:r>
              <w:rPr>
                <w:sz w:val="20"/>
              </w:rPr>
              <w:t>situation</w:t>
            </w:r>
            <w:r>
              <w:rPr>
                <w:spacing w:val="-2"/>
                <w:sz w:val="20"/>
              </w:rPr>
              <w:t xml:space="preserve"> </w:t>
            </w:r>
            <w:r>
              <w:rPr>
                <w:sz w:val="20"/>
              </w:rPr>
              <w:t>where</w:t>
            </w:r>
            <w:r>
              <w:rPr>
                <w:spacing w:val="-2"/>
                <w:sz w:val="20"/>
              </w:rPr>
              <w:t xml:space="preserve"> </w:t>
            </w:r>
            <w:r>
              <w:rPr>
                <w:sz w:val="20"/>
              </w:rPr>
              <w:t>a</w:t>
            </w:r>
            <w:r>
              <w:rPr>
                <w:spacing w:val="-2"/>
                <w:sz w:val="20"/>
              </w:rPr>
              <w:t xml:space="preserve"> </w:t>
            </w:r>
            <w:r>
              <w:rPr>
                <w:sz w:val="20"/>
              </w:rPr>
              <w:t>user</w:t>
            </w:r>
            <w:r>
              <w:rPr>
                <w:spacing w:val="-2"/>
                <w:sz w:val="20"/>
              </w:rPr>
              <w:t xml:space="preserve"> </w:t>
            </w:r>
            <w:r>
              <w:rPr>
                <w:sz w:val="20"/>
              </w:rPr>
              <w:t>commands</w:t>
            </w:r>
            <w:r>
              <w:rPr>
                <w:spacing w:val="-3"/>
                <w:sz w:val="20"/>
              </w:rPr>
              <w:t xml:space="preserve"> </w:t>
            </w:r>
            <w:r>
              <w:rPr>
                <w:sz w:val="20"/>
              </w:rPr>
              <w:t>the</w:t>
            </w:r>
            <w:r>
              <w:rPr>
                <w:spacing w:val="-2"/>
                <w:sz w:val="20"/>
              </w:rPr>
              <w:t xml:space="preserve"> </w:t>
            </w:r>
            <w:r>
              <w:rPr>
                <w:sz w:val="20"/>
              </w:rPr>
              <w:t>system</w:t>
            </w:r>
            <w:r>
              <w:rPr>
                <w:spacing w:val="-6"/>
                <w:sz w:val="20"/>
              </w:rPr>
              <w:t xml:space="preserve"> </w:t>
            </w:r>
            <w:r>
              <w:rPr>
                <w:sz w:val="20"/>
              </w:rPr>
              <w:t>to</w:t>
            </w:r>
            <w:r>
              <w:rPr>
                <w:spacing w:val="-2"/>
                <w:sz w:val="20"/>
              </w:rPr>
              <w:t xml:space="preserve"> </w:t>
            </w:r>
            <w:r>
              <w:rPr>
                <w:sz w:val="20"/>
              </w:rPr>
              <w:t>do something it was not intended to do.</w:t>
            </w:r>
          </w:p>
        </w:tc>
        <w:tc>
          <w:tcPr>
            <w:tcW w:w="1080" w:type="dxa"/>
            <w:shd w:val="clear" w:color="auto" w:fill="auto"/>
            <w:vAlign w:val="center"/>
          </w:tcPr>
          <w:p w14:paraId="0193E597" w14:textId="77777777" w:rsidR="009A7C48" w:rsidRDefault="009A7C48">
            <w:pPr>
              <w:pStyle w:val="TableParagraph"/>
              <w:rPr>
                <w:sz w:val="20"/>
              </w:rPr>
            </w:pPr>
          </w:p>
        </w:tc>
        <w:tc>
          <w:tcPr>
            <w:tcW w:w="810" w:type="dxa"/>
            <w:shd w:val="clear" w:color="auto" w:fill="auto"/>
            <w:vAlign w:val="center"/>
          </w:tcPr>
          <w:p w14:paraId="21DB7C44" w14:textId="4AE6F974" w:rsidR="009A7C48" w:rsidRDefault="00EC3C38" w:rsidP="00EC3C38">
            <w:pPr>
              <w:pStyle w:val="TableParagraph"/>
              <w:jc w:val="center"/>
              <w:rPr>
                <w:sz w:val="20"/>
              </w:rPr>
            </w:pPr>
            <w:r w:rsidRPr="00C34C58">
              <w:rPr>
                <w:sz w:val="20"/>
              </w:rPr>
              <w:t>Provided by supplier</w:t>
            </w:r>
          </w:p>
        </w:tc>
      </w:tr>
      <w:tr w:rsidR="009A7C48" w14:paraId="67C1624F" w14:textId="77777777" w:rsidTr="00200F17">
        <w:trPr>
          <w:trHeight w:val="580"/>
        </w:trPr>
        <w:tc>
          <w:tcPr>
            <w:tcW w:w="2128" w:type="dxa"/>
            <w:shd w:val="clear" w:color="auto" w:fill="auto"/>
            <w:vAlign w:val="center"/>
          </w:tcPr>
          <w:p w14:paraId="00C2FC59" w14:textId="77777777" w:rsidR="009A7C48" w:rsidRDefault="009A7C48">
            <w:pPr>
              <w:pStyle w:val="TableParagraph"/>
              <w:spacing w:before="53"/>
              <w:ind w:left="107"/>
              <w:rPr>
                <w:sz w:val="20"/>
              </w:rPr>
            </w:pPr>
            <w:proofErr w:type="spellStart"/>
            <w:r>
              <w:rPr>
                <w:sz w:val="20"/>
              </w:rPr>
              <w:t>Self</w:t>
            </w:r>
            <w:r>
              <w:rPr>
                <w:spacing w:val="-11"/>
                <w:sz w:val="20"/>
              </w:rPr>
              <w:t xml:space="preserve"> </w:t>
            </w:r>
            <w:r>
              <w:rPr>
                <w:sz w:val="20"/>
              </w:rPr>
              <w:t>Protecting</w:t>
            </w:r>
            <w:proofErr w:type="spellEnd"/>
            <w:r>
              <w:rPr>
                <w:spacing w:val="-10"/>
                <w:sz w:val="20"/>
              </w:rPr>
              <w:t xml:space="preserve"> </w:t>
            </w:r>
            <w:r>
              <w:rPr>
                <w:sz w:val="20"/>
              </w:rPr>
              <w:t>Components</w:t>
            </w:r>
            <w:r>
              <w:rPr>
                <w:spacing w:val="-10"/>
                <w:sz w:val="20"/>
              </w:rPr>
              <w:t xml:space="preserve"> </w:t>
            </w:r>
            <w:r>
              <w:rPr>
                <w:sz w:val="20"/>
              </w:rPr>
              <w:t>ES</w:t>
            </w:r>
            <w:r>
              <w:rPr>
                <w:spacing w:val="-9"/>
                <w:sz w:val="20"/>
              </w:rPr>
              <w:t xml:space="preserve"> </w:t>
            </w:r>
            <w:r>
              <w:rPr>
                <w:sz w:val="20"/>
              </w:rPr>
              <w:t>against Internal Fault</w:t>
            </w:r>
          </w:p>
        </w:tc>
        <w:tc>
          <w:tcPr>
            <w:tcW w:w="5040" w:type="dxa"/>
            <w:shd w:val="clear" w:color="auto" w:fill="auto"/>
            <w:vAlign w:val="center"/>
          </w:tcPr>
          <w:p w14:paraId="535791E9" w14:textId="77777777" w:rsidR="009A7C48" w:rsidRDefault="009A7C48" w:rsidP="00DC6361">
            <w:pPr>
              <w:pStyle w:val="TableParagraph"/>
              <w:ind w:left="107" w:right="289"/>
              <w:rPr>
                <w:sz w:val="20"/>
              </w:rPr>
            </w:pPr>
            <w:proofErr w:type="spellStart"/>
            <w:r>
              <w:rPr>
                <w:sz w:val="20"/>
              </w:rPr>
              <w:t>Self</w:t>
            </w:r>
            <w:r>
              <w:rPr>
                <w:spacing w:val="-5"/>
                <w:sz w:val="20"/>
              </w:rPr>
              <w:t xml:space="preserve"> </w:t>
            </w:r>
            <w:r>
              <w:rPr>
                <w:sz w:val="20"/>
              </w:rPr>
              <w:t>protection</w:t>
            </w:r>
            <w:proofErr w:type="spellEnd"/>
            <w:r>
              <w:rPr>
                <w:spacing w:val="-4"/>
                <w:sz w:val="20"/>
              </w:rPr>
              <w:t xml:space="preserve"> </w:t>
            </w:r>
            <w:r>
              <w:rPr>
                <w:sz w:val="20"/>
              </w:rPr>
              <w:t>of</w:t>
            </w:r>
            <w:r>
              <w:rPr>
                <w:spacing w:val="-5"/>
                <w:sz w:val="20"/>
              </w:rPr>
              <w:t xml:space="preserve"> </w:t>
            </w:r>
            <w:r>
              <w:rPr>
                <w:sz w:val="20"/>
              </w:rPr>
              <w:t>a</w:t>
            </w:r>
            <w:r>
              <w:rPr>
                <w:spacing w:val="-3"/>
                <w:sz w:val="20"/>
              </w:rPr>
              <w:t xml:space="preserve"> </w:t>
            </w:r>
            <w:r>
              <w:rPr>
                <w:sz w:val="20"/>
              </w:rPr>
              <w:t>subsystem</w:t>
            </w:r>
            <w:r>
              <w:rPr>
                <w:spacing w:val="-2"/>
                <w:sz w:val="20"/>
              </w:rPr>
              <w:t xml:space="preserve"> </w:t>
            </w:r>
            <w:r>
              <w:rPr>
                <w:sz w:val="20"/>
              </w:rPr>
              <w:t>in</w:t>
            </w:r>
            <w:r>
              <w:rPr>
                <w:spacing w:val="-4"/>
                <w:sz w:val="20"/>
              </w:rPr>
              <w:t xml:space="preserve"> </w:t>
            </w:r>
            <w:r>
              <w:rPr>
                <w:sz w:val="20"/>
              </w:rPr>
              <w:t>a</w:t>
            </w:r>
            <w:r>
              <w:rPr>
                <w:spacing w:val="-3"/>
                <w:sz w:val="20"/>
              </w:rPr>
              <w:t xml:space="preserve"> </w:t>
            </w:r>
            <w:r>
              <w:rPr>
                <w:sz w:val="20"/>
              </w:rPr>
              <w:t>situation</w:t>
            </w:r>
            <w:r>
              <w:rPr>
                <w:spacing w:val="-2"/>
                <w:sz w:val="20"/>
              </w:rPr>
              <w:t xml:space="preserve"> </w:t>
            </w:r>
            <w:r>
              <w:rPr>
                <w:sz w:val="20"/>
              </w:rPr>
              <w:t>where</w:t>
            </w:r>
            <w:r>
              <w:rPr>
                <w:spacing w:val="-3"/>
                <w:sz w:val="20"/>
              </w:rPr>
              <w:t xml:space="preserve"> </w:t>
            </w:r>
            <w:r>
              <w:rPr>
                <w:sz w:val="20"/>
              </w:rPr>
              <w:t>an</w:t>
            </w:r>
            <w:r>
              <w:rPr>
                <w:spacing w:val="-4"/>
                <w:sz w:val="20"/>
              </w:rPr>
              <w:t xml:space="preserve"> </w:t>
            </w:r>
            <w:r>
              <w:rPr>
                <w:sz w:val="20"/>
              </w:rPr>
              <w:t>internal</w:t>
            </w:r>
            <w:r>
              <w:rPr>
                <w:spacing w:val="-3"/>
                <w:sz w:val="20"/>
              </w:rPr>
              <w:t xml:space="preserve"> </w:t>
            </w:r>
            <w:r>
              <w:rPr>
                <w:sz w:val="20"/>
              </w:rPr>
              <w:t>fault</w:t>
            </w:r>
            <w:r>
              <w:rPr>
                <w:spacing w:val="-3"/>
                <w:sz w:val="20"/>
              </w:rPr>
              <w:t xml:space="preserve"> </w:t>
            </w:r>
            <w:r>
              <w:rPr>
                <w:sz w:val="20"/>
              </w:rPr>
              <w:t>occurs (including faults of other subsystems).</w:t>
            </w:r>
          </w:p>
        </w:tc>
        <w:tc>
          <w:tcPr>
            <w:tcW w:w="1080" w:type="dxa"/>
            <w:shd w:val="clear" w:color="auto" w:fill="auto"/>
            <w:vAlign w:val="center"/>
          </w:tcPr>
          <w:p w14:paraId="61857E98" w14:textId="77777777" w:rsidR="009A7C48" w:rsidRDefault="009A7C48">
            <w:pPr>
              <w:pStyle w:val="TableParagraph"/>
              <w:rPr>
                <w:sz w:val="20"/>
              </w:rPr>
            </w:pPr>
          </w:p>
        </w:tc>
        <w:tc>
          <w:tcPr>
            <w:tcW w:w="810" w:type="dxa"/>
            <w:shd w:val="clear" w:color="auto" w:fill="auto"/>
            <w:vAlign w:val="center"/>
          </w:tcPr>
          <w:p w14:paraId="5956888D" w14:textId="3AA95564" w:rsidR="009A7C48" w:rsidRDefault="00EC3C38" w:rsidP="00EC3C38">
            <w:pPr>
              <w:pStyle w:val="TableParagraph"/>
              <w:jc w:val="center"/>
              <w:rPr>
                <w:sz w:val="20"/>
              </w:rPr>
            </w:pPr>
            <w:r w:rsidRPr="00C34C58">
              <w:rPr>
                <w:sz w:val="20"/>
              </w:rPr>
              <w:t>Provided by supplier</w:t>
            </w:r>
          </w:p>
        </w:tc>
      </w:tr>
      <w:tr w:rsidR="009A7C48" w14:paraId="02C079D7" w14:textId="77777777" w:rsidTr="00200F17">
        <w:trPr>
          <w:trHeight w:val="578"/>
        </w:trPr>
        <w:tc>
          <w:tcPr>
            <w:tcW w:w="2128" w:type="dxa"/>
            <w:shd w:val="clear" w:color="auto" w:fill="auto"/>
            <w:vAlign w:val="center"/>
          </w:tcPr>
          <w:p w14:paraId="00E56FC8" w14:textId="77777777" w:rsidR="009A7C48" w:rsidRDefault="009A7C48">
            <w:pPr>
              <w:pStyle w:val="TableParagraph"/>
              <w:spacing w:before="53"/>
              <w:ind w:left="107"/>
              <w:rPr>
                <w:sz w:val="20"/>
              </w:rPr>
            </w:pPr>
            <w:proofErr w:type="spellStart"/>
            <w:r>
              <w:rPr>
                <w:sz w:val="20"/>
              </w:rPr>
              <w:t>Self</w:t>
            </w:r>
            <w:r>
              <w:rPr>
                <w:spacing w:val="-11"/>
                <w:sz w:val="20"/>
              </w:rPr>
              <w:t xml:space="preserve"> </w:t>
            </w:r>
            <w:r>
              <w:rPr>
                <w:sz w:val="20"/>
              </w:rPr>
              <w:t>Protecting</w:t>
            </w:r>
            <w:proofErr w:type="spellEnd"/>
            <w:r>
              <w:rPr>
                <w:spacing w:val="-10"/>
                <w:sz w:val="20"/>
              </w:rPr>
              <w:t xml:space="preserve"> </w:t>
            </w:r>
            <w:r>
              <w:rPr>
                <w:sz w:val="20"/>
              </w:rPr>
              <w:t>Components</w:t>
            </w:r>
            <w:r>
              <w:rPr>
                <w:spacing w:val="-10"/>
                <w:sz w:val="20"/>
              </w:rPr>
              <w:t xml:space="preserve"> </w:t>
            </w:r>
            <w:r>
              <w:rPr>
                <w:sz w:val="20"/>
              </w:rPr>
              <w:t>PCS</w:t>
            </w:r>
            <w:r>
              <w:rPr>
                <w:spacing w:val="-9"/>
                <w:sz w:val="20"/>
              </w:rPr>
              <w:t xml:space="preserve"> </w:t>
            </w:r>
            <w:r>
              <w:rPr>
                <w:sz w:val="20"/>
              </w:rPr>
              <w:t>against User Error</w:t>
            </w:r>
          </w:p>
        </w:tc>
        <w:tc>
          <w:tcPr>
            <w:tcW w:w="5040" w:type="dxa"/>
            <w:shd w:val="clear" w:color="auto" w:fill="auto"/>
            <w:vAlign w:val="center"/>
          </w:tcPr>
          <w:p w14:paraId="7CFE0187" w14:textId="77777777" w:rsidR="009A7C48" w:rsidRDefault="009A7C48" w:rsidP="00DC6361">
            <w:pPr>
              <w:pStyle w:val="TableParagraph"/>
              <w:ind w:left="107" w:right="108"/>
              <w:rPr>
                <w:sz w:val="20"/>
              </w:rPr>
            </w:pPr>
            <w:proofErr w:type="spellStart"/>
            <w:r>
              <w:rPr>
                <w:sz w:val="20"/>
              </w:rPr>
              <w:t>Self</w:t>
            </w:r>
            <w:r>
              <w:rPr>
                <w:spacing w:val="-5"/>
                <w:sz w:val="20"/>
              </w:rPr>
              <w:t xml:space="preserve"> </w:t>
            </w:r>
            <w:r>
              <w:rPr>
                <w:sz w:val="20"/>
              </w:rPr>
              <w:t>protection</w:t>
            </w:r>
            <w:proofErr w:type="spellEnd"/>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power</w:t>
            </w:r>
            <w:r>
              <w:rPr>
                <w:spacing w:val="-2"/>
                <w:sz w:val="20"/>
              </w:rPr>
              <w:t xml:space="preserve"> </w:t>
            </w:r>
            <w:r>
              <w:rPr>
                <w:sz w:val="20"/>
              </w:rPr>
              <w:t>conversion</w:t>
            </w:r>
            <w:r>
              <w:rPr>
                <w:spacing w:val="-4"/>
                <w:sz w:val="20"/>
              </w:rPr>
              <w:t xml:space="preserve"> </w:t>
            </w:r>
            <w:r>
              <w:rPr>
                <w:sz w:val="20"/>
              </w:rPr>
              <w:t>subsystem</w:t>
            </w:r>
            <w:r>
              <w:rPr>
                <w:spacing w:val="-4"/>
                <w:sz w:val="20"/>
              </w:rPr>
              <w:t xml:space="preserve"> </w:t>
            </w:r>
            <w:r>
              <w:rPr>
                <w:sz w:val="20"/>
              </w:rPr>
              <w:t>in</w:t>
            </w:r>
            <w:r>
              <w:rPr>
                <w:spacing w:val="-4"/>
                <w:sz w:val="20"/>
              </w:rPr>
              <w:t xml:space="preserve"> </w:t>
            </w:r>
            <w:r>
              <w:rPr>
                <w:sz w:val="20"/>
              </w:rPr>
              <w:t>a situation</w:t>
            </w:r>
            <w:r>
              <w:rPr>
                <w:spacing w:val="-2"/>
                <w:sz w:val="20"/>
              </w:rPr>
              <w:t xml:space="preserve"> </w:t>
            </w:r>
            <w:r>
              <w:rPr>
                <w:sz w:val="20"/>
              </w:rPr>
              <w:t>where</w:t>
            </w:r>
            <w:r>
              <w:rPr>
                <w:spacing w:val="-3"/>
                <w:sz w:val="20"/>
              </w:rPr>
              <w:t xml:space="preserve"> </w:t>
            </w:r>
            <w:r>
              <w:rPr>
                <w:sz w:val="20"/>
              </w:rPr>
              <w:t>a</w:t>
            </w:r>
            <w:r>
              <w:rPr>
                <w:spacing w:val="-3"/>
                <w:sz w:val="20"/>
              </w:rPr>
              <w:t xml:space="preserve"> </w:t>
            </w:r>
            <w:r>
              <w:rPr>
                <w:sz w:val="20"/>
              </w:rPr>
              <w:t>user commands the system to do something it was not intended to do.</w:t>
            </w:r>
          </w:p>
        </w:tc>
        <w:tc>
          <w:tcPr>
            <w:tcW w:w="1080" w:type="dxa"/>
            <w:shd w:val="clear" w:color="auto" w:fill="auto"/>
            <w:vAlign w:val="center"/>
          </w:tcPr>
          <w:p w14:paraId="378D88E3" w14:textId="77777777" w:rsidR="009A7C48" w:rsidRDefault="009A7C48">
            <w:pPr>
              <w:pStyle w:val="TableParagraph"/>
              <w:rPr>
                <w:sz w:val="20"/>
              </w:rPr>
            </w:pPr>
          </w:p>
        </w:tc>
        <w:tc>
          <w:tcPr>
            <w:tcW w:w="810" w:type="dxa"/>
            <w:shd w:val="clear" w:color="auto" w:fill="auto"/>
            <w:vAlign w:val="center"/>
          </w:tcPr>
          <w:p w14:paraId="4BC9409C" w14:textId="0C988971" w:rsidR="009A7C48" w:rsidRDefault="00EC3C38" w:rsidP="00EC3C38">
            <w:pPr>
              <w:pStyle w:val="TableParagraph"/>
              <w:jc w:val="center"/>
              <w:rPr>
                <w:sz w:val="20"/>
              </w:rPr>
            </w:pPr>
            <w:r w:rsidRPr="00C34C58">
              <w:rPr>
                <w:sz w:val="20"/>
              </w:rPr>
              <w:t>Provided by supplier</w:t>
            </w:r>
          </w:p>
        </w:tc>
      </w:tr>
      <w:tr w:rsidR="009A7C48" w14:paraId="7E68368E" w14:textId="77777777" w:rsidTr="00200F17">
        <w:trPr>
          <w:trHeight w:val="580"/>
        </w:trPr>
        <w:tc>
          <w:tcPr>
            <w:tcW w:w="2128" w:type="dxa"/>
            <w:shd w:val="clear" w:color="auto" w:fill="auto"/>
            <w:vAlign w:val="center"/>
          </w:tcPr>
          <w:p w14:paraId="2D0EE66D" w14:textId="77777777" w:rsidR="009A7C48" w:rsidRDefault="009A7C48">
            <w:pPr>
              <w:pStyle w:val="TableParagraph"/>
              <w:spacing w:before="55"/>
              <w:ind w:left="107"/>
              <w:rPr>
                <w:sz w:val="20"/>
              </w:rPr>
            </w:pPr>
            <w:proofErr w:type="spellStart"/>
            <w:r>
              <w:rPr>
                <w:sz w:val="20"/>
              </w:rPr>
              <w:t>Self</w:t>
            </w:r>
            <w:r>
              <w:rPr>
                <w:spacing w:val="-11"/>
                <w:sz w:val="20"/>
              </w:rPr>
              <w:t xml:space="preserve"> </w:t>
            </w:r>
            <w:r>
              <w:rPr>
                <w:sz w:val="20"/>
              </w:rPr>
              <w:t>Protecting</w:t>
            </w:r>
            <w:proofErr w:type="spellEnd"/>
            <w:r>
              <w:rPr>
                <w:spacing w:val="-10"/>
                <w:sz w:val="20"/>
              </w:rPr>
              <w:t xml:space="preserve"> </w:t>
            </w:r>
            <w:r>
              <w:rPr>
                <w:sz w:val="20"/>
              </w:rPr>
              <w:t>Components</w:t>
            </w:r>
            <w:r>
              <w:rPr>
                <w:spacing w:val="-10"/>
                <w:sz w:val="20"/>
              </w:rPr>
              <w:t xml:space="preserve"> </w:t>
            </w:r>
            <w:r>
              <w:rPr>
                <w:sz w:val="20"/>
              </w:rPr>
              <w:t>PCS</w:t>
            </w:r>
            <w:r>
              <w:rPr>
                <w:spacing w:val="-9"/>
                <w:sz w:val="20"/>
              </w:rPr>
              <w:t xml:space="preserve"> </w:t>
            </w:r>
            <w:r>
              <w:rPr>
                <w:sz w:val="20"/>
              </w:rPr>
              <w:t>against Internal Fault</w:t>
            </w:r>
          </w:p>
        </w:tc>
        <w:tc>
          <w:tcPr>
            <w:tcW w:w="5040" w:type="dxa"/>
            <w:shd w:val="clear" w:color="auto" w:fill="auto"/>
            <w:vAlign w:val="center"/>
          </w:tcPr>
          <w:p w14:paraId="2FAABBB8" w14:textId="77777777" w:rsidR="009A7C48" w:rsidRDefault="009A7C48" w:rsidP="00DC6361">
            <w:pPr>
              <w:pStyle w:val="TableParagraph"/>
              <w:ind w:left="107" w:right="108"/>
              <w:rPr>
                <w:sz w:val="20"/>
              </w:rPr>
            </w:pPr>
            <w:proofErr w:type="spellStart"/>
            <w:r>
              <w:rPr>
                <w:sz w:val="20"/>
              </w:rPr>
              <w:t>Self</w:t>
            </w:r>
            <w:r>
              <w:rPr>
                <w:spacing w:val="-5"/>
                <w:sz w:val="20"/>
              </w:rPr>
              <w:t xml:space="preserve"> </w:t>
            </w:r>
            <w:r>
              <w:rPr>
                <w:sz w:val="20"/>
              </w:rPr>
              <w:t>protection</w:t>
            </w:r>
            <w:proofErr w:type="spellEnd"/>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power</w:t>
            </w:r>
            <w:r>
              <w:rPr>
                <w:spacing w:val="-2"/>
                <w:sz w:val="20"/>
              </w:rPr>
              <w:t xml:space="preserve"> </w:t>
            </w:r>
            <w:r>
              <w:rPr>
                <w:sz w:val="20"/>
              </w:rPr>
              <w:t>conversion</w:t>
            </w:r>
            <w:r>
              <w:rPr>
                <w:spacing w:val="-4"/>
                <w:sz w:val="20"/>
              </w:rPr>
              <w:t xml:space="preserve"> </w:t>
            </w:r>
            <w:r>
              <w:rPr>
                <w:sz w:val="20"/>
              </w:rPr>
              <w:t>subsystem</w:t>
            </w:r>
            <w:r>
              <w:rPr>
                <w:spacing w:val="-4"/>
                <w:sz w:val="20"/>
              </w:rPr>
              <w:t xml:space="preserve"> </w:t>
            </w:r>
            <w:r>
              <w:rPr>
                <w:sz w:val="20"/>
              </w:rPr>
              <w:t>in</w:t>
            </w:r>
            <w:r>
              <w:rPr>
                <w:spacing w:val="-4"/>
                <w:sz w:val="20"/>
              </w:rPr>
              <w:t xml:space="preserve"> </w:t>
            </w:r>
            <w:r>
              <w:rPr>
                <w:sz w:val="20"/>
              </w:rPr>
              <w:t>a situation</w:t>
            </w:r>
            <w:r>
              <w:rPr>
                <w:spacing w:val="-2"/>
                <w:sz w:val="20"/>
              </w:rPr>
              <w:t xml:space="preserve"> </w:t>
            </w:r>
            <w:r>
              <w:rPr>
                <w:sz w:val="20"/>
              </w:rPr>
              <w:t>where</w:t>
            </w:r>
            <w:r>
              <w:rPr>
                <w:spacing w:val="-3"/>
                <w:sz w:val="20"/>
              </w:rPr>
              <w:t xml:space="preserve"> </w:t>
            </w:r>
            <w:r>
              <w:rPr>
                <w:sz w:val="20"/>
              </w:rPr>
              <w:t>an</w:t>
            </w:r>
            <w:r>
              <w:rPr>
                <w:spacing w:val="-4"/>
                <w:sz w:val="20"/>
              </w:rPr>
              <w:t xml:space="preserve"> </w:t>
            </w:r>
            <w:r>
              <w:rPr>
                <w:sz w:val="20"/>
              </w:rPr>
              <w:t>internal fault occurs (including faults of other subsystems).</w:t>
            </w:r>
          </w:p>
        </w:tc>
        <w:tc>
          <w:tcPr>
            <w:tcW w:w="1080" w:type="dxa"/>
            <w:shd w:val="clear" w:color="auto" w:fill="auto"/>
            <w:vAlign w:val="center"/>
          </w:tcPr>
          <w:p w14:paraId="43F03D56" w14:textId="77777777" w:rsidR="009A7C48" w:rsidRDefault="009A7C48">
            <w:pPr>
              <w:pStyle w:val="TableParagraph"/>
              <w:rPr>
                <w:sz w:val="20"/>
              </w:rPr>
            </w:pPr>
          </w:p>
        </w:tc>
        <w:tc>
          <w:tcPr>
            <w:tcW w:w="810" w:type="dxa"/>
            <w:shd w:val="clear" w:color="auto" w:fill="auto"/>
            <w:vAlign w:val="center"/>
          </w:tcPr>
          <w:p w14:paraId="726DEE9F" w14:textId="344A8664" w:rsidR="009A7C48" w:rsidRDefault="00EC3C38" w:rsidP="00EC3C38">
            <w:pPr>
              <w:pStyle w:val="TableParagraph"/>
              <w:jc w:val="center"/>
              <w:rPr>
                <w:sz w:val="20"/>
              </w:rPr>
            </w:pPr>
            <w:r w:rsidRPr="00C34C58">
              <w:rPr>
                <w:sz w:val="20"/>
              </w:rPr>
              <w:t>Provided by supplier</w:t>
            </w:r>
          </w:p>
        </w:tc>
      </w:tr>
      <w:tr w:rsidR="009A7C48" w14:paraId="2938DC26" w14:textId="77777777" w:rsidTr="00200F17">
        <w:trPr>
          <w:trHeight w:val="810"/>
        </w:trPr>
        <w:tc>
          <w:tcPr>
            <w:tcW w:w="2128" w:type="dxa"/>
            <w:shd w:val="clear" w:color="auto" w:fill="auto"/>
            <w:vAlign w:val="center"/>
          </w:tcPr>
          <w:p w14:paraId="7F01DBE5" w14:textId="77777777" w:rsidR="009A7C48" w:rsidRDefault="009A7C48">
            <w:pPr>
              <w:pStyle w:val="TableParagraph"/>
              <w:spacing w:before="168"/>
              <w:ind w:left="107"/>
              <w:rPr>
                <w:sz w:val="20"/>
              </w:rPr>
            </w:pPr>
            <w:proofErr w:type="spellStart"/>
            <w:r>
              <w:rPr>
                <w:sz w:val="20"/>
              </w:rPr>
              <w:t>Self</w:t>
            </w:r>
            <w:r>
              <w:rPr>
                <w:spacing w:val="-13"/>
                <w:sz w:val="20"/>
              </w:rPr>
              <w:t xml:space="preserve"> </w:t>
            </w:r>
            <w:r>
              <w:rPr>
                <w:sz w:val="20"/>
              </w:rPr>
              <w:t>Protecting</w:t>
            </w:r>
            <w:proofErr w:type="spellEnd"/>
            <w:r>
              <w:rPr>
                <w:spacing w:val="-12"/>
                <w:sz w:val="20"/>
              </w:rPr>
              <w:t xml:space="preserve"> </w:t>
            </w:r>
            <w:r>
              <w:rPr>
                <w:sz w:val="20"/>
              </w:rPr>
              <w:t>Components</w:t>
            </w:r>
            <w:r>
              <w:rPr>
                <w:spacing w:val="-13"/>
                <w:sz w:val="20"/>
              </w:rPr>
              <w:t xml:space="preserve"> </w:t>
            </w:r>
            <w:r>
              <w:rPr>
                <w:sz w:val="20"/>
              </w:rPr>
              <w:t>Thermal Management against User Error</w:t>
            </w:r>
          </w:p>
        </w:tc>
        <w:tc>
          <w:tcPr>
            <w:tcW w:w="5040" w:type="dxa"/>
            <w:shd w:val="clear" w:color="auto" w:fill="auto"/>
            <w:vAlign w:val="center"/>
          </w:tcPr>
          <w:p w14:paraId="055DD934" w14:textId="77777777" w:rsidR="009A7C48" w:rsidRDefault="009A7C48">
            <w:pPr>
              <w:pStyle w:val="TableParagraph"/>
              <w:spacing w:before="53"/>
              <w:ind w:left="107" w:right="108"/>
              <w:rPr>
                <w:sz w:val="20"/>
              </w:rPr>
            </w:pPr>
            <w:proofErr w:type="spellStart"/>
            <w:r>
              <w:rPr>
                <w:sz w:val="20"/>
              </w:rPr>
              <w:t>Self protection</w:t>
            </w:r>
            <w:proofErr w:type="spellEnd"/>
            <w:r>
              <w:rPr>
                <w:sz w:val="20"/>
              </w:rPr>
              <w:t xml:space="preserve"> of the thermal management subsystem in a situation where a user commands</w:t>
            </w:r>
            <w:r>
              <w:rPr>
                <w:spacing w:val="-5"/>
                <w:sz w:val="20"/>
              </w:rPr>
              <w:t xml:space="preserve"> </w:t>
            </w:r>
            <w:r>
              <w:rPr>
                <w:sz w:val="20"/>
              </w:rPr>
              <w:t>the</w:t>
            </w:r>
            <w:r>
              <w:rPr>
                <w:spacing w:val="-4"/>
                <w:sz w:val="20"/>
              </w:rPr>
              <w:t xml:space="preserve"> </w:t>
            </w:r>
            <w:r>
              <w:rPr>
                <w:sz w:val="20"/>
              </w:rPr>
              <w:t>system</w:t>
            </w:r>
            <w:r>
              <w:rPr>
                <w:spacing w:val="-5"/>
                <w:sz w:val="20"/>
              </w:rPr>
              <w:t xml:space="preserve"> </w:t>
            </w:r>
            <w:r>
              <w:rPr>
                <w:sz w:val="20"/>
              </w:rPr>
              <w:t>to</w:t>
            </w:r>
            <w:r>
              <w:rPr>
                <w:spacing w:val="-3"/>
                <w:sz w:val="20"/>
              </w:rPr>
              <w:t xml:space="preserve"> </w:t>
            </w:r>
            <w:r>
              <w:rPr>
                <w:sz w:val="20"/>
              </w:rPr>
              <w:t>do</w:t>
            </w:r>
            <w:r>
              <w:rPr>
                <w:spacing w:val="-3"/>
                <w:sz w:val="20"/>
              </w:rPr>
              <w:t xml:space="preserve"> </w:t>
            </w:r>
            <w:r>
              <w:rPr>
                <w:sz w:val="20"/>
              </w:rPr>
              <w:t>something</w:t>
            </w:r>
            <w:r>
              <w:rPr>
                <w:spacing w:val="-5"/>
                <w:sz w:val="20"/>
              </w:rPr>
              <w:t xml:space="preserve"> </w:t>
            </w:r>
            <w:r>
              <w:rPr>
                <w:sz w:val="20"/>
              </w:rPr>
              <w:t>it</w:t>
            </w:r>
            <w:r>
              <w:rPr>
                <w:spacing w:val="-2"/>
                <w:sz w:val="20"/>
              </w:rPr>
              <w:t xml:space="preserve"> </w:t>
            </w:r>
            <w:r>
              <w:rPr>
                <w:sz w:val="20"/>
              </w:rPr>
              <w:t>was</w:t>
            </w:r>
            <w:r>
              <w:rPr>
                <w:spacing w:val="-5"/>
                <w:sz w:val="20"/>
              </w:rPr>
              <w:t xml:space="preserve"> </w:t>
            </w:r>
            <w:r>
              <w:rPr>
                <w:sz w:val="20"/>
              </w:rPr>
              <w:t>not</w:t>
            </w:r>
            <w:r>
              <w:rPr>
                <w:spacing w:val="-4"/>
                <w:sz w:val="20"/>
              </w:rPr>
              <w:t xml:space="preserve"> </w:t>
            </w:r>
            <w:r>
              <w:rPr>
                <w:sz w:val="20"/>
              </w:rPr>
              <w:t>intended</w:t>
            </w:r>
            <w:r>
              <w:rPr>
                <w:spacing w:val="-3"/>
                <w:sz w:val="20"/>
              </w:rPr>
              <w:t xml:space="preserve"> </w:t>
            </w:r>
            <w:r>
              <w:rPr>
                <w:sz w:val="20"/>
              </w:rPr>
              <w:t>to</w:t>
            </w:r>
            <w:r>
              <w:rPr>
                <w:spacing w:val="-3"/>
                <w:sz w:val="20"/>
              </w:rPr>
              <w:t xml:space="preserve"> </w:t>
            </w:r>
            <w:r>
              <w:rPr>
                <w:sz w:val="20"/>
              </w:rPr>
              <w:t>do.</w:t>
            </w:r>
            <w:r>
              <w:rPr>
                <w:spacing w:val="-3"/>
                <w:sz w:val="20"/>
              </w:rPr>
              <w:t xml:space="preserve"> </w:t>
            </w:r>
            <w:r>
              <w:rPr>
                <w:sz w:val="20"/>
              </w:rPr>
              <w:t>Excessive</w:t>
            </w:r>
            <w:r>
              <w:rPr>
                <w:spacing w:val="-1"/>
                <w:sz w:val="20"/>
              </w:rPr>
              <w:t xml:space="preserve"> </w:t>
            </w:r>
            <w:r>
              <w:rPr>
                <w:sz w:val="20"/>
              </w:rPr>
              <w:t>wear</w:t>
            </w:r>
            <w:r>
              <w:rPr>
                <w:spacing w:val="-3"/>
                <w:sz w:val="20"/>
              </w:rPr>
              <w:t xml:space="preserve"> </w:t>
            </w:r>
            <w:r>
              <w:rPr>
                <w:sz w:val="20"/>
              </w:rPr>
              <w:t>and tear is not considered "damage" in this context.</w:t>
            </w:r>
          </w:p>
        </w:tc>
        <w:tc>
          <w:tcPr>
            <w:tcW w:w="1080" w:type="dxa"/>
            <w:shd w:val="clear" w:color="auto" w:fill="auto"/>
            <w:vAlign w:val="center"/>
          </w:tcPr>
          <w:p w14:paraId="7C6260DA" w14:textId="77777777" w:rsidR="009A7C48" w:rsidRDefault="009A7C48">
            <w:pPr>
              <w:pStyle w:val="TableParagraph"/>
              <w:rPr>
                <w:sz w:val="20"/>
              </w:rPr>
            </w:pPr>
          </w:p>
        </w:tc>
        <w:tc>
          <w:tcPr>
            <w:tcW w:w="810" w:type="dxa"/>
            <w:shd w:val="clear" w:color="auto" w:fill="auto"/>
            <w:vAlign w:val="center"/>
          </w:tcPr>
          <w:p w14:paraId="652A778A" w14:textId="2B18E3F0" w:rsidR="009A7C48" w:rsidRDefault="00EC3C38" w:rsidP="00EC3C38">
            <w:pPr>
              <w:pStyle w:val="TableParagraph"/>
              <w:jc w:val="center"/>
              <w:rPr>
                <w:sz w:val="20"/>
              </w:rPr>
            </w:pPr>
            <w:r w:rsidRPr="00C34C58">
              <w:rPr>
                <w:sz w:val="20"/>
              </w:rPr>
              <w:t>Provided by supplier</w:t>
            </w:r>
          </w:p>
        </w:tc>
      </w:tr>
      <w:tr w:rsidR="009A7C48" w14:paraId="7A8D2216" w14:textId="77777777" w:rsidTr="00200F17">
        <w:trPr>
          <w:trHeight w:val="580"/>
        </w:trPr>
        <w:tc>
          <w:tcPr>
            <w:tcW w:w="2128" w:type="dxa"/>
            <w:shd w:val="clear" w:color="auto" w:fill="auto"/>
            <w:vAlign w:val="center"/>
          </w:tcPr>
          <w:p w14:paraId="056270AE" w14:textId="77777777" w:rsidR="009A7C48" w:rsidRDefault="009A7C48" w:rsidP="00DC6361">
            <w:pPr>
              <w:pStyle w:val="TableParagraph"/>
              <w:ind w:left="107"/>
              <w:rPr>
                <w:sz w:val="20"/>
              </w:rPr>
            </w:pPr>
            <w:proofErr w:type="spellStart"/>
            <w:r>
              <w:rPr>
                <w:sz w:val="20"/>
              </w:rPr>
              <w:t>Self</w:t>
            </w:r>
            <w:r>
              <w:rPr>
                <w:spacing w:val="-13"/>
                <w:sz w:val="20"/>
              </w:rPr>
              <w:t xml:space="preserve"> </w:t>
            </w:r>
            <w:r>
              <w:rPr>
                <w:sz w:val="20"/>
              </w:rPr>
              <w:t>Protecting</w:t>
            </w:r>
            <w:proofErr w:type="spellEnd"/>
            <w:r>
              <w:rPr>
                <w:spacing w:val="-12"/>
                <w:sz w:val="20"/>
              </w:rPr>
              <w:t xml:space="preserve"> </w:t>
            </w:r>
            <w:r>
              <w:rPr>
                <w:sz w:val="20"/>
              </w:rPr>
              <w:t>Components</w:t>
            </w:r>
            <w:r>
              <w:rPr>
                <w:spacing w:val="-13"/>
                <w:sz w:val="20"/>
              </w:rPr>
              <w:t xml:space="preserve"> </w:t>
            </w:r>
            <w:r>
              <w:rPr>
                <w:sz w:val="20"/>
              </w:rPr>
              <w:t>Thermal Management against Internal Fault</w:t>
            </w:r>
          </w:p>
        </w:tc>
        <w:tc>
          <w:tcPr>
            <w:tcW w:w="5040" w:type="dxa"/>
            <w:shd w:val="clear" w:color="auto" w:fill="auto"/>
            <w:vAlign w:val="center"/>
          </w:tcPr>
          <w:p w14:paraId="2C8972A4" w14:textId="77777777" w:rsidR="009A7C48" w:rsidRDefault="009A7C48" w:rsidP="00DC6361">
            <w:pPr>
              <w:pStyle w:val="TableParagraph"/>
              <w:ind w:left="107" w:right="108"/>
              <w:rPr>
                <w:sz w:val="20"/>
              </w:rPr>
            </w:pPr>
            <w:proofErr w:type="spellStart"/>
            <w:r>
              <w:rPr>
                <w:sz w:val="20"/>
              </w:rPr>
              <w:t>Self</w:t>
            </w:r>
            <w:r>
              <w:rPr>
                <w:spacing w:val="-5"/>
                <w:sz w:val="20"/>
              </w:rPr>
              <w:t xml:space="preserve"> </w:t>
            </w:r>
            <w:r>
              <w:rPr>
                <w:sz w:val="20"/>
              </w:rPr>
              <w:t>protection</w:t>
            </w:r>
            <w:proofErr w:type="spellEnd"/>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thermal</w:t>
            </w:r>
            <w:r>
              <w:rPr>
                <w:spacing w:val="-1"/>
                <w:sz w:val="20"/>
              </w:rPr>
              <w:t xml:space="preserve"> </w:t>
            </w:r>
            <w:r>
              <w:rPr>
                <w:sz w:val="20"/>
              </w:rPr>
              <w:t>management</w:t>
            </w:r>
            <w:r>
              <w:rPr>
                <w:spacing w:val="-3"/>
                <w:sz w:val="20"/>
              </w:rPr>
              <w:t xml:space="preserve"> </w:t>
            </w:r>
            <w:r>
              <w:rPr>
                <w:sz w:val="20"/>
              </w:rPr>
              <w:t>subsystem</w:t>
            </w:r>
            <w:r>
              <w:rPr>
                <w:spacing w:val="-4"/>
                <w:sz w:val="20"/>
              </w:rPr>
              <w:t xml:space="preserve"> </w:t>
            </w:r>
            <w:r>
              <w:rPr>
                <w:sz w:val="20"/>
              </w:rPr>
              <w:t>in</w:t>
            </w:r>
            <w:r>
              <w:rPr>
                <w:spacing w:val="-4"/>
                <w:sz w:val="20"/>
              </w:rPr>
              <w:t xml:space="preserve"> </w:t>
            </w:r>
            <w:r>
              <w:rPr>
                <w:sz w:val="20"/>
              </w:rPr>
              <w:t>a</w:t>
            </w:r>
            <w:r>
              <w:rPr>
                <w:spacing w:val="-3"/>
                <w:sz w:val="20"/>
              </w:rPr>
              <w:t xml:space="preserve"> </w:t>
            </w:r>
            <w:r>
              <w:rPr>
                <w:sz w:val="20"/>
              </w:rPr>
              <w:t>situation</w:t>
            </w:r>
            <w:r>
              <w:rPr>
                <w:spacing w:val="-2"/>
                <w:sz w:val="20"/>
              </w:rPr>
              <w:t xml:space="preserve"> </w:t>
            </w:r>
            <w:r>
              <w:rPr>
                <w:sz w:val="20"/>
              </w:rPr>
              <w:t>where</w:t>
            </w:r>
            <w:r>
              <w:rPr>
                <w:spacing w:val="-3"/>
                <w:sz w:val="20"/>
              </w:rPr>
              <w:t xml:space="preserve"> </w:t>
            </w:r>
            <w:r>
              <w:rPr>
                <w:sz w:val="20"/>
              </w:rPr>
              <w:t>an</w:t>
            </w:r>
            <w:r>
              <w:rPr>
                <w:spacing w:val="-4"/>
                <w:sz w:val="20"/>
              </w:rPr>
              <w:t xml:space="preserve"> </w:t>
            </w:r>
            <w:r>
              <w:rPr>
                <w:sz w:val="20"/>
              </w:rPr>
              <w:t>internal fault occurs (including faults of other subsystems)? Provide an FMEA.</w:t>
            </w:r>
          </w:p>
        </w:tc>
        <w:tc>
          <w:tcPr>
            <w:tcW w:w="1080" w:type="dxa"/>
            <w:shd w:val="clear" w:color="auto" w:fill="auto"/>
            <w:vAlign w:val="center"/>
          </w:tcPr>
          <w:p w14:paraId="2FFFD698" w14:textId="77777777" w:rsidR="009A7C48" w:rsidRDefault="009A7C48">
            <w:pPr>
              <w:pStyle w:val="TableParagraph"/>
              <w:rPr>
                <w:sz w:val="20"/>
              </w:rPr>
            </w:pPr>
          </w:p>
        </w:tc>
        <w:tc>
          <w:tcPr>
            <w:tcW w:w="810" w:type="dxa"/>
            <w:shd w:val="clear" w:color="auto" w:fill="auto"/>
            <w:vAlign w:val="center"/>
          </w:tcPr>
          <w:p w14:paraId="04D856F8" w14:textId="4379C943" w:rsidR="009A7C48" w:rsidRDefault="00EC3C38" w:rsidP="00EC3C38">
            <w:pPr>
              <w:pStyle w:val="TableParagraph"/>
              <w:jc w:val="center"/>
              <w:rPr>
                <w:sz w:val="20"/>
              </w:rPr>
            </w:pPr>
            <w:r w:rsidRPr="00C34C58">
              <w:rPr>
                <w:sz w:val="20"/>
              </w:rPr>
              <w:t>Provided by supplier</w:t>
            </w:r>
          </w:p>
        </w:tc>
      </w:tr>
      <w:tr w:rsidR="009A7C48" w14:paraId="5F86C03B" w14:textId="77777777" w:rsidTr="00200F17">
        <w:trPr>
          <w:trHeight w:val="350"/>
        </w:trPr>
        <w:tc>
          <w:tcPr>
            <w:tcW w:w="2128" w:type="dxa"/>
            <w:shd w:val="clear" w:color="auto" w:fill="auto"/>
            <w:vAlign w:val="center"/>
          </w:tcPr>
          <w:p w14:paraId="13619676" w14:textId="77777777" w:rsidR="009A7C48" w:rsidRDefault="009A7C48">
            <w:pPr>
              <w:pStyle w:val="TableParagraph"/>
              <w:spacing w:before="53"/>
              <w:ind w:left="107"/>
              <w:rPr>
                <w:sz w:val="20"/>
              </w:rPr>
            </w:pPr>
            <w:r>
              <w:rPr>
                <w:sz w:val="20"/>
              </w:rPr>
              <w:t>Fire</w:t>
            </w:r>
            <w:r>
              <w:rPr>
                <w:spacing w:val="-6"/>
                <w:sz w:val="20"/>
              </w:rPr>
              <w:t xml:space="preserve"> </w:t>
            </w:r>
            <w:r>
              <w:rPr>
                <w:sz w:val="20"/>
              </w:rPr>
              <w:t>Suppression</w:t>
            </w:r>
            <w:r>
              <w:rPr>
                <w:spacing w:val="-7"/>
                <w:sz w:val="20"/>
              </w:rPr>
              <w:t xml:space="preserve"> </w:t>
            </w:r>
            <w:r>
              <w:rPr>
                <w:sz w:val="20"/>
              </w:rPr>
              <w:t>in</w:t>
            </w:r>
            <w:r>
              <w:rPr>
                <w:spacing w:val="-7"/>
                <w:sz w:val="20"/>
              </w:rPr>
              <w:t xml:space="preserve"> </w:t>
            </w:r>
            <w:r>
              <w:rPr>
                <w:sz w:val="20"/>
              </w:rPr>
              <w:t>Energy</w:t>
            </w:r>
            <w:r>
              <w:rPr>
                <w:spacing w:val="-6"/>
                <w:sz w:val="20"/>
              </w:rPr>
              <w:t xml:space="preserve"> </w:t>
            </w:r>
            <w:r>
              <w:rPr>
                <w:sz w:val="20"/>
              </w:rPr>
              <w:t>Storage</w:t>
            </w:r>
            <w:r>
              <w:rPr>
                <w:spacing w:val="-6"/>
                <w:sz w:val="20"/>
              </w:rPr>
              <w:t xml:space="preserve"> </w:t>
            </w:r>
            <w:r>
              <w:rPr>
                <w:spacing w:val="-4"/>
                <w:sz w:val="20"/>
              </w:rPr>
              <w:t>Units</w:t>
            </w:r>
          </w:p>
        </w:tc>
        <w:tc>
          <w:tcPr>
            <w:tcW w:w="5040" w:type="dxa"/>
            <w:shd w:val="clear" w:color="auto" w:fill="auto"/>
            <w:vAlign w:val="center"/>
          </w:tcPr>
          <w:p w14:paraId="21D5F912" w14:textId="77777777" w:rsidR="009A7C48" w:rsidRDefault="009A7C48">
            <w:pPr>
              <w:pStyle w:val="TableParagraph"/>
              <w:spacing w:before="53"/>
              <w:ind w:left="107"/>
              <w:rPr>
                <w:sz w:val="20"/>
              </w:rPr>
            </w:pPr>
            <w:r>
              <w:rPr>
                <w:sz w:val="20"/>
              </w:rPr>
              <w:t>Extinguishing</w:t>
            </w:r>
            <w:r>
              <w:rPr>
                <w:spacing w:val="-7"/>
                <w:sz w:val="20"/>
              </w:rPr>
              <w:t xml:space="preserve"> </w:t>
            </w:r>
            <w:r>
              <w:rPr>
                <w:sz w:val="20"/>
              </w:rPr>
              <w:t>material(s)</w:t>
            </w:r>
            <w:r>
              <w:rPr>
                <w:spacing w:val="-6"/>
                <w:sz w:val="20"/>
              </w:rPr>
              <w:t xml:space="preserve"> </w:t>
            </w:r>
            <w:r>
              <w:rPr>
                <w:sz w:val="20"/>
              </w:rPr>
              <w:t>and</w:t>
            </w:r>
            <w:r>
              <w:rPr>
                <w:spacing w:val="-6"/>
                <w:sz w:val="20"/>
              </w:rPr>
              <w:t xml:space="preserve"> </w:t>
            </w:r>
            <w:r>
              <w:rPr>
                <w:sz w:val="20"/>
              </w:rPr>
              <w:t>deployment</w:t>
            </w:r>
            <w:r>
              <w:rPr>
                <w:spacing w:val="-6"/>
                <w:sz w:val="20"/>
              </w:rPr>
              <w:t xml:space="preserve"> </w:t>
            </w:r>
            <w:r>
              <w:rPr>
                <w:sz w:val="20"/>
              </w:rPr>
              <w:t>system</w:t>
            </w:r>
            <w:r>
              <w:rPr>
                <w:spacing w:val="-8"/>
                <w:sz w:val="20"/>
              </w:rPr>
              <w:t xml:space="preserve"> </w:t>
            </w:r>
            <w:r>
              <w:rPr>
                <w:sz w:val="20"/>
              </w:rPr>
              <w:t>used</w:t>
            </w:r>
            <w:r>
              <w:rPr>
                <w:spacing w:val="-6"/>
                <w:sz w:val="20"/>
              </w:rPr>
              <w:t xml:space="preserve"> </w:t>
            </w:r>
            <w:r>
              <w:rPr>
                <w:sz w:val="20"/>
              </w:rPr>
              <w:t>at</w:t>
            </w:r>
            <w:r>
              <w:rPr>
                <w:spacing w:val="-7"/>
                <w:sz w:val="20"/>
              </w:rPr>
              <w:t xml:space="preserve"> </w:t>
            </w:r>
            <w:r>
              <w:rPr>
                <w:sz w:val="20"/>
              </w:rPr>
              <w:t>site</w:t>
            </w:r>
            <w:r>
              <w:rPr>
                <w:spacing w:val="-7"/>
                <w:sz w:val="20"/>
              </w:rPr>
              <w:t xml:space="preserve"> </w:t>
            </w:r>
            <w:r>
              <w:rPr>
                <w:sz w:val="20"/>
              </w:rPr>
              <w:t>to</w:t>
            </w:r>
            <w:r>
              <w:rPr>
                <w:spacing w:val="-7"/>
                <w:sz w:val="20"/>
              </w:rPr>
              <w:t xml:space="preserve"> </w:t>
            </w:r>
            <w:r>
              <w:rPr>
                <w:sz w:val="20"/>
              </w:rPr>
              <w:t>suppress</w:t>
            </w:r>
            <w:r>
              <w:rPr>
                <w:spacing w:val="-8"/>
                <w:sz w:val="20"/>
              </w:rPr>
              <w:t xml:space="preserve"> </w:t>
            </w:r>
            <w:r>
              <w:rPr>
                <w:spacing w:val="-2"/>
                <w:sz w:val="20"/>
              </w:rPr>
              <w:t>fire.</w:t>
            </w:r>
          </w:p>
        </w:tc>
        <w:tc>
          <w:tcPr>
            <w:tcW w:w="1080" w:type="dxa"/>
            <w:shd w:val="clear" w:color="auto" w:fill="auto"/>
            <w:vAlign w:val="center"/>
          </w:tcPr>
          <w:p w14:paraId="28C0F6F7" w14:textId="77777777" w:rsidR="009A7C48" w:rsidRDefault="009A7C48">
            <w:pPr>
              <w:pStyle w:val="TableParagraph"/>
              <w:rPr>
                <w:sz w:val="20"/>
              </w:rPr>
            </w:pPr>
          </w:p>
        </w:tc>
        <w:tc>
          <w:tcPr>
            <w:tcW w:w="810" w:type="dxa"/>
            <w:shd w:val="clear" w:color="auto" w:fill="auto"/>
            <w:vAlign w:val="center"/>
          </w:tcPr>
          <w:p w14:paraId="0DCF29E4" w14:textId="0BE38D28" w:rsidR="009A7C48" w:rsidRDefault="00EC3C38" w:rsidP="00EC3C38">
            <w:pPr>
              <w:pStyle w:val="TableParagraph"/>
              <w:jc w:val="center"/>
              <w:rPr>
                <w:sz w:val="20"/>
              </w:rPr>
            </w:pPr>
            <w:r w:rsidRPr="00C34C58">
              <w:rPr>
                <w:sz w:val="20"/>
              </w:rPr>
              <w:t xml:space="preserve">Provided by </w:t>
            </w:r>
            <w:r w:rsidRPr="00C34C58">
              <w:rPr>
                <w:sz w:val="20"/>
              </w:rPr>
              <w:lastRenderedPageBreak/>
              <w:t>supplier</w:t>
            </w:r>
          </w:p>
        </w:tc>
      </w:tr>
      <w:tr w:rsidR="009A7C48" w14:paraId="392F550D" w14:textId="77777777" w:rsidTr="00200F17">
        <w:trPr>
          <w:trHeight w:val="350"/>
        </w:trPr>
        <w:tc>
          <w:tcPr>
            <w:tcW w:w="2128" w:type="dxa"/>
            <w:shd w:val="clear" w:color="auto" w:fill="auto"/>
            <w:vAlign w:val="center"/>
          </w:tcPr>
          <w:p w14:paraId="4F897E4F" w14:textId="77777777" w:rsidR="009A7C48" w:rsidRDefault="009A7C48">
            <w:pPr>
              <w:pStyle w:val="TableParagraph"/>
              <w:spacing w:before="53"/>
              <w:ind w:left="107"/>
              <w:rPr>
                <w:sz w:val="20"/>
              </w:rPr>
            </w:pPr>
            <w:r>
              <w:rPr>
                <w:sz w:val="20"/>
              </w:rPr>
              <w:t>Fire</w:t>
            </w:r>
            <w:r>
              <w:rPr>
                <w:spacing w:val="-5"/>
                <w:sz w:val="20"/>
              </w:rPr>
              <w:t xml:space="preserve"> </w:t>
            </w:r>
            <w:r>
              <w:rPr>
                <w:sz w:val="20"/>
              </w:rPr>
              <w:t>Detection</w:t>
            </w:r>
            <w:r>
              <w:rPr>
                <w:spacing w:val="-6"/>
                <w:sz w:val="20"/>
              </w:rPr>
              <w:t xml:space="preserve"> </w:t>
            </w:r>
            <w:r>
              <w:rPr>
                <w:sz w:val="20"/>
              </w:rPr>
              <w:t>in</w:t>
            </w:r>
            <w:r>
              <w:rPr>
                <w:spacing w:val="-6"/>
                <w:sz w:val="20"/>
              </w:rPr>
              <w:t xml:space="preserve"> </w:t>
            </w:r>
            <w:r>
              <w:rPr>
                <w:sz w:val="20"/>
              </w:rPr>
              <w:t>Energy</w:t>
            </w:r>
            <w:r>
              <w:rPr>
                <w:spacing w:val="-9"/>
                <w:sz w:val="20"/>
              </w:rPr>
              <w:t xml:space="preserve"> </w:t>
            </w:r>
            <w:r>
              <w:rPr>
                <w:sz w:val="20"/>
              </w:rPr>
              <w:t>Storage</w:t>
            </w:r>
            <w:r>
              <w:rPr>
                <w:spacing w:val="-5"/>
                <w:sz w:val="20"/>
              </w:rPr>
              <w:t xml:space="preserve"> </w:t>
            </w:r>
            <w:r>
              <w:rPr>
                <w:spacing w:val="-4"/>
                <w:sz w:val="20"/>
              </w:rPr>
              <w:t>Units</w:t>
            </w:r>
          </w:p>
        </w:tc>
        <w:tc>
          <w:tcPr>
            <w:tcW w:w="5040" w:type="dxa"/>
            <w:shd w:val="clear" w:color="auto" w:fill="auto"/>
            <w:vAlign w:val="center"/>
          </w:tcPr>
          <w:p w14:paraId="68BF8599" w14:textId="77777777" w:rsidR="009A7C48" w:rsidRDefault="009A7C48" w:rsidP="00DC6361">
            <w:pPr>
              <w:pStyle w:val="TableParagraph"/>
              <w:ind w:left="107"/>
              <w:rPr>
                <w:sz w:val="20"/>
              </w:rPr>
            </w:pPr>
            <w:r>
              <w:rPr>
                <w:sz w:val="20"/>
              </w:rPr>
              <w:t>Type,</w:t>
            </w:r>
            <w:r>
              <w:rPr>
                <w:spacing w:val="-9"/>
                <w:sz w:val="20"/>
              </w:rPr>
              <w:t xml:space="preserve"> </w:t>
            </w:r>
            <w:r>
              <w:rPr>
                <w:sz w:val="20"/>
              </w:rPr>
              <w:t>location,</w:t>
            </w:r>
            <w:r>
              <w:rPr>
                <w:spacing w:val="-8"/>
                <w:sz w:val="20"/>
              </w:rPr>
              <w:t xml:space="preserve"> </w:t>
            </w:r>
            <w:r>
              <w:rPr>
                <w:sz w:val="20"/>
              </w:rPr>
              <w:t>and</w:t>
            </w:r>
            <w:r>
              <w:rPr>
                <w:spacing w:val="-8"/>
                <w:sz w:val="20"/>
              </w:rPr>
              <w:t xml:space="preserve"> </w:t>
            </w:r>
            <w:r>
              <w:rPr>
                <w:sz w:val="20"/>
              </w:rPr>
              <w:t>communications</w:t>
            </w:r>
            <w:r>
              <w:rPr>
                <w:spacing w:val="-10"/>
                <w:sz w:val="20"/>
              </w:rPr>
              <w:t xml:space="preserve"> </w:t>
            </w:r>
            <w:r>
              <w:rPr>
                <w:spacing w:val="-2"/>
                <w:sz w:val="20"/>
              </w:rPr>
              <w:t>systems.</w:t>
            </w:r>
          </w:p>
        </w:tc>
        <w:tc>
          <w:tcPr>
            <w:tcW w:w="1080" w:type="dxa"/>
            <w:shd w:val="clear" w:color="auto" w:fill="auto"/>
            <w:vAlign w:val="center"/>
          </w:tcPr>
          <w:p w14:paraId="167523D0" w14:textId="77777777" w:rsidR="009A7C48" w:rsidRDefault="009A7C48">
            <w:pPr>
              <w:pStyle w:val="TableParagraph"/>
              <w:rPr>
                <w:sz w:val="20"/>
              </w:rPr>
            </w:pPr>
          </w:p>
        </w:tc>
        <w:tc>
          <w:tcPr>
            <w:tcW w:w="810" w:type="dxa"/>
            <w:shd w:val="clear" w:color="auto" w:fill="auto"/>
            <w:vAlign w:val="center"/>
          </w:tcPr>
          <w:p w14:paraId="26EBA540" w14:textId="01945FC7" w:rsidR="009A7C48" w:rsidRDefault="00EC3C38" w:rsidP="00EC3C38">
            <w:pPr>
              <w:pStyle w:val="TableParagraph"/>
              <w:jc w:val="center"/>
              <w:rPr>
                <w:sz w:val="20"/>
              </w:rPr>
            </w:pPr>
            <w:r w:rsidRPr="00C34C58">
              <w:rPr>
                <w:sz w:val="20"/>
              </w:rPr>
              <w:t>Provided by supplier</w:t>
            </w:r>
          </w:p>
        </w:tc>
      </w:tr>
      <w:tr w:rsidR="009A7C48" w14:paraId="67632E93" w14:textId="77777777" w:rsidTr="00200F17">
        <w:trPr>
          <w:trHeight w:val="580"/>
        </w:trPr>
        <w:tc>
          <w:tcPr>
            <w:tcW w:w="2128" w:type="dxa"/>
            <w:shd w:val="clear" w:color="auto" w:fill="auto"/>
            <w:vAlign w:val="center"/>
          </w:tcPr>
          <w:p w14:paraId="67DEB487" w14:textId="77777777" w:rsidR="009A7C48" w:rsidRDefault="009A7C48">
            <w:pPr>
              <w:pStyle w:val="TableParagraph"/>
              <w:spacing w:before="53"/>
              <w:ind w:left="107" w:right="157"/>
              <w:rPr>
                <w:sz w:val="20"/>
              </w:rPr>
            </w:pPr>
            <w:r>
              <w:rPr>
                <w:sz w:val="20"/>
              </w:rPr>
              <w:t>Fire</w:t>
            </w:r>
            <w:r>
              <w:rPr>
                <w:spacing w:val="-10"/>
                <w:sz w:val="20"/>
              </w:rPr>
              <w:t xml:space="preserve"> </w:t>
            </w:r>
            <w:r>
              <w:rPr>
                <w:sz w:val="20"/>
              </w:rPr>
              <w:t>Suppression</w:t>
            </w:r>
            <w:r>
              <w:rPr>
                <w:spacing w:val="-11"/>
                <w:sz w:val="20"/>
              </w:rPr>
              <w:t xml:space="preserve"> </w:t>
            </w:r>
            <w:r>
              <w:rPr>
                <w:sz w:val="20"/>
              </w:rPr>
              <w:t>in</w:t>
            </w:r>
            <w:r>
              <w:rPr>
                <w:spacing w:val="-11"/>
                <w:sz w:val="20"/>
              </w:rPr>
              <w:t xml:space="preserve"> </w:t>
            </w:r>
            <w:r>
              <w:rPr>
                <w:sz w:val="20"/>
              </w:rPr>
              <w:t>Power</w:t>
            </w:r>
            <w:r>
              <w:rPr>
                <w:spacing w:val="-9"/>
                <w:sz w:val="20"/>
              </w:rPr>
              <w:t xml:space="preserve"> </w:t>
            </w:r>
            <w:r>
              <w:rPr>
                <w:sz w:val="20"/>
              </w:rPr>
              <w:t xml:space="preserve">Conversion </w:t>
            </w:r>
            <w:r>
              <w:rPr>
                <w:spacing w:val="-2"/>
                <w:sz w:val="20"/>
              </w:rPr>
              <w:t>Units</w:t>
            </w:r>
          </w:p>
        </w:tc>
        <w:tc>
          <w:tcPr>
            <w:tcW w:w="5040" w:type="dxa"/>
            <w:shd w:val="clear" w:color="auto" w:fill="auto"/>
            <w:vAlign w:val="center"/>
          </w:tcPr>
          <w:p w14:paraId="65C092F4" w14:textId="77777777" w:rsidR="009A7C48" w:rsidRDefault="009A7C48" w:rsidP="00DC6361">
            <w:pPr>
              <w:pStyle w:val="TableParagraph"/>
              <w:ind w:left="107"/>
              <w:rPr>
                <w:sz w:val="20"/>
              </w:rPr>
            </w:pPr>
            <w:r>
              <w:rPr>
                <w:sz w:val="20"/>
              </w:rPr>
              <w:t>Type,</w:t>
            </w:r>
            <w:r>
              <w:rPr>
                <w:spacing w:val="-9"/>
                <w:sz w:val="20"/>
              </w:rPr>
              <w:t xml:space="preserve"> </w:t>
            </w:r>
            <w:r>
              <w:rPr>
                <w:sz w:val="20"/>
              </w:rPr>
              <w:t>location,</w:t>
            </w:r>
            <w:r>
              <w:rPr>
                <w:spacing w:val="-8"/>
                <w:sz w:val="20"/>
              </w:rPr>
              <w:t xml:space="preserve"> </w:t>
            </w:r>
            <w:r>
              <w:rPr>
                <w:sz w:val="20"/>
              </w:rPr>
              <w:t>and</w:t>
            </w:r>
            <w:r>
              <w:rPr>
                <w:spacing w:val="-8"/>
                <w:sz w:val="20"/>
              </w:rPr>
              <w:t xml:space="preserve"> </w:t>
            </w:r>
            <w:r>
              <w:rPr>
                <w:sz w:val="20"/>
              </w:rPr>
              <w:t>communications</w:t>
            </w:r>
            <w:r>
              <w:rPr>
                <w:spacing w:val="-10"/>
                <w:sz w:val="20"/>
              </w:rPr>
              <w:t xml:space="preserve"> </w:t>
            </w:r>
            <w:r>
              <w:rPr>
                <w:spacing w:val="-2"/>
                <w:sz w:val="20"/>
              </w:rPr>
              <w:t>systems.</w:t>
            </w:r>
          </w:p>
        </w:tc>
        <w:tc>
          <w:tcPr>
            <w:tcW w:w="1080" w:type="dxa"/>
            <w:shd w:val="clear" w:color="auto" w:fill="auto"/>
            <w:vAlign w:val="center"/>
          </w:tcPr>
          <w:p w14:paraId="27D29AC5" w14:textId="77777777" w:rsidR="009A7C48" w:rsidRDefault="009A7C48">
            <w:pPr>
              <w:pStyle w:val="TableParagraph"/>
              <w:rPr>
                <w:sz w:val="20"/>
              </w:rPr>
            </w:pPr>
          </w:p>
        </w:tc>
        <w:tc>
          <w:tcPr>
            <w:tcW w:w="810" w:type="dxa"/>
            <w:shd w:val="clear" w:color="auto" w:fill="auto"/>
            <w:vAlign w:val="center"/>
          </w:tcPr>
          <w:p w14:paraId="55884245" w14:textId="7412BD41" w:rsidR="009A7C48" w:rsidRDefault="00EC3C38" w:rsidP="00EC3C38">
            <w:pPr>
              <w:pStyle w:val="TableParagraph"/>
              <w:jc w:val="center"/>
              <w:rPr>
                <w:sz w:val="20"/>
              </w:rPr>
            </w:pPr>
            <w:r w:rsidRPr="00C34C58">
              <w:rPr>
                <w:sz w:val="20"/>
              </w:rPr>
              <w:t>Provided by supplier</w:t>
            </w:r>
          </w:p>
        </w:tc>
      </w:tr>
      <w:tr w:rsidR="009A7C48" w14:paraId="54EFDC33" w14:textId="77777777" w:rsidTr="00200F17">
        <w:trPr>
          <w:trHeight w:val="347"/>
        </w:trPr>
        <w:tc>
          <w:tcPr>
            <w:tcW w:w="2128" w:type="dxa"/>
            <w:shd w:val="clear" w:color="auto" w:fill="auto"/>
            <w:vAlign w:val="center"/>
          </w:tcPr>
          <w:p w14:paraId="62FEB19D" w14:textId="77777777" w:rsidR="009A7C48" w:rsidRDefault="009A7C48">
            <w:pPr>
              <w:pStyle w:val="TableParagraph"/>
              <w:spacing w:before="53"/>
              <w:ind w:left="107"/>
              <w:rPr>
                <w:sz w:val="20"/>
              </w:rPr>
            </w:pPr>
            <w:r>
              <w:rPr>
                <w:sz w:val="20"/>
              </w:rPr>
              <w:t>Fire</w:t>
            </w:r>
            <w:r>
              <w:rPr>
                <w:spacing w:val="-6"/>
                <w:sz w:val="20"/>
              </w:rPr>
              <w:t xml:space="preserve"> </w:t>
            </w:r>
            <w:r>
              <w:rPr>
                <w:sz w:val="20"/>
              </w:rPr>
              <w:t>Detection</w:t>
            </w:r>
            <w:r>
              <w:rPr>
                <w:spacing w:val="-7"/>
                <w:sz w:val="20"/>
              </w:rPr>
              <w:t xml:space="preserve"> </w:t>
            </w:r>
            <w:r>
              <w:rPr>
                <w:sz w:val="20"/>
              </w:rPr>
              <w:t>in</w:t>
            </w:r>
            <w:r>
              <w:rPr>
                <w:spacing w:val="-6"/>
                <w:sz w:val="20"/>
              </w:rPr>
              <w:t xml:space="preserve"> </w:t>
            </w:r>
            <w:r>
              <w:rPr>
                <w:sz w:val="20"/>
              </w:rPr>
              <w:t>Power</w:t>
            </w:r>
            <w:r>
              <w:rPr>
                <w:spacing w:val="-5"/>
                <w:sz w:val="20"/>
              </w:rPr>
              <w:t xml:space="preserve"> </w:t>
            </w:r>
            <w:r>
              <w:rPr>
                <w:sz w:val="20"/>
              </w:rPr>
              <w:t>Conversion</w:t>
            </w:r>
            <w:r>
              <w:rPr>
                <w:spacing w:val="-6"/>
                <w:sz w:val="20"/>
              </w:rPr>
              <w:t xml:space="preserve"> </w:t>
            </w:r>
            <w:r>
              <w:rPr>
                <w:spacing w:val="-4"/>
                <w:sz w:val="20"/>
              </w:rPr>
              <w:t>Units</w:t>
            </w:r>
          </w:p>
        </w:tc>
        <w:tc>
          <w:tcPr>
            <w:tcW w:w="5040" w:type="dxa"/>
            <w:shd w:val="clear" w:color="auto" w:fill="auto"/>
            <w:vAlign w:val="center"/>
          </w:tcPr>
          <w:p w14:paraId="5FF0C9AC" w14:textId="77777777" w:rsidR="009A7C48" w:rsidRDefault="009A7C48" w:rsidP="00DC6361">
            <w:pPr>
              <w:pStyle w:val="TableParagraph"/>
              <w:ind w:left="107"/>
              <w:rPr>
                <w:sz w:val="20"/>
              </w:rPr>
            </w:pPr>
            <w:r>
              <w:rPr>
                <w:sz w:val="20"/>
              </w:rPr>
              <w:t>Type,</w:t>
            </w:r>
            <w:r>
              <w:rPr>
                <w:spacing w:val="-9"/>
                <w:sz w:val="20"/>
              </w:rPr>
              <w:t xml:space="preserve"> </w:t>
            </w:r>
            <w:r>
              <w:rPr>
                <w:sz w:val="20"/>
              </w:rPr>
              <w:t>location,</w:t>
            </w:r>
            <w:r>
              <w:rPr>
                <w:spacing w:val="-8"/>
                <w:sz w:val="20"/>
              </w:rPr>
              <w:t xml:space="preserve"> </w:t>
            </w:r>
            <w:r>
              <w:rPr>
                <w:sz w:val="20"/>
              </w:rPr>
              <w:t>and</w:t>
            </w:r>
            <w:r>
              <w:rPr>
                <w:spacing w:val="-8"/>
                <w:sz w:val="20"/>
              </w:rPr>
              <w:t xml:space="preserve"> </w:t>
            </w:r>
            <w:r>
              <w:rPr>
                <w:sz w:val="20"/>
              </w:rPr>
              <w:t>communications</w:t>
            </w:r>
            <w:r>
              <w:rPr>
                <w:spacing w:val="-10"/>
                <w:sz w:val="20"/>
              </w:rPr>
              <w:t xml:space="preserve"> </w:t>
            </w:r>
            <w:r>
              <w:rPr>
                <w:spacing w:val="-2"/>
                <w:sz w:val="20"/>
              </w:rPr>
              <w:t>systems.</w:t>
            </w:r>
          </w:p>
        </w:tc>
        <w:tc>
          <w:tcPr>
            <w:tcW w:w="1080" w:type="dxa"/>
            <w:shd w:val="clear" w:color="auto" w:fill="auto"/>
            <w:vAlign w:val="center"/>
          </w:tcPr>
          <w:p w14:paraId="3375AC11" w14:textId="77777777" w:rsidR="009A7C48" w:rsidRDefault="009A7C48">
            <w:pPr>
              <w:pStyle w:val="TableParagraph"/>
              <w:rPr>
                <w:sz w:val="20"/>
              </w:rPr>
            </w:pPr>
          </w:p>
        </w:tc>
        <w:tc>
          <w:tcPr>
            <w:tcW w:w="810" w:type="dxa"/>
            <w:shd w:val="clear" w:color="auto" w:fill="auto"/>
            <w:vAlign w:val="center"/>
          </w:tcPr>
          <w:p w14:paraId="4456E72F" w14:textId="6CDD766B" w:rsidR="009A7C48" w:rsidRDefault="00EC3C38" w:rsidP="00EC3C38">
            <w:pPr>
              <w:pStyle w:val="TableParagraph"/>
              <w:jc w:val="center"/>
              <w:rPr>
                <w:sz w:val="20"/>
              </w:rPr>
            </w:pPr>
            <w:r w:rsidRPr="00C34C58">
              <w:rPr>
                <w:sz w:val="20"/>
              </w:rPr>
              <w:t>Provided by supplier</w:t>
            </w:r>
          </w:p>
        </w:tc>
      </w:tr>
      <w:tr w:rsidR="009A7C48" w14:paraId="389E254B" w14:textId="77777777" w:rsidTr="00200F17">
        <w:trPr>
          <w:trHeight w:val="350"/>
        </w:trPr>
        <w:tc>
          <w:tcPr>
            <w:tcW w:w="2128" w:type="dxa"/>
            <w:shd w:val="clear" w:color="auto" w:fill="auto"/>
            <w:vAlign w:val="center"/>
          </w:tcPr>
          <w:p w14:paraId="10DF8079" w14:textId="77777777" w:rsidR="009A7C48" w:rsidRDefault="009A7C48">
            <w:pPr>
              <w:pStyle w:val="TableParagraph"/>
              <w:spacing w:before="55"/>
              <w:ind w:left="107"/>
              <w:rPr>
                <w:sz w:val="20"/>
              </w:rPr>
            </w:pPr>
            <w:r>
              <w:rPr>
                <w:sz w:val="20"/>
              </w:rPr>
              <w:t>Toxicity</w:t>
            </w:r>
            <w:r>
              <w:rPr>
                <w:spacing w:val="-8"/>
                <w:sz w:val="20"/>
              </w:rPr>
              <w:t xml:space="preserve"> </w:t>
            </w:r>
            <w:r>
              <w:rPr>
                <w:sz w:val="20"/>
              </w:rPr>
              <w:t>of</w:t>
            </w:r>
            <w:r>
              <w:rPr>
                <w:spacing w:val="-6"/>
                <w:sz w:val="20"/>
              </w:rPr>
              <w:t xml:space="preserve"> </w:t>
            </w:r>
            <w:r>
              <w:rPr>
                <w:sz w:val="20"/>
              </w:rPr>
              <w:t>Fire</w:t>
            </w:r>
            <w:r>
              <w:rPr>
                <w:spacing w:val="-4"/>
                <w:sz w:val="20"/>
              </w:rPr>
              <w:t xml:space="preserve"> </w:t>
            </w:r>
            <w:r>
              <w:rPr>
                <w:spacing w:val="-2"/>
                <w:sz w:val="20"/>
              </w:rPr>
              <w:t>Suppressant</w:t>
            </w:r>
          </w:p>
        </w:tc>
        <w:tc>
          <w:tcPr>
            <w:tcW w:w="5040" w:type="dxa"/>
            <w:shd w:val="clear" w:color="auto" w:fill="auto"/>
            <w:vAlign w:val="center"/>
          </w:tcPr>
          <w:p w14:paraId="695063AB" w14:textId="77777777" w:rsidR="009A7C48" w:rsidRDefault="009A7C48" w:rsidP="00DC6361">
            <w:pPr>
              <w:pStyle w:val="TableParagraph"/>
              <w:ind w:left="107"/>
              <w:rPr>
                <w:sz w:val="20"/>
              </w:rPr>
            </w:pPr>
            <w:r>
              <w:rPr>
                <w:sz w:val="20"/>
              </w:rPr>
              <w:t>Materials</w:t>
            </w:r>
            <w:r>
              <w:rPr>
                <w:spacing w:val="-7"/>
                <w:sz w:val="20"/>
              </w:rPr>
              <w:t xml:space="preserve"> </w:t>
            </w:r>
            <w:r>
              <w:rPr>
                <w:sz w:val="20"/>
              </w:rPr>
              <w:t>safety</w:t>
            </w:r>
            <w:r>
              <w:rPr>
                <w:spacing w:val="-10"/>
                <w:sz w:val="20"/>
              </w:rPr>
              <w:t xml:space="preserve"> </w:t>
            </w:r>
            <w:r>
              <w:rPr>
                <w:sz w:val="20"/>
              </w:rPr>
              <w:t>data</w:t>
            </w:r>
            <w:r>
              <w:rPr>
                <w:spacing w:val="-5"/>
                <w:sz w:val="20"/>
              </w:rPr>
              <w:t xml:space="preserve"> </w:t>
            </w:r>
            <w:r>
              <w:rPr>
                <w:sz w:val="20"/>
              </w:rPr>
              <w:t>sheet</w:t>
            </w:r>
            <w:r>
              <w:rPr>
                <w:spacing w:val="-6"/>
                <w:sz w:val="20"/>
              </w:rPr>
              <w:t xml:space="preserve"> </w:t>
            </w:r>
            <w:r>
              <w:rPr>
                <w:spacing w:val="-2"/>
                <w:sz w:val="20"/>
              </w:rPr>
              <w:t>(MSDS).</w:t>
            </w:r>
          </w:p>
        </w:tc>
        <w:tc>
          <w:tcPr>
            <w:tcW w:w="1080" w:type="dxa"/>
            <w:shd w:val="clear" w:color="auto" w:fill="auto"/>
            <w:vAlign w:val="center"/>
          </w:tcPr>
          <w:p w14:paraId="4C0C7C6C" w14:textId="77777777" w:rsidR="009A7C48" w:rsidRDefault="009A7C48">
            <w:pPr>
              <w:pStyle w:val="TableParagraph"/>
              <w:rPr>
                <w:sz w:val="20"/>
              </w:rPr>
            </w:pPr>
          </w:p>
        </w:tc>
        <w:tc>
          <w:tcPr>
            <w:tcW w:w="810" w:type="dxa"/>
            <w:shd w:val="clear" w:color="auto" w:fill="auto"/>
            <w:vAlign w:val="center"/>
          </w:tcPr>
          <w:p w14:paraId="160E2B41" w14:textId="74630338" w:rsidR="009A7C48" w:rsidRDefault="00EC3C38" w:rsidP="00EC3C38">
            <w:pPr>
              <w:pStyle w:val="TableParagraph"/>
              <w:jc w:val="center"/>
              <w:rPr>
                <w:sz w:val="20"/>
              </w:rPr>
            </w:pPr>
            <w:r w:rsidRPr="00C34C58">
              <w:rPr>
                <w:sz w:val="20"/>
              </w:rPr>
              <w:t>Provided by supplier</w:t>
            </w:r>
          </w:p>
        </w:tc>
      </w:tr>
      <w:tr w:rsidR="009A7C48" w14:paraId="2B2FB4D2" w14:textId="77777777" w:rsidTr="00200F17">
        <w:trPr>
          <w:trHeight w:val="580"/>
        </w:trPr>
        <w:tc>
          <w:tcPr>
            <w:tcW w:w="2128" w:type="dxa"/>
            <w:shd w:val="clear" w:color="auto" w:fill="auto"/>
            <w:vAlign w:val="center"/>
          </w:tcPr>
          <w:p w14:paraId="26098F6E" w14:textId="77777777" w:rsidR="009A7C48" w:rsidRDefault="009A7C48">
            <w:pPr>
              <w:pStyle w:val="TableParagraph"/>
              <w:spacing w:before="170"/>
              <w:ind w:left="107"/>
              <w:rPr>
                <w:sz w:val="20"/>
              </w:rPr>
            </w:pPr>
            <w:r>
              <w:rPr>
                <w:sz w:val="20"/>
              </w:rPr>
              <w:t>Ground</w:t>
            </w:r>
            <w:r>
              <w:rPr>
                <w:spacing w:val="-7"/>
                <w:sz w:val="20"/>
              </w:rPr>
              <w:t xml:space="preserve"> </w:t>
            </w:r>
            <w:r>
              <w:rPr>
                <w:sz w:val="20"/>
              </w:rPr>
              <w:t>Fault</w:t>
            </w:r>
            <w:r>
              <w:rPr>
                <w:spacing w:val="-7"/>
                <w:sz w:val="20"/>
              </w:rPr>
              <w:t xml:space="preserve"> </w:t>
            </w:r>
            <w:r>
              <w:rPr>
                <w:spacing w:val="-2"/>
                <w:sz w:val="20"/>
              </w:rPr>
              <w:t>Detection</w:t>
            </w:r>
          </w:p>
        </w:tc>
        <w:tc>
          <w:tcPr>
            <w:tcW w:w="5040" w:type="dxa"/>
            <w:shd w:val="clear" w:color="auto" w:fill="auto"/>
            <w:vAlign w:val="center"/>
          </w:tcPr>
          <w:p w14:paraId="57D038FD" w14:textId="77777777" w:rsidR="009A7C48" w:rsidRDefault="009A7C48">
            <w:pPr>
              <w:pStyle w:val="TableParagraph"/>
              <w:spacing w:before="55"/>
              <w:ind w:left="107" w:right="108"/>
              <w:rPr>
                <w:sz w:val="20"/>
              </w:rPr>
            </w:pPr>
            <w:r>
              <w:rPr>
                <w:sz w:val="20"/>
              </w:rPr>
              <w:t>ESS</w:t>
            </w:r>
            <w:r>
              <w:rPr>
                <w:spacing w:val="-3"/>
                <w:sz w:val="20"/>
              </w:rPr>
              <w:t xml:space="preserve"> </w:t>
            </w:r>
            <w:r>
              <w:rPr>
                <w:sz w:val="20"/>
              </w:rPr>
              <w:t>detects</w:t>
            </w:r>
            <w:r>
              <w:rPr>
                <w:spacing w:val="-4"/>
                <w:sz w:val="20"/>
              </w:rPr>
              <w:t xml:space="preserve"> </w:t>
            </w:r>
            <w:r>
              <w:rPr>
                <w:sz w:val="20"/>
              </w:rPr>
              <w:t>the</w:t>
            </w:r>
            <w:r>
              <w:rPr>
                <w:spacing w:val="-3"/>
                <w:sz w:val="20"/>
              </w:rPr>
              <w:t xml:space="preserve"> </w:t>
            </w:r>
            <w:r>
              <w:rPr>
                <w:sz w:val="20"/>
              </w:rPr>
              <w:t>presence</w:t>
            </w:r>
            <w:r>
              <w:rPr>
                <w:spacing w:val="-3"/>
                <w:sz w:val="20"/>
              </w:rPr>
              <w:t xml:space="preserve"> </w:t>
            </w:r>
            <w:r>
              <w:rPr>
                <w:sz w:val="20"/>
              </w:rPr>
              <w:t>of</w:t>
            </w:r>
            <w:r>
              <w:rPr>
                <w:spacing w:val="-5"/>
                <w:sz w:val="20"/>
              </w:rPr>
              <w:t xml:space="preserve"> </w:t>
            </w:r>
            <w:r>
              <w:rPr>
                <w:sz w:val="20"/>
              </w:rPr>
              <w:t>an</w:t>
            </w:r>
            <w:r>
              <w:rPr>
                <w:spacing w:val="-2"/>
                <w:sz w:val="20"/>
              </w:rPr>
              <w:t xml:space="preserve"> </w:t>
            </w:r>
            <w:r>
              <w:rPr>
                <w:sz w:val="20"/>
              </w:rPr>
              <w:t>un-intended</w:t>
            </w:r>
            <w:r>
              <w:rPr>
                <w:spacing w:val="-2"/>
                <w:sz w:val="20"/>
              </w:rPr>
              <w:t xml:space="preserve"> </w:t>
            </w:r>
            <w:r>
              <w:rPr>
                <w:sz w:val="20"/>
              </w:rPr>
              <w:t>connection</w:t>
            </w:r>
            <w:r>
              <w:rPr>
                <w:spacing w:val="-4"/>
                <w:sz w:val="20"/>
              </w:rPr>
              <w:t xml:space="preserve"> </w:t>
            </w:r>
            <w:r>
              <w:rPr>
                <w:sz w:val="20"/>
              </w:rPr>
              <w:t>to ground</w:t>
            </w:r>
            <w:r>
              <w:rPr>
                <w:spacing w:val="-2"/>
                <w:sz w:val="20"/>
              </w:rPr>
              <w:t xml:space="preserve"> </w:t>
            </w:r>
            <w:r>
              <w:rPr>
                <w:sz w:val="20"/>
              </w:rPr>
              <w:t>of</w:t>
            </w:r>
            <w:r>
              <w:rPr>
                <w:spacing w:val="-5"/>
                <w:sz w:val="20"/>
              </w:rPr>
              <w:t xml:space="preserve"> </w:t>
            </w:r>
            <w:r>
              <w:rPr>
                <w:sz w:val="20"/>
              </w:rPr>
              <w:t>one</w:t>
            </w:r>
            <w:r>
              <w:rPr>
                <w:spacing w:val="-3"/>
                <w:sz w:val="20"/>
              </w:rPr>
              <w:t xml:space="preserve"> </w:t>
            </w:r>
            <w:r>
              <w:rPr>
                <w:sz w:val="20"/>
              </w:rPr>
              <w:t>of</w:t>
            </w:r>
            <w:r>
              <w:rPr>
                <w:spacing w:val="-5"/>
                <w:sz w:val="20"/>
              </w:rPr>
              <w:t xml:space="preserve"> </w:t>
            </w:r>
            <w:r>
              <w:rPr>
                <w:sz w:val="20"/>
              </w:rPr>
              <w:t>its</w:t>
            </w:r>
            <w:r>
              <w:rPr>
                <w:spacing w:val="-4"/>
                <w:sz w:val="20"/>
              </w:rPr>
              <w:t xml:space="preserve"> </w:t>
            </w:r>
            <w:r>
              <w:rPr>
                <w:sz w:val="20"/>
              </w:rPr>
              <w:t>power lines (either DC or AC).</w:t>
            </w:r>
          </w:p>
        </w:tc>
        <w:tc>
          <w:tcPr>
            <w:tcW w:w="1080" w:type="dxa"/>
            <w:shd w:val="clear" w:color="auto" w:fill="auto"/>
            <w:vAlign w:val="center"/>
          </w:tcPr>
          <w:p w14:paraId="6A272D6E" w14:textId="77777777" w:rsidR="009A7C48" w:rsidRDefault="009A7C48">
            <w:pPr>
              <w:pStyle w:val="TableParagraph"/>
              <w:rPr>
                <w:sz w:val="20"/>
              </w:rPr>
            </w:pPr>
          </w:p>
        </w:tc>
        <w:tc>
          <w:tcPr>
            <w:tcW w:w="810" w:type="dxa"/>
            <w:shd w:val="clear" w:color="auto" w:fill="auto"/>
            <w:vAlign w:val="center"/>
          </w:tcPr>
          <w:p w14:paraId="7C06C7E6" w14:textId="0627DE15" w:rsidR="009A7C48" w:rsidRDefault="00C909DA" w:rsidP="00EC3C38">
            <w:pPr>
              <w:pStyle w:val="TableParagraph"/>
              <w:jc w:val="center"/>
              <w:rPr>
                <w:sz w:val="20"/>
              </w:rPr>
            </w:pPr>
            <w:r w:rsidRPr="00C34C58">
              <w:rPr>
                <w:sz w:val="20"/>
              </w:rPr>
              <w:t>Provided by supplier</w:t>
            </w:r>
          </w:p>
        </w:tc>
      </w:tr>
      <w:tr w:rsidR="009A7C48" w14:paraId="79CCD53F" w14:textId="77777777" w:rsidTr="00DC6361">
        <w:trPr>
          <w:trHeight w:val="350"/>
        </w:trPr>
        <w:tc>
          <w:tcPr>
            <w:tcW w:w="2128" w:type="dxa"/>
            <w:shd w:val="clear" w:color="auto" w:fill="auto"/>
            <w:vAlign w:val="center"/>
          </w:tcPr>
          <w:p w14:paraId="6038B647" w14:textId="77777777" w:rsidR="009A7C48" w:rsidRDefault="009A7C48">
            <w:pPr>
              <w:pStyle w:val="TableParagraph"/>
              <w:spacing w:before="53"/>
              <w:ind w:left="107"/>
              <w:rPr>
                <w:sz w:val="20"/>
              </w:rPr>
            </w:pPr>
            <w:r>
              <w:rPr>
                <w:sz w:val="20"/>
              </w:rPr>
              <w:t>Ground</w:t>
            </w:r>
            <w:r>
              <w:rPr>
                <w:spacing w:val="-7"/>
                <w:sz w:val="20"/>
              </w:rPr>
              <w:t xml:space="preserve"> </w:t>
            </w:r>
            <w:r>
              <w:rPr>
                <w:sz w:val="20"/>
              </w:rPr>
              <w:t>Fault</w:t>
            </w:r>
            <w:r>
              <w:rPr>
                <w:spacing w:val="-7"/>
                <w:sz w:val="20"/>
              </w:rPr>
              <w:t xml:space="preserve"> </w:t>
            </w:r>
            <w:r>
              <w:rPr>
                <w:sz w:val="20"/>
              </w:rPr>
              <w:t>Detection</w:t>
            </w:r>
            <w:r>
              <w:rPr>
                <w:spacing w:val="-8"/>
                <w:sz w:val="20"/>
              </w:rPr>
              <w:t xml:space="preserve"> </w:t>
            </w:r>
            <w:r>
              <w:rPr>
                <w:spacing w:val="-2"/>
                <w:sz w:val="20"/>
              </w:rPr>
              <w:t>Response</w:t>
            </w:r>
          </w:p>
        </w:tc>
        <w:tc>
          <w:tcPr>
            <w:tcW w:w="5040" w:type="dxa"/>
            <w:shd w:val="clear" w:color="auto" w:fill="auto"/>
            <w:vAlign w:val="center"/>
          </w:tcPr>
          <w:p w14:paraId="7AB5A166" w14:textId="77777777" w:rsidR="009A7C48" w:rsidRDefault="009A7C48">
            <w:pPr>
              <w:pStyle w:val="TableParagraph"/>
              <w:spacing w:before="53"/>
              <w:ind w:left="107"/>
              <w:rPr>
                <w:sz w:val="20"/>
              </w:rPr>
            </w:pPr>
            <w:r>
              <w:rPr>
                <w:sz w:val="20"/>
              </w:rPr>
              <w:t>Response</w:t>
            </w:r>
            <w:r>
              <w:rPr>
                <w:spacing w:val="-6"/>
                <w:sz w:val="20"/>
              </w:rPr>
              <w:t xml:space="preserve"> </w:t>
            </w:r>
            <w:r>
              <w:rPr>
                <w:sz w:val="20"/>
              </w:rPr>
              <w:t>of</w:t>
            </w:r>
            <w:r>
              <w:rPr>
                <w:spacing w:val="-8"/>
                <w:sz w:val="20"/>
              </w:rPr>
              <w:t xml:space="preserve"> </w:t>
            </w:r>
            <w:r>
              <w:rPr>
                <w:sz w:val="20"/>
              </w:rPr>
              <w:t>the</w:t>
            </w:r>
            <w:r>
              <w:rPr>
                <w:spacing w:val="-3"/>
                <w:sz w:val="20"/>
              </w:rPr>
              <w:t xml:space="preserve"> </w:t>
            </w:r>
            <w:r>
              <w:rPr>
                <w:sz w:val="20"/>
              </w:rPr>
              <w:t>system</w:t>
            </w:r>
            <w:r>
              <w:rPr>
                <w:spacing w:val="-7"/>
                <w:sz w:val="20"/>
              </w:rPr>
              <w:t xml:space="preserve"> </w:t>
            </w:r>
            <w:r>
              <w:rPr>
                <w:sz w:val="20"/>
              </w:rPr>
              <w:t>after</w:t>
            </w:r>
            <w:r>
              <w:rPr>
                <w:spacing w:val="-5"/>
                <w:sz w:val="20"/>
              </w:rPr>
              <w:t xml:space="preserve"> </w:t>
            </w:r>
            <w:r>
              <w:rPr>
                <w:sz w:val="20"/>
              </w:rPr>
              <w:t>a</w:t>
            </w:r>
            <w:r>
              <w:rPr>
                <w:spacing w:val="-3"/>
                <w:sz w:val="20"/>
              </w:rPr>
              <w:t xml:space="preserve"> </w:t>
            </w:r>
            <w:r>
              <w:rPr>
                <w:sz w:val="20"/>
              </w:rPr>
              <w:t>ground</w:t>
            </w:r>
            <w:r>
              <w:rPr>
                <w:spacing w:val="-3"/>
                <w:sz w:val="20"/>
              </w:rPr>
              <w:t xml:space="preserve"> </w:t>
            </w:r>
            <w:r>
              <w:rPr>
                <w:sz w:val="20"/>
              </w:rPr>
              <w:t>fault</w:t>
            </w:r>
            <w:r>
              <w:rPr>
                <w:spacing w:val="-6"/>
                <w:sz w:val="20"/>
              </w:rPr>
              <w:t xml:space="preserve"> </w:t>
            </w:r>
            <w:r>
              <w:rPr>
                <w:spacing w:val="-2"/>
                <w:sz w:val="20"/>
              </w:rPr>
              <w:t>indication.</w:t>
            </w:r>
          </w:p>
        </w:tc>
        <w:tc>
          <w:tcPr>
            <w:tcW w:w="1080" w:type="dxa"/>
            <w:shd w:val="clear" w:color="auto" w:fill="auto"/>
            <w:vAlign w:val="center"/>
          </w:tcPr>
          <w:p w14:paraId="24FDBD91" w14:textId="77777777" w:rsidR="009A7C48" w:rsidRDefault="009A7C48">
            <w:pPr>
              <w:pStyle w:val="TableParagraph"/>
              <w:rPr>
                <w:sz w:val="20"/>
              </w:rPr>
            </w:pPr>
          </w:p>
        </w:tc>
        <w:tc>
          <w:tcPr>
            <w:tcW w:w="810" w:type="dxa"/>
            <w:shd w:val="clear" w:color="auto" w:fill="auto"/>
            <w:vAlign w:val="center"/>
          </w:tcPr>
          <w:p w14:paraId="355E32BA" w14:textId="21ABA57B" w:rsidR="009A7C48" w:rsidRDefault="00C909DA" w:rsidP="00EC3C38">
            <w:pPr>
              <w:pStyle w:val="TableParagraph"/>
              <w:jc w:val="center"/>
              <w:rPr>
                <w:sz w:val="20"/>
              </w:rPr>
            </w:pPr>
            <w:r w:rsidRPr="00C34C58">
              <w:rPr>
                <w:sz w:val="20"/>
              </w:rPr>
              <w:t>Provided by supplier</w:t>
            </w:r>
          </w:p>
        </w:tc>
      </w:tr>
      <w:tr w:rsidR="009A7C48" w14:paraId="61368418" w14:textId="77777777" w:rsidTr="00DC6361">
        <w:trPr>
          <w:trHeight w:val="349"/>
        </w:trPr>
        <w:tc>
          <w:tcPr>
            <w:tcW w:w="2128" w:type="dxa"/>
            <w:shd w:val="clear" w:color="auto" w:fill="auto"/>
            <w:vAlign w:val="center"/>
          </w:tcPr>
          <w:p w14:paraId="421DBD42" w14:textId="77777777" w:rsidR="009A7C48" w:rsidRDefault="009A7C48">
            <w:pPr>
              <w:pStyle w:val="TableParagraph"/>
              <w:spacing w:before="53"/>
              <w:ind w:left="107"/>
              <w:rPr>
                <w:sz w:val="20"/>
              </w:rPr>
            </w:pPr>
            <w:r>
              <w:rPr>
                <w:sz w:val="20"/>
              </w:rPr>
              <w:t>Ground</w:t>
            </w:r>
            <w:r>
              <w:rPr>
                <w:spacing w:val="-7"/>
                <w:sz w:val="20"/>
              </w:rPr>
              <w:t xml:space="preserve"> </w:t>
            </w:r>
            <w:r>
              <w:rPr>
                <w:sz w:val="20"/>
              </w:rPr>
              <w:t>Fault</w:t>
            </w:r>
            <w:r>
              <w:rPr>
                <w:spacing w:val="-8"/>
                <w:sz w:val="20"/>
              </w:rPr>
              <w:t xml:space="preserve"> </w:t>
            </w:r>
            <w:r>
              <w:rPr>
                <w:sz w:val="20"/>
              </w:rPr>
              <w:t>Detection</w:t>
            </w:r>
            <w:r>
              <w:rPr>
                <w:spacing w:val="-8"/>
                <w:sz w:val="20"/>
              </w:rPr>
              <w:t xml:space="preserve"> </w:t>
            </w:r>
            <w:r>
              <w:rPr>
                <w:sz w:val="20"/>
              </w:rPr>
              <w:t>Response</w:t>
            </w:r>
            <w:r>
              <w:rPr>
                <w:spacing w:val="-8"/>
                <w:sz w:val="20"/>
              </w:rPr>
              <w:t xml:space="preserve"> </w:t>
            </w:r>
            <w:r>
              <w:rPr>
                <w:spacing w:val="-4"/>
                <w:sz w:val="20"/>
              </w:rPr>
              <w:t>Time</w:t>
            </w:r>
          </w:p>
        </w:tc>
        <w:tc>
          <w:tcPr>
            <w:tcW w:w="5040" w:type="dxa"/>
            <w:shd w:val="clear" w:color="auto" w:fill="auto"/>
            <w:vAlign w:val="center"/>
          </w:tcPr>
          <w:p w14:paraId="09F2720F" w14:textId="77777777" w:rsidR="009A7C48" w:rsidRDefault="009A7C48">
            <w:pPr>
              <w:pStyle w:val="TableParagraph"/>
              <w:spacing w:before="53"/>
              <w:ind w:left="107"/>
              <w:rPr>
                <w:sz w:val="20"/>
              </w:rPr>
            </w:pPr>
            <w:r>
              <w:rPr>
                <w:sz w:val="20"/>
              </w:rPr>
              <w:t>Length</w:t>
            </w:r>
            <w:r>
              <w:rPr>
                <w:spacing w:val="-6"/>
                <w:sz w:val="20"/>
              </w:rPr>
              <w:t xml:space="preserve"> </w:t>
            </w:r>
            <w:r>
              <w:rPr>
                <w:sz w:val="20"/>
              </w:rPr>
              <w:t>of</w:t>
            </w:r>
            <w:r>
              <w:rPr>
                <w:spacing w:val="-7"/>
                <w:sz w:val="20"/>
              </w:rPr>
              <w:t xml:space="preserve"> </w:t>
            </w:r>
            <w:r>
              <w:rPr>
                <w:sz w:val="20"/>
              </w:rPr>
              <w:t>time</w:t>
            </w:r>
            <w:r>
              <w:rPr>
                <w:spacing w:val="-4"/>
                <w:sz w:val="20"/>
              </w:rPr>
              <w:t xml:space="preserve"> </w:t>
            </w:r>
            <w:r>
              <w:rPr>
                <w:sz w:val="20"/>
              </w:rPr>
              <w:t>to</w:t>
            </w:r>
            <w:r>
              <w:rPr>
                <w:spacing w:val="-4"/>
                <w:sz w:val="20"/>
              </w:rPr>
              <w:t xml:space="preserve"> </w:t>
            </w:r>
            <w:r>
              <w:rPr>
                <w:sz w:val="20"/>
              </w:rPr>
              <w:t>detect</w:t>
            </w:r>
            <w:r>
              <w:rPr>
                <w:spacing w:val="-5"/>
                <w:sz w:val="20"/>
              </w:rPr>
              <w:t xml:space="preserve"> </w:t>
            </w:r>
            <w:r>
              <w:rPr>
                <w:sz w:val="20"/>
              </w:rPr>
              <w:t>a</w:t>
            </w:r>
            <w:r>
              <w:rPr>
                <w:spacing w:val="-4"/>
                <w:sz w:val="20"/>
              </w:rPr>
              <w:t xml:space="preserve"> </w:t>
            </w:r>
            <w:r>
              <w:rPr>
                <w:sz w:val="20"/>
              </w:rPr>
              <w:t>ground</w:t>
            </w:r>
            <w:r>
              <w:rPr>
                <w:spacing w:val="-1"/>
                <w:sz w:val="20"/>
              </w:rPr>
              <w:t xml:space="preserve"> </w:t>
            </w:r>
            <w:r>
              <w:rPr>
                <w:sz w:val="20"/>
              </w:rPr>
              <w:t>fault</w:t>
            </w:r>
            <w:r>
              <w:rPr>
                <w:spacing w:val="-5"/>
                <w:sz w:val="20"/>
              </w:rPr>
              <w:t xml:space="preserve"> </w:t>
            </w:r>
            <w:r>
              <w:rPr>
                <w:sz w:val="20"/>
              </w:rPr>
              <w:t>and</w:t>
            </w:r>
            <w:r>
              <w:rPr>
                <w:spacing w:val="-4"/>
                <w:sz w:val="20"/>
              </w:rPr>
              <w:t xml:space="preserve"> </w:t>
            </w:r>
            <w:r>
              <w:rPr>
                <w:spacing w:val="-2"/>
                <w:sz w:val="20"/>
              </w:rPr>
              <w:t>respond</w:t>
            </w:r>
          </w:p>
        </w:tc>
        <w:tc>
          <w:tcPr>
            <w:tcW w:w="1080" w:type="dxa"/>
            <w:shd w:val="clear" w:color="auto" w:fill="auto"/>
            <w:vAlign w:val="center"/>
          </w:tcPr>
          <w:p w14:paraId="350E5E33" w14:textId="0F107A13" w:rsidR="009A7C48" w:rsidRDefault="009A7C48">
            <w:pPr>
              <w:pStyle w:val="TableParagraph"/>
              <w:spacing w:before="53"/>
              <w:ind w:left="107"/>
              <w:rPr>
                <w:sz w:val="20"/>
              </w:rPr>
            </w:pPr>
          </w:p>
        </w:tc>
        <w:tc>
          <w:tcPr>
            <w:tcW w:w="810" w:type="dxa"/>
            <w:shd w:val="clear" w:color="auto" w:fill="auto"/>
            <w:vAlign w:val="center"/>
          </w:tcPr>
          <w:p w14:paraId="03409F93" w14:textId="24AD3BB1" w:rsidR="009A7C48" w:rsidRDefault="00C909DA" w:rsidP="00EC3C38">
            <w:pPr>
              <w:pStyle w:val="TableParagraph"/>
              <w:jc w:val="center"/>
              <w:rPr>
                <w:sz w:val="20"/>
              </w:rPr>
            </w:pPr>
            <w:r w:rsidRPr="00C34C58">
              <w:rPr>
                <w:sz w:val="20"/>
              </w:rPr>
              <w:t>Provided by supplier</w:t>
            </w:r>
          </w:p>
        </w:tc>
      </w:tr>
      <w:tr w:rsidR="009A7C48" w14:paraId="7EDF5987" w14:textId="77777777" w:rsidTr="00DC6361">
        <w:trPr>
          <w:trHeight w:val="350"/>
        </w:trPr>
        <w:tc>
          <w:tcPr>
            <w:tcW w:w="2128" w:type="dxa"/>
            <w:shd w:val="clear" w:color="auto" w:fill="auto"/>
            <w:vAlign w:val="center"/>
          </w:tcPr>
          <w:p w14:paraId="037687AF" w14:textId="77777777" w:rsidR="009A7C48" w:rsidRDefault="009A7C48">
            <w:pPr>
              <w:pStyle w:val="TableParagraph"/>
              <w:spacing w:before="53"/>
              <w:ind w:left="107"/>
              <w:rPr>
                <w:sz w:val="20"/>
              </w:rPr>
            </w:pPr>
            <w:r>
              <w:rPr>
                <w:sz w:val="20"/>
              </w:rPr>
              <w:t>OSHA</w:t>
            </w:r>
            <w:r>
              <w:rPr>
                <w:spacing w:val="-10"/>
                <w:sz w:val="20"/>
              </w:rPr>
              <w:t xml:space="preserve"> </w:t>
            </w:r>
            <w:r>
              <w:rPr>
                <w:sz w:val="20"/>
              </w:rPr>
              <w:t>Compliant</w:t>
            </w:r>
            <w:r>
              <w:rPr>
                <w:spacing w:val="-7"/>
                <w:sz w:val="20"/>
              </w:rPr>
              <w:t xml:space="preserve"> </w:t>
            </w:r>
            <w:r>
              <w:rPr>
                <w:sz w:val="20"/>
              </w:rPr>
              <w:t>Service</w:t>
            </w:r>
            <w:r>
              <w:rPr>
                <w:spacing w:val="-5"/>
                <w:sz w:val="20"/>
              </w:rPr>
              <w:t xml:space="preserve"> </w:t>
            </w:r>
            <w:r>
              <w:rPr>
                <w:spacing w:val="-2"/>
                <w:sz w:val="20"/>
              </w:rPr>
              <w:t>Spaces</w:t>
            </w:r>
          </w:p>
        </w:tc>
        <w:tc>
          <w:tcPr>
            <w:tcW w:w="5040" w:type="dxa"/>
            <w:shd w:val="clear" w:color="auto" w:fill="auto"/>
            <w:vAlign w:val="center"/>
          </w:tcPr>
          <w:p w14:paraId="753FEB76" w14:textId="77777777" w:rsidR="009A7C48" w:rsidRDefault="009A7C48">
            <w:pPr>
              <w:pStyle w:val="TableParagraph"/>
              <w:spacing w:before="53"/>
              <w:ind w:left="107"/>
              <w:rPr>
                <w:sz w:val="20"/>
              </w:rPr>
            </w:pPr>
            <w:r>
              <w:rPr>
                <w:sz w:val="20"/>
              </w:rPr>
              <w:t>Service</w:t>
            </w:r>
            <w:r>
              <w:rPr>
                <w:spacing w:val="-5"/>
                <w:sz w:val="20"/>
              </w:rPr>
              <w:t xml:space="preserve"> </w:t>
            </w:r>
            <w:r>
              <w:rPr>
                <w:sz w:val="20"/>
              </w:rPr>
              <w:t>areas</w:t>
            </w:r>
            <w:r>
              <w:rPr>
                <w:spacing w:val="-6"/>
                <w:sz w:val="20"/>
              </w:rPr>
              <w:t xml:space="preserve"> </w:t>
            </w:r>
            <w:r>
              <w:rPr>
                <w:sz w:val="20"/>
              </w:rPr>
              <w:t>in</w:t>
            </w:r>
            <w:r>
              <w:rPr>
                <w:spacing w:val="-4"/>
                <w:sz w:val="20"/>
              </w:rPr>
              <w:t xml:space="preserve"> </w:t>
            </w:r>
            <w:r>
              <w:rPr>
                <w:sz w:val="20"/>
              </w:rPr>
              <w:t>which</w:t>
            </w:r>
            <w:r>
              <w:rPr>
                <w:spacing w:val="-6"/>
                <w:sz w:val="20"/>
              </w:rPr>
              <w:t xml:space="preserve"> </w:t>
            </w:r>
            <w:r>
              <w:rPr>
                <w:sz w:val="20"/>
              </w:rPr>
              <w:t>a</w:t>
            </w:r>
            <w:r>
              <w:rPr>
                <w:spacing w:val="-4"/>
                <w:sz w:val="20"/>
              </w:rPr>
              <w:t xml:space="preserve"> </w:t>
            </w:r>
            <w:r>
              <w:rPr>
                <w:sz w:val="20"/>
              </w:rPr>
              <w:t>human</w:t>
            </w:r>
            <w:r>
              <w:rPr>
                <w:spacing w:val="-6"/>
                <w:sz w:val="20"/>
              </w:rPr>
              <w:t xml:space="preserve"> </w:t>
            </w:r>
            <w:r>
              <w:rPr>
                <w:sz w:val="20"/>
              </w:rPr>
              <w:t>needs</w:t>
            </w:r>
            <w:r>
              <w:rPr>
                <w:spacing w:val="-6"/>
                <w:sz w:val="20"/>
              </w:rPr>
              <w:t xml:space="preserve"> </w:t>
            </w:r>
            <w:r>
              <w:rPr>
                <w:sz w:val="20"/>
              </w:rPr>
              <w:t>to</w:t>
            </w:r>
            <w:r>
              <w:rPr>
                <w:spacing w:val="-2"/>
                <w:sz w:val="20"/>
              </w:rPr>
              <w:t xml:space="preserve"> </w:t>
            </w:r>
            <w:r>
              <w:rPr>
                <w:sz w:val="20"/>
              </w:rPr>
              <w:t>work</w:t>
            </w:r>
            <w:r>
              <w:rPr>
                <w:spacing w:val="-5"/>
                <w:sz w:val="20"/>
              </w:rPr>
              <w:t xml:space="preserve"> </w:t>
            </w:r>
            <w:r>
              <w:rPr>
                <w:sz w:val="20"/>
              </w:rPr>
              <w:t>compliant</w:t>
            </w:r>
            <w:r>
              <w:rPr>
                <w:spacing w:val="-5"/>
                <w:sz w:val="20"/>
              </w:rPr>
              <w:t xml:space="preserve"> </w:t>
            </w:r>
            <w:r>
              <w:rPr>
                <w:sz w:val="20"/>
              </w:rPr>
              <w:t>to</w:t>
            </w:r>
            <w:r>
              <w:rPr>
                <w:spacing w:val="-1"/>
                <w:sz w:val="20"/>
              </w:rPr>
              <w:t xml:space="preserve"> </w:t>
            </w:r>
            <w:r>
              <w:rPr>
                <w:sz w:val="20"/>
              </w:rPr>
              <w:t>OSHA</w:t>
            </w:r>
            <w:r>
              <w:rPr>
                <w:spacing w:val="-7"/>
                <w:sz w:val="20"/>
              </w:rPr>
              <w:t xml:space="preserve"> </w:t>
            </w:r>
            <w:r>
              <w:rPr>
                <w:sz w:val="20"/>
              </w:rPr>
              <w:t>Safety</w:t>
            </w:r>
            <w:r>
              <w:rPr>
                <w:spacing w:val="-6"/>
                <w:sz w:val="20"/>
              </w:rPr>
              <w:t xml:space="preserve"> </w:t>
            </w:r>
            <w:r>
              <w:rPr>
                <w:spacing w:val="-2"/>
                <w:sz w:val="20"/>
              </w:rPr>
              <w:t>guidelines.</w:t>
            </w:r>
          </w:p>
        </w:tc>
        <w:tc>
          <w:tcPr>
            <w:tcW w:w="1080" w:type="dxa"/>
            <w:shd w:val="clear" w:color="auto" w:fill="auto"/>
            <w:vAlign w:val="center"/>
          </w:tcPr>
          <w:p w14:paraId="3038F21F" w14:textId="77777777" w:rsidR="009A7C48" w:rsidRDefault="009A7C48">
            <w:pPr>
              <w:pStyle w:val="TableParagraph"/>
              <w:rPr>
                <w:sz w:val="20"/>
              </w:rPr>
            </w:pPr>
          </w:p>
        </w:tc>
        <w:tc>
          <w:tcPr>
            <w:tcW w:w="810" w:type="dxa"/>
            <w:shd w:val="clear" w:color="auto" w:fill="auto"/>
            <w:vAlign w:val="center"/>
          </w:tcPr>
          <w:p w14:paraId="13AD6A9A" w14:textId="477683AE" w:rsidR="009A7C48" w:rsidRDefault="00C909DA" w:rsidP="00EC3C38">
            <w:pPr>
              <w:pStyle w:val="TableParagraph"/>
              <w:jc w:val="center"/>
              <w:rPr>
                <w:sz w:val="20"/>
              </w:rPr>
            </w:pPr>
            <w:r w:rsidRPr="00C34C58">
              <w:rPr>
                <w:sz w:val="20"/>
              </w:rPr>
              <w:t>Provided by supplier</w:t>
            </w:r>
          </w:p>
        </w:tc>
      </w:tr>
      <w:tr w:rsidR="009A7C48" w14:paraId="7094BF13" w14:textId="77777777" w:rsidTr="00DC6361">
        <w:trPr>
          <w:trHeight w:val="580"/>
        </w:trPr>
        <w:tc>
          <w:tcPr>
            <w:tcW w:w="2128" w:type="dxa"/>
            <w:shd w:val="clear" w:color="auto" w:fill="auto"/>
            <w:vAlign w:val="center"/>
          </w:tcPr>
          <w:p w14:paraId="597A8A1A" w14:textId="77777777" w:rsidR="009A7C48" w:rsidRPr="003F2690" w:rsidRDefault="009A7C48">
            <w:pPr>
              <w:pStyle w:val="TableParagraph"/>
              <w:spacing w:before="53"/>
              <w:ind w:left="107" w:right="157"/>
              <w:rPr>
                <w:sz w:val="20"/>
                <w:lang w:val="fr-FR"/>
              </w:rPr>
            </w:pPr>
            <w:r w:rsidRPr="003F2690">
              <w:rPr>
                <w:sz w:val="20"/>
                <w:lang w:val="fr-FR"/>
              </w:rPr>
              <w:t>NESC/NEC/NFPA</w:t>
            </w:r>
            <w:r w:rsidRPr="003F2690">
              <w:rPr>
                <w:spacing w:val="-13"/>
                <w:sz w:val="20"/>
                <w:lang w:val="fr-FR"/>
              </w:rPr>
              <w:t xml:space="preserve"> </w:t>
            </w:r>
            <w:r w:rsidRPr="003F2690">
              <w:rPr>
                <w:sz w:val="20"/>
                <w:lang w:val="fr-FR"/>
              </w:rPr>
              <w:t>Compliant</w:t>
            </w:r>
            <w:r w:rsidRPr="003F2690">
              <w:rPr>
                <w:spacing w:val="-12"/>
                <w:sz w:val="20"/>
                <w:lang w:val="fr-FR"/>
              </w:rPr>
              <w:t xml:space="preserve"> </w:t>
            </w:r>
            <w:r w:rsidRPr="003F2690">
              <w:rPr>
                <w:sz w:val="20"/>
                <w:lang w:val="fr-FR"/>
              </w:rPr>
              <w:t xml:space="preserve">Service </w:t>
            </w:r>
            <w:proofErr w:type="spellStart"/>
            <w:r w:rsidRPr="003F2690">
              <w:rPr>
                <w:spacing w:val="-2"/>
                <w:sz w:val="20"/>
                <w:lang w:val="fr-FR"/>
              </w:rPr>
              <w:t>Spaces</w:t>
            </w:r>
            <w:proofErr w:type="spellEnd"/>
          </w:p>
        </w:tc>
        <w:tc>
          <w:tcPr>
            <w:tcW w:w="5040" w:type="dxa"/>
            <w:shd w:val="clear" w:color="auto" w:fill="auto"/>
            <w:vAlign w:val="center"/>
          </w:tcPr>
          <w:p w14:paraId="4D10DD3D" w14:textId="77777777" w:rsidR="009A7C48" w:rsidRDefault="009A7C48">
            <w:pPr>
              <w:pStyle w:val="TableParagraph"/>
              <w:spacing w:before="53"/>
              <w:ind w:left="107" w:right="108"/>
              <w:rPr>
                <w:sz w:val="20"/>
              </w:rPr>
            </w:pPr>
            <w:r>
              <w:rPr>
                <w:sz w:val="20"/>
              </w:rPr>
              <w:t>Service</w:t>
            </w:r>
            <w:r>
              <w:rPr>
                <w:spacing w:val="-3"/>
                <w:sz w:val="20"/>
              </w:rPr>
              <w:t xml:space="preserve"> </w:t>
            </w:r>
            <w:r>
              <w:rPr>
                <w:sz w:val="20"/>
              </w:rPr>
              <w:t>areas</w:t>
            </w:r>
            <w:r>
              <w:rPr>
                <w:spacing w:val="-4"/>
                <w:sz w:val="20"/>
              </w:rPr>
              <w:t xml:space="preserve"> </w:t>
            </w:r>
            <w:r>
              <w:rPr>
                <w:sz w:val="20"/>
              </w:rPr>
              <w:t>in</w:t>
            </w:r>
            <w:r>
              <w:rPr>
                <w:spacing w:val="-2"/>
                <w:sz w:val="20"/>
              </w:rPr>
              <w:t xml:space="preserve"> </w:t>
            </w:r>
            <w:r>
              <w:rPr>
                <w:sz w:val="20"/>
              </w:rPr>
              <w:t>which</w:t>
            </w:r>
            <w:r>
              <w:rPr>
                <w:spacing w:val="-4"/>
                <w:sz w:val="20"/>
              </w:rPr>
              <w:t xml:space="preserve"> </w:t>
            </w:r>
            <w:r>
              <w:rPr>
                <w:sz w:val="20"/>
              </w:rPr>
              <w:t>a</w:t>
            </w:r>
            <w:r>
              <w:rPr>
                <w:spacing w:val="-3"/>
                <w:sz w:val="20"/>
              </w:rPr>
              <w:t xml:space="preserve"> </w:t>
            </w:r>
            <w:r>
              <w:rPr>
                <w:sz w:val="20"/>
              </w:rPr>
              <w:t>human</w:t>
            </w:r>
            <w:r>
              <w:rPr>
                <w:spacing w:val="-4"/>
                <w:sz w:val="20"/>
              </w:rPr>
              <w:t xml:space="preserve"> </w:t>
            </w:r>
            <w:r>
              <w:rPr>
                <w:sz w:val="20"/>
              </w:rPr>
              <w:t>needs</w:t>
            </w:r>
            <w:r>
              <w:rPr>
                <w:spacing w:val="-4"/>
                <w:sz w:val="20"/>
              </w:rPr>
              <w:t xml:space="preserve"> </w:t>
            </w:r>
            <w:r>
              <w:rPr>
                <w:sz w:val="20"/>
              </w:rPr>
              <w:t>to work</w:t>
            </w:r>
            <w:r>
              <w:rPr>
                <w:spacing w:val="-4"/>
                <w:sz w:val="20"/>
              </w:rPr>
              <w:t xml:space="preserve"> </w:t>
            </w:r>
            <w:r>
              <w:rPr>
                <w:sz w:val="20"/>
              </w:rPr>
              <w:t>compliant</w:t>
            </w:r>
            <w:r>
              <w:rPr>
                <w:spacing w:val="-3"/>
                <w:sz w:val="20"/>
              </w:rPr>
              <w:t xml:space="preserve"> </w:t>
            </w:r>
            <w:r>
              <w:rPr>
                <w:sz w:val="20"/>
              </w:rPr>
              <w:t>to</w:t>
            </w:r>
            <w:r>
              <w:rPr>
                <w:spacing w:val="-2"/>
                <w:sz w:val="20"/>
              </w:rPr>
              <w:t xml:space="preserve"> </w:t>
            </w:r>
            <w:r>
              <w:rPr>
                <w:sz w:val="20"/>
              </w:rPr>
              <w:t>the</w:t>
            </w:r>
            <w:r>
              <w:rPr>
                <w:spacing w:val="-3"/>
                <w:sz w:val="20"/>
              </w:rPr>
              <w:t xml:space="preserve"> </w:t>
            </w:r>
            <w:r>
              <w:rPr>
                <w:sz w:val="20"/>
              </w:rPr>
              <w:t>applicable</w:t>
            </w:r>
            <w:r>
              <w:rPr>
                <w:spacing w:val="-3"/>
                <w:sz w:val="20"/>
              </w:rPr>
              <w:t xml:space="preserve"> </w:t>
            </w:r>
            <w:r>
              <w:rPr>
                <w:sz w:val="20"/>
              </w:rPr>
              <w:t>electric safety guidelines such as NESC or NEC or equivalent.</w:t>
            </w:r>
          </w:p>
        </w:tc>
        <w:tc>
          <w:tcPr>
            <w:tcW w:w="1080" w:type="dxa"/>
            <w:shd w:val="clear" w:color="auto" w:fill="auto"/>
            <w:vAlign w:val="center"/>
          </w:tcPr>
          <w:p w14:paraId="1B04462D" w14:textId="77777777" w:rsidR="009A7C48" w:rsidRDefault="009A7C48">
            <w:pPr>
              <w:pStyle w:val="TableParagraph"/>
              <w:rPr>
                <w:sz w:val="20"/>
              </w:rPr>
            </w:pPr>
          </w:p>
        </w:tc>
        <w:tc>
          <w:tcPr>
            <w:tcW w:w="810" w:type="dxa"/>
            <w:shd w:val="clear" w:color="auto" w:fill="auto"/>
            <w:vAlign w:val="center"/>
          </w:tcPr>
          <w:p w14:paraId="0E04FE19" w14:textId="4DF0DB3D" w:rsidR="009A7C48" w:rsidRDefault="00C909DA" w:rsidP="00EC3C38">
            <w:pPr>
              <w:pStyle w:val="TableParagraph"/>
              <w:jc w:val="center"/>
              <w:rPr>
                <w:sz w:val="20"/>
              </w:rPr>
            </w:pPr>
            <w:r w:rsidRPr="00C34C58">
              <w:rPr>
                <w:sz w:val="20"/>
              </w:rPr>
              <w:t>Provided by supplier</w:t>
            </w:r>
          </w:p>
        </w:tc>
      </w:tr>
      <w:tr w:rsidR="00147777" w14:paraId="68C66C24" w14:textId="77777777" w:rsidTr="00DC6361">
        <w:trPr>
          <w:trHeight w:val="580"/>
        </w:trPr>
        <w:tc>
          <w:tcPr>
            <w:tcW w:w="2128" w:type="dxa"/>
            <w:shd w:val="clear" w:color="auto" w:fill="auto"/>
            <w:vAlign w:val="center"/>
          </w:tcPr>
          <w:p w14:paraId="3B694B8A" w14:textId="624A5908" w:rsidR="00147777" w:rsidRPr="003F2690" w:rsidRDefault="00147777" w:rsidP="00147777">
            <w:pPr>
              <w:pStyle w:val="TableParagraph"/>
              <w:spacing w:before="53"/>
              <w:ind w:left="107" w:right="157"/>
              <w:rPr>
                <w:sz w:val="20"/>
                <w:lang w:val="fr-FR"/>
              </w:rPr>
            </w:pPr>
            <w:r>
              <w:rPr>
                <w:sz w:val="20"/>
              </w:rPr>
              <w:t>Safety</w:t>
            </w:r>
            <w:r>
              <w:rPr>
                <w:spacing w:val="-8"/>
                <w:sz w:val="20"/>
              </w:rPr>
              <w:t xml:space="preserve"> </w:t>
            </w:r>
            <w:r>
              <w:rPr>
                <w:spacing w:val="-2"/>
                <w:sz w:val="20"/>
              </w:rPr>
              <w:t>Signage</w:t>
            </w:r>
          </w:p>
        </w:tc>
        <w:tc>
          <w:tcPr>
            <w:tcW w:w="5040" w:type="dxa"/>
            <w:shd w:val="clear" w:color="auto" w:fill="auto"/>
            <w:vAlign w:val="center"/>
          </w:tcPr>
          <w:p w14:paraId="5183C912" w14:textId="59466351" w:rsidR="00147777" w:rsidRDefault="00147777" w:rsidP="00147777">
            <w:pPr>
              <w:pStyle w:val="TableParagraph"/>
              <w:spacing w:before="53"/>
              <w:ind w:left="107" w:right="108"/>
              <w:rPr>
                <w:sz w:val="20"/>
              </w:rPr>
            </w:pPr>
            <w:r>
              <w:rPr>
                <w:sz w:val="20"/>
              </w:rPr>
              <w:t>Safety</w:t>
            </w:r>
            <w:r>
              <w:rPr>
                <w:spacing w:val="-5"/>
                <w:sz w:val="20"/>
              </w:rPr>
              <w:t xml:space="preserve"> </w:t>
            </w:r>
            <w:r>
              <w:rPr>
                <w:sz w:val="20"/>
              </w:rPr>
              <w:t>signs</w:t>
            </w:r>
            <w:r>
              <w:rPr>
                <w:spacing w:val="-2"/>
                <w:sz w:val="20"/>
              </w:rPr>
              <w:t xml:space="preserve"> </w:t>
            </w:r>
            <w:r>
              <w:rPr>
                <w:sz w:val="20"/>
              </w:rPr>
              <w:t>warning</w:t>
            </w:r>
            <w:r>
              <w:rPr>
                <w:spacing w:val="-5"/>
                <w:sz w:val="20"/>
              </w:rPr>
              <w:t xml:space="preserve"> </w:t>
            </w:r>
            <w:r>
              <w:rPr>
                <w:sz w:val="20"/>
              </w:rPr>
              <w:t>of</w:t>
            </w:r>
            <w:r>
              <w:rPr>
                <w:spacing w:val="-3"/>
                <w:sz w:val="20"/>
              </w:rPr>
              <w:t xml:space="preserve"> </w:t>
            </w:r>
            <w:r>
              <w:rPr>
                <w:sz w:val="20"/>
              </w:rPr>
              <w:t>high</w:t>
            </w:r>
            <w:r>
              <w:rPr>
                <w:spacing w:val="-3"/>
                <w:sz w:val="20"/>
              </w:rPr>
              <w:t xml:space="preserve"> </w:t>
            </w:r>
            <w:r>
              <w:rPr>
                <w:sz w:val="20"/>
              </w:rPr>
              <w:t>voltage</w:t>
            </w:r>
            <w:r>
              <w:rPr>
                <w:spacing w:val="-4"/>
                <w:sz w:val="20"/>
              </w:rPr>
              <w:t xml:space="preserve"> </w:t>
            </w:r>
            <w:r>
              <w:rPr>
                <w:sz w:val="20"/>
              </w:rPr>
              <w:t>and/or</w:t>
            </w:r>
            <w:r>
              <w:rPr>
                <w:spacing w:val="-3"/>
                <w:sz w:val="20"/>
              </w:rPr>
              <w:t xml:space="preserve"> </w:t>
            </w:r>
            <w:r>
              <w:rPr>
                <w:sz w:val="20"/>
              </w:rPr>
              <w:t>chemical</w:t>
            </w:r>
            <w:r>
              <w:rPr>
                <w:spacing w:val="-4"/>
                <w:sz w:val="20"/>
              </w:rPr>
              <w:t xml:space="preserve"> </w:t>
            </w:r>
            <w:r>
              <w:rPr>
                <w:sz w:val="20"/>
              </w:rPr>
              <w:t>hazards</w:t>
            </w:r>
            <w:r>
              <w:rPr>
                <w:spacing w:val="-2"/>
                <w:sz w:val="20"/>
              </w:rPr>
              <w:t xml:space="preserve"> </w:t>
            </w:r>
            <w:r>
              <w:rPr>
                <w:sz w:val="20"/>
              </w:rPr>
              <w:t>within</w:t>
            </w:r>
            <w:r>
              <w:rPr>
                <w:spacing w:val="-5"/>
                <w:sz w:val="20"/>
              </w:rPr>
              <w:t xml:space="preserve"> </w:t>
            </w:r>
            <w:r>
              <w:rPr>
                <w:sz w:val="20"/>
              </w:rPr>
              <w:t>the</w:t>
            </w:r>
            <w:r>
              <w:rPr>
                <w:spacing w:val="-4"/>
                <w:sz w:val="20"/>
              </w:rPr>
              <w:t xml:space="preserve"> </w:t>
            </w:r>
            <w:r>
              <w:rPr>
                <w:sz w:val="20"/>
              </w:rPr>
              <w:t xml:space="preserve">ESS </w:t>
            </w:r>
            <w:r>
              <w:rPr>
                <w:spacing w:val="-2"/>
                <w:sz w:val="20"/>
              </w:rPr>
              <w:t>perimeter.</w:t>
            </w:r>
          </w:p>
        </w:tc>
        <w:tc>
          <w:tcPr>
            <w:tcW w:w="1080" w:type="dxa"/>
            <w:shd w:val="clear" w:color="auto" w:fill="auto"/>
            <w:vAlign w:val="center"/>
          </w:tcPr>
          <w:p w14:paraId="47C58C82" w14:textId="77777777" w:rsidR="00147777" w:rsidRDefault="00147777" w:rsidP="00147777">
            <w:pPr>
              <w:pStyle w:val="TableParagraph"/>
              <w:rPr>
                <w:sz w:val="20"/>
              </w:rPr>
            </w:pPr>
          </w:p>
        </w:tc>
        <w:tc>
          <w:tcPr>
            <w:tcW w:w="810" w:type="dxa"/>
            <w:shd w:val="clear" w:color="auto" w:fill="auto"/>
            <w:vAlign w:val="center"/>
          </w:tcPr>
          <w:p w14:paraId="00AC3052" w14:textId="7EE1E878" w:rsidR="00147777" w:rsidRDefault="00C909DA" w:rsidP="00EC3C38">
            <w:pPr>
              <w:pStyle w:val="TableParagraph"/>
              <w:jc w:val="center"/>
              <w:rPr>
                <w:sz w:val="20"/>
              </w:rPr>
            </w:pPr>
            <w:r w:rsidRPr="00C34C58">
              <w:rPr>
                <w:sz w:val="20"/>
              </w:rPr>
              <w:t>Provided by supplier</w:t>
            </w:r>
          </w:p>
        </w:tc>
      </w:tr>
      <w:tr w:rsidR="00147777" w14:paraId="4AB8CA2A" w14:textId="77777777" w:rsidTr="00DC6361">
        <w:trPr>
          <w:trHeight w:val="580"/>
        </w:trPr>
        <w:tc>
          <w:tcPr>
            <w:tcW w:w="2128" w:type="dxa"/>
            <w:shd w:val="clear" w:color="auto" w:fill="auto"/>
            <w:vAlign w:val="center"/>
          </w:tcPr>
          <w:p w14:paraId="5828D033" w14:textId="7C5D0B57" w:rsidR="00147777" w:rsidRPr="00147777" w:rsidRDefault="00147777" w:rsidP="00147777">
            <w:pPr>
              <w:pStyle w:val="TableParagraph"/>
              <w:spacing w:before="53"/>
              <w:ind w:left="107" w:right="157"/>
              <w:rPr>
                <w:sz w:val="20"/>
              </w:rPr>
            </w:pPr>
            <w:r>
              <w:rPr>
                <w:sz w:val="20"/>
              </w:rPr>
              <w:t>Emergency</w:t>
            </w:r>
            <w:r>
              <w:rPr>
                <w:spacing w:val="-7"/>
                <w:sz w:val="20"/>
              </w:rPr>
              <w:t xml:space="preserve"> </w:t>
            </w:r>
            <w:r>
              <w:rPr>
                <w:sz w:val="20"/>
              </w:rPr>
              <w:t>Lighting</w:t>
            </w:r>
            <w:r>
              <w:rPr>
                <w:spacing w:val="-7"/>
                <w:sz w:val="20"/>
              </w:rPr>
              <w:t xml:space="preserve"> </w:t>
            </w:r>
            <w:r>
              <w:rPr>
                <w:sz w:val="20"/>
              </w:rPr>
              <w:t>in</w:t>
            </w:r>
            <w:r>
              <w:rPr>
                <w:spacing w:val="-7"/>
                <w:sz w:val="20"/>
              </w:rPr>
              <w:t xml:space="preserve"> </w:t>
            </w:r>
            <w:r>
              <w:rPr>
                <w:sz w:val="20"/>
              </w:rPr>
              <w:t>Service</w:t>
            </w:r>
            <w:r>
              <w:rPr>
                <w:spacing w:val="-6"/>
                <w:sz w:val="20"/>
              </w:rPr>
              <w:t xml:space="preserve"> </w:t>
            </w:r>
            <w:r>
              <w:rPr>
                <w:spacing w:val="-2"/>
                <w:sz w:val="20"/>
              </w:rPr>
              <w:t>Spaces</w:t>
            </w:r>
          </w:p>
        </w:tc>
        <w:tc>
          <w:tcPr>
            <w:tcW w:w="5040" w:type="dxa"/>
            <w:shd w:val="clear" w:color="auto" w:fill="auto"/>
            <w:vAlign w:val="center"/>
          </w:tcPr>
          <w:p w14:paraId="30C81CAE" w14:textId="1888FE8C" w:rsidR="00147777" w:rsidRDefault="00147777" w:rsidP="00147777">
            <w:pPr>
              <w:pStyle w:val="TableParagraph"/>
              <w:spacing w:before="53"/>
              <w:ind w:left="107" w:right="108"/>
              <w:rPr>
                <w:sz w:val="20"/>
              </w:rPr>
            </w:pPr>
            <w:r>
              <w:rPr>
                <w:sz w:val="20"/>
              </w:rPr>
              <w:t>Service</w:t>
            </w:r>
            <w:r>
              <w:rPr>
                <w:spacing w:val="-3"/>
                <w:sz w:val="20"/>
              </w:rPr>
              <w:t xml:space="preserve"> </w:t>
            </w:r>
            <w:r>
              <w:rPr>
                <w:sz w:val="20"/>
              </w:rPr>
              <w:t>areas</w:t>
            </w:r>
            <w:r>
              <w:rPr>
                <w:spacing w:val="-4"/>
                <w:sz w:val="20"/>
              </w:rPr>
              <w:t xml:space="preserve"> </w:t>
            </w:r>
            <w:r>
              <w:rPr>
                <w:sz w:val="20"/>
              </w:rPr>
              <w:t>lit</w:t>
            </w:r>
            <w:r>
              <w:rPr>
                <w:spacing w:val="-3"/>
                <w:sz w:val="20"/>
              </w:rPr>
              <w:t xml:space="preserve"> </w:t>
            </w:r>
            <w:r>
              <w:rPr>
                <w:sz w:val="20"/>
              </w:rPr>
              <w:t>by</w:t>
            </w:r>
            <w:r>
              <w:rPr>
                <w:spacing w:val="-6"/>
                <w:sz w:val="20"/>
              </w:rPr>
              <w:t xml:space="preserve"> </w:t>
            </w:r>
            <w:r>
              <w:rPr>
                <w:sz w:val="20"/>
              </w:rPr>
              <w:t>emergency</w:t>
            </w:r>
            <w:r>
              <w:rPr>
                <w:spacing w:val="-2"/>
                <w:sz w:val="20"/>
              </w:rPr>
              <w:t xml:space="preserve"> </w:t>
            </w:r>
            <w:r>
              <w:rPr>
                <w:sz w:val="20"/>
              </w:rPr>
              <w:t>lighting</w:t>
            </w:r>
            <w:r>
              <w:rPr>
                <w:spacing w:val="-2"/>
                <w:sz w:val="20"/>
              </w:rPr>
              <w:t xml:space="preserve"> </w:t>
            </w:r>
            <w:r>
              <w:rPr>
                <w:sz w:val="20"/>
              </w:rPr>
              <w:t>for</w:t>
            </w:r>
            <w:r>
              <w:rPr>
                <w:spacing w:val="-2"/>
                <w:sz w:val="20"/>
              </w:rPr>
              <w:t xml:space="preserve"> </w:t>
            </w:r>
            <w:r>
              <w:rPr>
                <w:sz w:val="20"/>
              </w:rPr>
              <w:t>safe</w:t>
            </w:r>
            <w:r>
              <w:rPr>
                <w:spacing w:val="-3"/>
                <w:sz w:val="20"/>
              </w:rPr>
              <w:t xml:space="preserve"> </w:t>
            </w:r>
            <w:r>
              <w:rPr>
                <w:sz w:val="20"/>
              </w:rPr>
              <w:t>egress</w:t>
            </w:r>
            <w:r>
              <w:rPr>
                <w:spacing w:val="-4"/>
                <w:sz w:val="20"/>
              </w:rPr>
              <w:t xml:space="preserve"> </w:t>
            </w:r>
            <w:r>
              <w:rPr>
                <w:sz w:val="20"/>
              </w:rPr>
              <w:t>in</w:t>
            </w:r>
            <w:r>
              <w:rPr>
                <w:spacing w:val="-4"/>
                <w:sz w:val="20"/>
              </w:rPr>
              <w:t xml:space="preserve"> </w:t>
            </w:r>
            <w:r>
              <w:rPr>
                <w:sz w:val="20"/>
              </w:rPr>
              <w:t>the</w:t>
            </w:r>
            <w:r>
              <w:rPr>
                <w:spacing w:val="-3"/>
                <w:sz w:val="20"/>
              </w:rPr>
              <w:t xml:space="preserve"> </w:t>
            </w:r>
            <w:r>
              <w:rPr>
                <w:sz w:val="20"/>
              </w:rPr>
              <w:t>case</w:t>
            </w:r>
            <w:r>
              <w:rPr>
                <w:spacing w:val="-3"/>
                <w:sz w:val="20"/>
              </w:rPr>
              <w:t xml:space="preserve"> </w:t>
            </w:r>
            <w:r>
              <w:rPr>
                <w:sz w:val="20"/>
              </w:rPr>
              <w:t>of</w:t>
            </w:r>
            <w:r>
              <w:rPr>
                <w:spacing w:val="-5"/>
                <w:sz w:val="20"/>
              </w:rPr>
              <w:t xml:space="preserve"> </w:t>
            </w:r>
            <w:r>
              <w:rPr>
                <w:sz w:val="20"/>
              </w:rPr>
              <w:t>an</w:t>
            </w:r>
            <w:r>
              <w:rPr>
                <w:spacing w:val="-4"/>
                <w:sz w:val="20"/>
              </w:rPr>
              <w:t xml:space="preserve"> </w:t>
            </w:r>
            <w:r>
              <w:rPr>
                <w:sz w:val="20"/>
              </w:rPr>
              <w:t>auxiliary power outage.</w:t>
            </w:r>
          </w:p>
        </w:tc>
        <w:tc>
          <w:tcPr>
            <w:tcW w:w="1080" w:type="dxa"/>
            <w:shd w:val="clear" w:color="auto" w:fill="auto"/>
            <w:vAlign w:val="center"/>
          </w:tcPr>
          <w:p w14:paraId="0801051F" w14:textId="77777777" w:rsidR="00147777" w:rsidRDefault="00147777" w:rsidP="00147777">
            <w:pPr>
              <w:pStyle w:val="TableParagraph"/>
              <w:rPr>
                <w:sz w:val="20"/>
              </w:rPr>
            </w:pPr>
          </w:p>
        </w:tc>
        <w:tc>
          <w:tcPr>
            <w:tcW w:w="810" w:type="dxa"/>
            <w:shd w:val="clear" w:color="auto" w:fill="auto"/>
            <w:vAlign w:val="center"/>
          </w:tcPr>
          <w:p w14:paraId="2A2E3BCC" w14:textId="6003658D" w:rsidR="00147777" w:rsidRDefault="00C909DA" w:rsidP="00EC3C38">
            <w:pPr>
              <w:pStyle w:val="TableParagraph"/>
              <w:jc w:val="center"/>
              <w:rPr>
                <w:sz w:val="20"/>
              </w:rPr>
            </w:pPr>
            <w:r w:rsidRPr="00C34C58">
              <w:rPr>
                <w:sz w:val="20"/>
              </w:rPr>
              <w:t>Provided by supplier</w:t>
            </w:r>
          </w:p>
        </w:tc>
      </w:tr>
      <w:tr w:rsidR="00147777" w14:paraId="340604BA" w14:textId="77777777" w:rsidTr="00DC6361">
        <w:trPr>
          <w:trHeight w:val="580"/>
        </w:trPr>
        <w:tc>
          <w:tcPr>
            <w:tcW w:w="2128" w:type="dxa"/>
            <w:shd w:val="clear" w:color="auto" w:fill="auto"/>
            <w:vAlign w:val="center"/>
          </w:tcPr>
          <w:p w14:paraId="75F890EC" w14:textId="5A99F0BD" w:rsidR="00147777" w:rsidRPr="00147777" w:rsidRDefault="00147777" w:rsidP="00147777">
            <w:pPr>
              <w:pStyle w:val="TableParagraph"/>
              <w:spacing w:before="53"/>
              <w:ind w:left="107" w:right="157"/>
              <w:rPr>
                <w:sz w:val="20"/>
              </w:rPr>
            </w:pPr>
            <w:r>
              <w:rPr>
                <w:sz w:val="20"/>
              </w:rPr>
              <w:t>Lockable</w:t>
            </w:r>
            <w:r>
              <w:rPr>
                <w:spacing w:val="-12"/>
                <w:sz w:val="20"/>
              </w:rPr>
              <w:t xml:space="preserve"> </w:t>
            </w:r>
            <w:r>
              <w:rPr>
                <w:sz w:val="20"/>
              </w:rPr>
              <w:t>Disconnects</w:t>
            </w:r>
            <w:r>
              <w:rPr>
                <w:spacing w:val="-13"/>
                <w:sz w:val="20"/>
              </w:rPr>
              <w:t xml:space="preserve"> </w:t>
            </w:r>
            <w:r>
              <w:rPr>
                <w:sz w:val="20"/>
              </w:rPr>
              <w:t>between</w:t>
            </w:r>
            <w:r>
              <w:rPr>
                <w:spacing w:val="-12"/>
                <w:sz w:val="20"/>
              </w:rPr>
              <w:t xml:space="preserve"> </w:t>
            </w:r>
            <w:r>
              <w:rPr>
                <w:sz w:val="20"/>
              </w:rPr>
              <w:t>Major System Components</w:t>
            </w:r>
          </w:p>
        </w:tc>
        <w:tc>
          <w:tcPr>
            <w:tcW w:w="5040" w:type="dxa"/>
            <w:shd w:val="clear" w:color="auto" w:fill="auto"/>
            <w:vAlign w:val="center"/>
          </w:tcPr>
          <w:p w14:paraId="5BDCB760" w14:textId="5EB55F1F" w:rsidR="00147777" w:rsidRDefault="00147777" w:rsidP="00147777">
            <w:pPr>
              <w:pStyle w:val="TableParagraph"/>
              <w:spacing w:before="53"/>
              <w:ind w:left="107" w:right="108"/>
              <w:rPr>
                <w:sz w:val="20"/>
              </w:rPr>
            </w:pPr>
            <w:r>
              <w:rPr>
                <w:sz w:val="20"/>
              </w:rPr>
              <w:t>Power</w:t>
            </w:r>
            <w:r>
              <w:rPr>
                <w:spacing w:val="-3"/>
                <w:sz w:val="20"/>
              </w:rPr>
              <w:t xml:space="preserve"> </w:t>
            </w:r>
            <w:r>
              <w:rPr>
                <w:sz w:val="20"/>
              </w:rPr>
              <w:t>connections</w:t>
            </w:r>
            <w:r>
              <w:rPr>
                <w:spacing w:val="-5"/>
                <w:sz w:val="20"/>
              </w:rPr>
              <w:t xml:space="preserve"> </w:t>
            </w:r>
            <w:r>
              <w:rPr>
                <w:sz w:val="20"/>
              </w:rPr>
              <w:t>between</w:t>
            </w:r>
            <w:r>
              <w:rPr>
                <w:spacing w:val="-3"/>
                <w:sz w:val="20"/>
              </w:rPr>
              <w:t xml:space="preserve"> </w:t>
            </w:r>
            <w:r>
              <w:rPr>
                <w:sz w:val="20"/>
              </w:rPr>
              <w:t>major</w:t>
            </w:r>
            <w:r>
              <w:rPr>
                <w:spacing w:val="-6"/>
                <w:sz w:val="20"/>
              </w:rPr>
              <w:t xml:space="preserve"> </w:t>
            </w:r>
            <w:r>
              <w:rPr>
                <w:sz w:val="20"/>
              </w:rPr>
              <w:t>system</w:t>
            </w:r>
            <w:r>
              <w:rPr>
                <w:spacing w:val="-5"/>
                <w:sz w:val="20"/>
              </w:rPr>
              <w:t xml:space="preserve"> </w:t>
            </w:r>
            <w:r>
              <w:rPr>
                <w:sz w:val="20"/>
              </w:rPr>
              <w:t>components</w:t>
            </w:r>
            <w:r>
              <w:rPr>
                <w:spacing w:val="-5"/>
                <w:sz w:val="20"/>
              </w:rPr>
              <w:t xml:space="preserve"> </w:t>
            </w:r>
            <w:r>
              <w:rPr>
                <w:sz w:val="20"/>
              </w:rPr>
              <w:t>(such</w:t>
            </w:r>
            <w:r>
              <w:rPr>
                <w:spacing w:val="-3"/>
                <w:sz w:val="20"/>
              </w:rPr>
              <w:t xml:space="preserve"> </w:t>
            </w:r>
            <w:r>
              <w:rPr>
                <w:sz w:val="20"/>
              </w:rPr>
              <w:t>as</w:t>
            </w:r>
            <w:r>
              <w:rPr>
                <w:spacing w:val="-5"/>
                <w:sz w:val="20"/>
              </w:rPr>
              <w:t xml:space="preserve"> </w:t>
            </w:r>
            <w:r>
              <w:rPr>
                <w:sz w:val="20"/>
              </w:rPr>
              <w:t>between</w:t>
            </w:r>
            <w:r>
              <w:rPr>
                <w:spacing w:val="-5"/>
                <w:sz w:val="20"/>
              </w:rPr>
              <w:t xml:space="preserve"> </w:t>
            </w:r>
            <w:r>
              <w:rPr>
                <w:sz w:val="20"/>
              </w:rPr>
              <w:t>the</w:t>
            </w:r>
            <w:r>
              <w:rPr>
                <w:spacing w:val="-4"/>
                <w:sz w:val="20"/>
              </w:rPr>
              <w:t xml:space="preserve"> </w:t>
            </w:r>
            <w:r>
              <w:rPr>
                <w:sz w:val="20"/>
              </w:rPr>
              <w:t>ESS</w:t>
            </w:r>
            <w:r>
              <w:rPr>
                <w:spacing w:val="-4"/>
                <w:sz w:val="20"/>
              </w:rPr>
              <w:t xml:space="preserve"> </w:t>
            </w:r>
            <w:r>
              <w:rPr>
                <w:sz w:val="20"/>
              </w:rPr>
              <w:t>and the</w:t>
            </w:r>
            <w:r>
              <w:rPr>
                <w:spacing w:val="-5"/>
                <w:sz w:val="20"/>
              </w:rPr>
              <w:t xml:space="preserve"> </w:t>
            </w:r>
            <w:r>
              <w:rPr>
                <w:sz w:val="20"/>
              </w:rPr>
              <w:t>PCS),</w:t>
            </w:r>
            <w:r>
              <w:rPr>
                <w:spacing w:val="-3"/>
                <w:sz w:val="20"/>
              </w:rPr>
              <w:t xml:space="preserve"> </w:t>
            </w:r>
            <w:r>
              <w:rPr>
                <w:sz w:val="20"/>
              </w:rPr>
              <w:t>separable</w:t>
            </w:r>
            <w:r>
              <w:rPr>
                <w:spacing w:val="-5"/>
                <w:sz w:val="20"/>
              </w:rPr>
              <w:t xml:space="preserve"> </w:t>
            </w:r>
            <w:r>
              <w:rPr>
                <w:sz w:val="20"/>
              </w:rPr>
              <w:t>by</w:t>
            </w:r>
            <w:r>
              <w:rPr>
                <w:spacing w:val="-8"/>
                <w:sz w:val="20"/>
              </w:rPr>
              <w:t xml:space="preserve"> </w:t>
            </w:r>
            <w:r>
              <w:rPr>
                <w:sz w:val="20"/>
              </w:rPr>
              <w:t>a</w:t>
            </w:r>
            <w:r>
              <w:rPr>
                <w:spacing w:val="-4"/>
                <w:sz w:val="20"/>
              </w:rPr>
              <w:t xml:space="preserve"> </w:t>
            </w:r>
            <w:r>
              <w:rPr>
                <w:sz w:val="20"/>
              </w:rPr>
              <w:t>disconnect</w:t>
            </w:r>
            <w:r>
              <w:rPr>
                <w:spacing w:val="-3"/>
                <w:sz w:val="20"/>
              </w:rPr>
              <w:t xml:space="preserve"> </w:t>
            </w:r>
            <w:r>
              <w:rPr>
                <w:sz w:val="20"/>
              </w:rPr>
              <w:t>switch</w:t>
            </w:r>
            <w:r>
              <w:rPr>
                <w:spacing w:val="-3"/>
                <w:sz w:val="20"/>
              </w:rPr>
              <w:t xml:space="preserve"> </w:t>
            </w:r>
            <w:r>
              <w:rPr>
                <w:sz w:val="20"/>
              </w:rPr>
              <w:t>which</w:t>
            </w:r>
            <w:r>
              <w:rPr>
                <w:spacing w:val="-5"/>
                <w:sz w:val="20"/>
              </w:rPr>
              <w:t xml:space="preserve"> </w:t>
            </w:r>
            <w:r>
              <w:rPr>
                <w:sz w:val="20"/>
              </w:rPr>
              <w:t>can</w:t>
            </w:r>
            <w:r>
              <w:rPr>
                <w:spacing w:val="-6"/>
                <w:sz w:val="20"/>
              </w:rPr>
              <w:t xml:space="preserve"> </w:t>
            </w:r>
            <w:r>
              <w:rPr>
                <w:sz w:val="20"/>
              </w:rPr>
              <w:t>be</w:t>
            </w:r>
            <w:r>
              <w:rPr>
                <w:spacing w:val="-4"/>
                <w:sz w:val="20"/>
              </w:rPr>
              <w:t xml:space="preserve"> </w:t>
            </w:r>
            <w:r>
              <w:rPr>
                <w:sz w:val="20"/>
              </w:rPr>
              <w:t>locked</w:t>
            </w:r>
            <w:r>
              <w:rPr>
                <w:spacing w:val="-4"/>
                <w:sz w:val="20"/>
              </w:rPr>
              <w:t xml:space="preserve"> </w:t>
            </w:r>
            <w:r>
              <w:rPr>
                <w:sz w:val="20"/>
              </w:rPr>
              <w:t>in</w:t>
            </w:r>
            <w:r>
              <w:rPr>
                <w:spacing w:val="-5"/>
                <w:sz w:val="20"/>
              </w:rPr>
              <w:t xml:space="preserve"> </w:t>
            </w:r>
            <w:r>
              <w:rPr>
                <w:sz w:val="20"/>
              </w:rPr>
              <w:t>the</w:t>
            </w:r>
            <w:r>
              <w:rPr>
                <w:spacing w:val="-4"/>
                <w:sz w:val="20"/>
              </w:rPr>
              <w:t xml:space="preserve"> </w:t>
            </w:r>
            <w:r>
              <w:rPr>
                <w:sz w:val="20"/>
              </w:rPr>
              <w:t>open</w:t>
            </w:r>
            <w:r>
              <w:rPr>
                <w:spacing w:val="-6"/>
                <w:sz w:val="20"/>
              </w:rPr>
              <w:t xml:space="preserve"> </w:t>
            </w:r>
            <w:r>
              <w:rPr>
                <w:spacing w:val="-2"/>
                <w:sz w:val="20"/>
              </w:rPr>
              <w:t>position.</w:t>
            </w:r>
          </w:p>
        </w:tc>
        <w:tc>
          <w:tcPr>
            <w:tcW w:w="1080" w:type="dxa"/>
            <w:shd w:val="clear" w:color="auto" w:fill="auto"/>
            <w:vAlign w:val="center"/>
          </w:tcPr>
          <w:p w14:paraId="3D73D1A4" w14:textId="77777777" w:rsidR="00147777" w:rsidRDefault="00147777" w:rsidP="00147777">
            <w:pPr>
              <w:pStyle w:val="TableParagraph"/>
              <w:rPr>
                <w:sz w:val="20"/>
              </w:rPr>
            </w:pPr>
          </w:p>
        </w:tc>
        <w:tc>
          <w:tcPr>
            <w:tcW w:w="810" w:type="dxa"/>
            <w:shd w:val="clear" w:color="auto" w:fill="auto"/>
            <w:vAlign w:val="center"/>
          </w:tcPr>
          <w:p w14:paraId="1F3E4C68" w14:textId="65DDD5AF" w:rsidR="00147777" w:rsidRDefault="00C909DA" w:rsidP="00EC3C38">
            <w:pPr>
              <w:pStyle w:val="TableParagraph"/>
              <w:jc w:val="center"/>
              <w:rPr>
                <w:sz w:val="20"/>
              </w:rPr>
            </w:pPr>
            <w:r w:rsidRPr="00C34C58">
              <w:rPr>
                <w:sz w:val="20"/>
              </w:rPr>
              <w:t>Provided by supplier</w:t>
            </w:r>
          </w:p>
        </w:tc>
      </w:tr>
      <w:tr w:rsidR="00147777" w14:paraId="37CF6FE3" w14:textId="77777777" w:rsidTr="00DC6361">
        <w:trPr>
          <w:trHeight w:val="580"/>
        </w:trPr>
        <w:tc>
          <w:tcPr>
            <w:tcW w:w="2128" w:type="dxa"/>
            <w:shd w:val="clear" w:color="auto" w:fill="auto"/>
            <w:vAlign w:val="center"/>
          </w:tcPr>
          <w:p w14:paraId="6F0F07A5" w14:textId="77777777" w:rsidR="00147777" w:rsidRDefault="00147777" w:rsidP="00147777">
            <w:pPr>
              <w:pStyle w:val="TableParagraph"/>
              <w:spacing w:before="53"/>
              <w:rPr>
                <w:sz w:val="20"/>
              </w:rPr>
            </w:pPr>
          </w:p>
          <w:p w14:paraId="65F03054" w14:textId="2EA5278C" w:rsidR="00147777" w:rsidRPr="00147777" w:rsidRDefault="00147777" w:rsidP="00147777">
            <w:pPr>
              <w:pStyle w:val="TableParagraph"/>
              <w:spacing w:before="53"/>
              <w:ind w:left="107" w:right="157"/>
              <w:rPr>
                <w:sz w:val="20"/>
              </w:rPr>
            </w:pPr>
            <w:r>
              <w:rPr>
                <w:sz w:val="20"/>
              </w:rPr>
              <w:t>Emergency</w:t>
            </w:r>
            <w:r>
              <w:rPr>
                <w:spacing w:val="-6"/>
                <w:sz w:val="20"/>
              </w:rPr>
              <w:t xml:space="preserve"> </w:t>
            </w:r>
            <w:r>
              <w:rPr>
                <w:sz w:val="20"/>
              </w:rPr>
              <w:t>Stop</w:t>
            </w:r>
            <w:r>
              <w:rPr>
                <w:spacing w:val="-4"/>
                <w:sz w:val="20"/>
              </w:rPr>
              <w:t xml:space="preserve"> </w:t>
            </w:r>
            <w:r>
              <w:rPr>
                <w:sz w:val="20"/>
              </w:rPr>
              <w:t>or</w:t>
            </w:r>
            <w:r>
              <w:rPr>
                <w:spacing w:val="-4"/>
                <w:sz w:val="20"/>
              </w:rPr>
              <w:t xml:space="preserve"> </w:t>
            </w:r>
            <w:r>
              <w:rPr>
                <w:sz w:val="20"/>
              </w:rPr>
              <w:t>EPO</w:t>
            </w:r>
            <w:r>
              <w:rPr>
                <w:spacing w:val="-5"/>
                <w:sz w:val="20"/>
              </w:rPr>
              <w:t xml:space="preserve"> </w:t>
            </w:r>
            <w:r>
              <w:rPr>
                <w:spacing w:val="-2"/>
                <w:sz w:val="20"/>
              </w:rPr>
              <w:t>Switches</w:t>
            </w:r>
          </w:p>
        </w:tc>
        <w:tc>
          <w:tcPr>
            <w:tcW w:w="5040" w:type="dxa"/>
            <w:shd w:val="clear" w:color="auto" w:fill="auto"/>
            <w:vAlign w:val="center"/>
          </w:tcPr>
          <w:p w14:paraId="10EB0133" w14:textId="77777777" w:rsidR="00147777" w:rsidRDefault="00147777" w:rsidP="00147777">
            <w:pPr>
              <w:pStyle w:val="TableParagraph"/>
              <w:spacing w:before="55"/>
              <w:ind w:left="107" w:right="289"/>
              <w:rPr>
                <w:sz w:val="20"/>
              </w:rPr>
            </w:pPr>
            <w:r>
              <w:rPr>
                <w:sz w:val="20"/>
              </w:rPr>
              <w:t>Prominently</w:t>
            </w:r>
            <w:r>
              <w:rPr>
                <w:spacing w:val="-6"/>
                <w:sz w:val="20"/>
              </w:rPr>
              <w:t xml:space="preserve"> </w:t>
            </w:r>
            <w:r>
              <w:rPr>
                <w:sz w:val="20"/>
              </w:rPr>
              <w:t>positioned,</w:t>
            </w:r>
            <w:r>
              <w:rPr>
                <w:spacing w:val="-4"/>
                <w:sz w:val="20"/>
              </w:rPr>
              <w:t xml:space="preserve"> </w:t>
            </w:r>
            <w:r>
              <w:rPr>
                <w:sz w:val="20"/>
              </w:rPr>
              <w:t>easily</w:t>
            </w:r>
            <w:r>
              <w:rPr>
                <w:spacing w:val="-6"/>
                <w:sz w:val="20"/>
              </w:rPr>
              <w:t xml:space="preserve"> </w:t>
            </w:r>
            <w:r>
              <w:rPr>
                <w:sz w:val="20"/>
              </w:rPr>
              <w:t>accessed</w:t>
            </w:r>
            <w:r>
              <w:rPr>
                <w:spacing w:val="-4"/>
                <w:sz w:val="20"/>
              </w:rPr>
              <w:t xml:space="preserve"> </w:t>
            </w:r>
            <w:r>
              <w:rPr>
                <w:sz w:val="20"/>
              </w:rPr>
              <w:t>switches</w:t>
            </w:r>
            <w:r>
              <w:rPr>
                <w:spacing w:val="-6"/>
                <w:sz w:val="20"/>
              </w:rPr>
              <w:t xml:space="preserve"> </w:t>
            </w:r>
            <w:r>
              <w:rPr>
                <w:sz w:val="20"/>
              </w:rPr>
              <w:t>that</w:t>
            </w:r>
            <w:r>
              <w:rPr>
                <w:spacing w:val="-5"/>
                <w:sz w:val="20"/>
              </w:rPr>
              <w:t xml:space="preserve"> </w:t>
            </w:r>
            <w:r>
              <w:rPr>
                <w:sz w:val="20"/>
              </w:rPr>
              <w:t>can</w:t>
            </w:r>
            <w:r>
              <w:rPr>
                <w:spacing w:val="-6"/>
                <w:sz w:val="20"/>
              </w:rPr>
              <w:t xml:space="preserve"> </w:t>
            </w:r>
            <w:r>
              <w:rPr>
                <w:sz w:val="20"/>
              </w:rPr>
              <w:t>render</w:t>
            </w:r>
            <w:r>
              <w:rPr>
                <w:spacing w:val="-4"/>
                <w:sz w:val="20"/>
              </w:rPr>
              <w:t xml:space="preserve"> </w:t>
            </w:r>
            <w:r>
              <w:rPr>
                <w:sz w:val="20"/>
              </w:rPr>
              <w:t>the</w:t>
            </w:r>
            <w:r>
              <w:rPr>
                <w:spacing w:val="-5"/>
                <w:sz w:val="20"/>
              </w:rPr>
              <w:t xml:space="preserve"> </w:t>
            </w:r>
            <w:r>
              <w:rPr>
                <w:sz w:val="20"/>
              </w:rPr>
              <w:t xml:space="preserve">system </w:t>
            </w:r>
            <w:r>
              <w:rPr>
                <w:spacing w:val="-2"/>
                <w:sz w:val="20"/>
              </w:rPr>
              <w:t>inoperable</w:t>
            </w:r>
          </w:p>
          <w:p w14:paraId="4A7B01C6" w14:textId="2299C51D" w:rsidR="00147777" w:rsidRDefault="00147777" w:rsidP="00147777">
            <w:pPr>
              <w:pStyle w:val="TableParagraph"/>
              <w:spacing w:before="53"/>
              <w:ind w:left="107" w:right="108"/>
              <w:rPr>
                <w:sz w:val="20"/>
              </w:rPr>
            </w:pPr>
            <w:r>
              <w:rPr>
                <w:sz w:val="20"/>
              </w:rPr>
              <w:t>(with</w:t>
            </w:r>
            <w:r>
              <w:rPr>
                <w:spacing w:val="-6"/>
                <w:sz w:val="20"/>
              </w:rPr>
              <w:t xml:space="preserve"> </w:t>
            </w:r>
            <w:r>
              <w:rPr>
                <w:sz w:val="20"/>
              </w:rPr>
              <w:t>the</w:t>
            </w:r>
            <w:r>
              <w:rPr>
                <w:spacing w:val="-5"/>
                <w:sz w:val="20"/>
              </w:rPr>
              <w:t xml:space="preserve"> </w:t>
            </w:r>
            <w:r>
              <w:rPr>
                <w:sz w:val="20"/>
              </w:rPr>
              <w:t>aim</w:t>
            </w:r>
            <w:r>
              <w:rPr>
                <w:spacing w:val="-9"/>
                <w:sz w:val="20"/>
              </w:rPr>
              <w:t xml:space="preserve"> </w:t>
            </w:r>
            <w:r>
              <w:rPr>
                <w:sz w:val="20"/>
              </w:rPr>
              <w:t>of</w:t>
            </w:r>
            <w:r>
              <w:rPr>
                <w:spacing w:val="-7"/>
                <w:sz w:val="20"/>
              </w:rPr>
              <w:t xml:space="preserve"> </w:t>
            </w:r>
            <w:r>
              <w:rPr>
                <w:sz w:val="20"/>
              </w:rPr>
              <w:t>stopping</w:t>
            </w:r>
            <w:r>
              <w:rPr>
                <w:spacing w:val="-6"/>
                <w:sz w:val="20"/>
              </w:rPr>
              <w:t xml:space="preserve"> </w:t>
            </w:r>
            <w:r>
              <w:rPr>
                <w:sz w:val="20"/>
              </w:rPr>
              <w:t>an</w:t>
            </w:r>
            <w:r>
              <w:rPr>
                <w:spacing w:val="-4"/>
                <w:sz w:val="20"/>
              </w:rPr>
              <w:t xml:space="preserve"> </w:t>
            </w:r>
            <w:r>
              <w:rPr>
                <w:sz w:val="20"/>
              </w:rPr>
              <w:t>un-safe</w:t>
            </w:r>
            <w:r>
              <w:rPr>
                <w:spacing w:val="-5"/>
                <w:sz w:val="20"/>
              </w:rPr>
              <w:t xml:space="preserve"> </w:t>
            </w:r>
            <w:r>
              <w:rPr>
                <w:sz w:val="20"/>
              </w:rPr>
              <w:t>condition</w:t>
            </w:r>
            <w:r>
              <w:rPr>
                <w:spacing w:val="-4"/>
                <w:sz w:val="20"/>
              </w:rPr>
              <w:t xml:space="preserve"> </w:t>
            </w:r>
            <w:r>
              <w:rPr>
                <w:sz w:val="20"/>
              </w:rPr>
              <w:t>from</w:t>
            </w:r>
            <w:r>
              <w:rPr>
                <w:spacing w:val="-9"/>
                <w:sz w:val="20"/>
              </w:rPr>
              <w:t xml:space="preserve"> </w:t>
            </w:r>
            <w:r>
              <w:rPr>
                <w:sz w:val="20"/>
              </w:rPr>
              <w:t>causing</w:t>
            </w:r>
            <w:r>
              <w:rPr>
                <w:spacing w:val="-4"/>
                <w:sz w:val="20"/>
              </w:rPr>
              <w:t xml:space="preserve"> </w:t>
            </w:r>
            <w:r>
              <w:rPr>
                <w:sz w:val="20"/>
              </w:rPr>
              <w:t>continued</w:t>
            </w:r>
            <w:r>
              <w:rPr>
                <w:spacing w:val="-4"/>
                <w:sz w:val="20"/>
              </w:rPr>
              <w:t xml:space="preserve"> </w:t>
            </w:r>
            <w:r>
              <w:rPr>
                <w:spacing w:val="-2"/>
                <w:sz w:val="20"/>
              </w:rPr>
              <w:t>damage).</w:t>
            </w:r>
          </w:p>
        </w:tc>
        <w:tc>
          <w:tcPr>
            <w:tcW w:w="1080" w:type="dxa"/>
            <w:shd w:val="clear" w:color="auto" w:fill="auto"/>
            <w:vAlign w:val="center"/>
          </w:tcPr>
          <w:p w14:paraId="6BFFDB0C" w14:textId="77777777" w:rsidR="00147777" w:rsidRDefault="00147777" w:rsidP="00147777">
            <w:pPr>
              <w:pStyle w:val="TableParagraph"/>
              <w:rPr>
                <w:sz w:val="20"/>
              </w:rPr>
            </w:pPr>
          </w:p>
        </w:tc>
        <w:tc>
          <w:tcPr>
            <w:tcW w:w="810" w:type="dxa"/>
            <w:shd w:val="clear" w:color="auto" w:fill="auto"/>
            <w:vAlign w:val="center"/>
          </w:tcPr>
          <w:p w14:paraId="51835E8F" w14:textId="1369D54D" w:rsidR="00147777" w:rsidRDefault="00C909DA" w:rsidP="00EC3C38">
            <w:pPr>
              <w:pStyle w:val="TableParagraph"/>
              <w:jc w:val="center"/>
              <w:rPr>
                <w:sz w:val="20"/>
              </w:rPr>
            </w:pPr>
            <w:r w:rsidRPr="00C34C58">
              <w:rPr>
                <w:sz w:val="20"/>
              </w:rPr>
              <w:t>Provided by supplier</w:t>
            </w:r>
          </w:p>
        </w:tc>
      </w:tr>
      <w:tr w:rsidR="00147777" w14:paraId="1367DE07" w14:textId="77777777" w:rsidTr="00DC6361">
        <w:trPr>
          <w:trHeight w:val="580"/>
        </w:trPr>
        <w:tc>
          <w:tcPr>
            <w:tcW w:w="2128" w:type="dxa"/>
            <w:shd w:val="clear" w:color="auto" w:fill="auto"/>
            <w:vAlign w:val="center"/>
          </w:tcPr>
          <w:p w14:paraId="31804265" w14:textId="002BBD3C" w:rsidR="00147777" w:rsidRPr="00147777" w:rsidRDefault="00147777" w:rsidP="00147777">
            <w:pPr>
              <w:pStyle w:val="TableParagraph"/>
              <w:spacing w:before="53"/>
              <w:ind w:left="107" w:right="157"/>
              <w:rPr>
                <w:sz w:val="20"/>
              </w:rPr>
            </w:pPr>
            <w:r>
              <w:rPr>
                <w:sz w:val="20"/>
              </w:rPr>
              <w:t>Emergency</w:t>
            </w:r>
            <w:r>
              <w:rPr>
                <w:spacing w:val="-10"/>
                <w:sz w:val="20"/>
              </w:rPr>
              <w:t xml:space="preserve"> </w:t>
            </w:r>
            <w:r>
              <w:rPr>
                <w:sz w:val="20"/>
              </w:rPr>
              <w:t>Egress</w:t>
            </w:r>
            <w:r>
              <w:rPr>
                <w:spacing w:val="-6"/>
                <w:sz w:val="20"/>
              </w:rPr>
              <w:t xml:space="preserve"> </w:t>
            </w:r>
            <w:r>
              <w:rPr>
                <w:sz w:val="20"/>
              </w:rPr>
              <w:t>in</w:t>
            </w:r>
            <w:r>
              <w:rPr>
                <w:spacing w:val="-7"/>
                <w:sz w:val="20"/>
              </w:rPr>
              <w:t xml:space="preserve"> </w:t>
            </w:r>
            <w:r>
              <w:rPr>
                <w:sz w:val="20"/>
              </w:rPr>
              <w:t>Service</w:t>
            </w:r>
            <w:r>
              <w:rPr>
                <w:spacing w:val="-2"/>
                <w:sz w:val="20"/>
              </w:rPr>
              <w:t xml:space="preserve"> Spaces</w:t>
            </w:r>
          </w:p>
        </w:tc>
        <w:tc>
          <w:tcPr>
            <w:tcW w:w="5040" w:type="dxa"/>
            <w:shd w:val="clear" w:color="auto" w:fill="auto"/>
            <w:vAlign w:val="center"/>
          </w:tcPr>
          <w:p w14:paraId="207FE573" w14:textId="29075627" w:rsidR="00147777" w:rsidRDefault="00147777" w:rsidP="00147777">
            <w:pPr>
              <w:pStyle w:val="TableParagraph"/>
              <w:spacing w:before="53"/>
              <w:ind w:left="107" w:right="108"/>
              <w:rPr>
                <w:sz w:val="20"/>
              </w:rPr>
            </w:pPr>
            <w:r>
              <w:rPr>
                <w:sz w:val="20"/>
              </w:rPr>
              <w:t>More</w:t>
            </w:r>
            <w:r>
              <w:rPr>
                <w:spacing w:val="-3"/>
                <w:sz w:val="20"/>
              </w:rPr>
              <w:t xml:space="preserve"> </w:t>
            </w:r>
            <w:r>
              <w:rPr>
                <w:sz w:val="20"/>
              </w:rPr>
              <w:t>than</w:t>
            </w:r>
            <w:r>
              <w:rPr>
                <w:spacing w:val="-4"/>
                <w:sz w:val="20"/>
              </w:rPr>
              <w:t xml:space="preserve"> </w:t>
            </w:r>
            <w:r>
              <w:rPr>
                <w:sz w:val="20"/>
              </w:rPr>
              <w:t>one</w:t>
            </w:r>
            <w:r>
              <w:rPr>
                <w:spacing w:val="-3"/>
                <w:sz w:val="20"/>
              </w:rPr>
              <w:t xml:space="preserve"> </w:t>
            </w:r>
            <w:r>
              <w:rPr>
                <w:sz w:val="20"/>
              </w:rPr>
              <w:t>exit</w:t>
            </w:r>
            <w:r>
              <w:rPr>
                <w:spacing w:val="-3"/>
                <w:sz w:val="20"/>
              </w:rPr>
              <w:t xml:space="preserve"> </w:t>
            </w:r>
            <w:r>
              <w:rPr>
                <w:sz w:val="20"/>
              </w:rPr>
              <w:t>from</w:t>
            </w:r>
            <w:r>
              <w:rPr>
                <w:spacing w:val="-4"/>
                <w:sz w:val="20"/>
              </w:rPr>
              <w:t xml:space="preserve"> </w:t>
            </w:r>
            <w:r>
              <w:rPr>
                <w:sz w:val="20"/>
              </w:rPr>
              <w:t>service</w:t>
            </w:r>
            <w:r>
              <w:rPr>
                <w:spacing w:val="-3"/>
                <w:sz w:val="20"/>
              </w:rPr>
              <w:t xml:space="preserve"> </w:t>
            </w:r>
            <w:r>
              <w:rPr>
                <w:sz w:val="20"/>
              </w:rPr>
              <w:t>areas</w:t>
            </w:r>
            <w:r>
              <w:rPr>
                <w:spacing w:val="-3"/>
                <w:sz w:val="20"/>
              </w:rPr>
              <w:t xml:space="preserve"> </w:t>
            </w:r>
            <w:r>
              <w:rPr>
                <w:sz w:val="20"/>
              </w:rPr>
              <w:t>which</w:t>
            </w:r>
            <w:r>
              <w:rPr>
                <w:spacing w:val="-4"/>
                <w:sz w:val="20"/>
              </w:rPr>
              <w:t xml:space="preserve"> </w:t>
            </w:r>
            <w:r>
              <w:rPr>
                <w:sz w:val="20"/>
              </w:rPr>
              <w:t>contain</w:t>
            </w:r>
            <w:r>
              <w:rPr>
                <w:spacing w:val="-4"/>
                <w:sz w:val="20"/>
              </w:rPr>
              <w:t xml:space="preserve"> </w:t>
            </w:r>
            <w:r>
              <w:rPr>
                <w:sz w:val="20"/>
              </w:rPr>
              <w:t>high</w:t>
            </w:r>
            <w:r>
              <w:rPr>
                <w:spacing w:val="-4"/>
                <w:sz w:val="20"/>
              </w:rPr>
              <w:t xml:space="preserve"> </w:t>
            </w:r>
            <w:r>
              <w:rPr>
                <w:sz w:val="20"/>
              </w:rPr>
              <w:t>voltage</w:t>
            </w:r>
            <w:r>
              <w:rPr>
                <w:spacing w:val="-3"/>
                <w:sz w:val="20"/>
              </w:rPr>
              <w:t xml:space="preserve"> </w:t>
            </w:r>
            <w:r>
              <w:rPr>
                <w:sz w:val="20"/>
              </w:rPr>
              <w:t>and/or</w:t>
            </w:r>
            <w:r>
              <w:rPr>
                <w:spacing w:val="-3"/>
                <w:sz w:val="20"/>
              </w:rPr>
              <w:t xml:space="preserve"> </w:t>
            </w:r>
            <w:r>
              <w:rPr>
                <w:sz w:val="20"/>
              </w:rPr>
              <w:t>significantly flammable materials.</w:t>
            </w:r>
          </w:p>
        </w:tc>
        <w:tc>
          <w:tcPr>
            <w:tcW w:w="1080" w:type="dxa"/>
            <w:shd w:val="clear" w:color="auto" w:fill="auto"/>
            <w:vAlign w:val="center"/>
          </w:tcPr>
          <w:p w14:paraId="65922E90" w14:textId="77777777" w:rsidR="00147777" w:rsidRDefault="00147777" w:rsidP="00147777">
            <w:pPr>
              <w:pStyle w:val="TableParagraph"/>
              <w:rPr>
                <w:sz w:val="20"/>
              </w:rPr>
            </w:pPr>
          </w:p>
        </w:tc>
        <w:tc>
          <w:tcPr>
            <w:tcW w:w="810" w:type="dxa"/>
            <w:shd w:val="clear" w:color="auto" w:fill="auto"/>
            <w:vAlign w:val="center"/>
          </w:tcPr>
          <w:p w14:paraId="34113696" w14:textId="5104A8DF" w:rsidR="00147777" w:rsidRDefault="00C909DA" w:rsidP="00EC3C38">
            <w:pPr>
              <w:pStyle w:val="TableParagraph"/>
              <w:jc w:val="center"/>
              <w:rPr>
                <w:sz w:val="20"/>
              </w:rPr>
            </w:pPr>
            <w:r w:rsidRPr="00C34C58">
              <w:rPr>
                <w:sz w:val="20"/>
              </w:rPr>
              <w:t>Provided by supplier</w:t>
            </w:r>
          </w:p>
        </w:tc>
      </w:tr>
      <w:tr w:rsidR="00147777" w14:paraId="5112E60D" w14:textId="77777777" w:rsidTr="00DC6361">
        <w:trPr>
          <w:trHeight w:val="580"/>
        </w:trPr>
        <w:tc>
          <w:tcPr>
            <w:tcW w:w="2128" w:type="dxa"/>
            <w:shd w:val="clear" w:color="auto" w:fill="auto"/>
            <w:vAlign w:val="center"/>
          </w:tcPr>
          <w:p w14:paraId="12BD7B9A" w14:textId="1980E838" w:rsidR="00147777" w:rsidRPr="00147777" w:rsidRDefault="00147777" w:rsidP="00147777">
            <w:pPr>
              <w:pStyle w:val="TableParagraph"/>
              <w:spacing w:before="53"/>
              <w:ind w:left="107" w:right="157"/>
              <w:rPr>
                <w:sz w:val="20"/>
              </w:rPr>
            </w:pPr>
            <w:r>
              <w:rPr>
                <w:sz w:val="20"/>
              </w:rPr>
              <w:t>Internal</w:t>
            </w:r>
            <w:r>
              <w:rPr>
                <w:spacing w:val="-13"/>
                <w:sz w:val="20"/>
              </w:rPr>
              <w:t xml:space="preserve"> </w:t>
            </w:r>
            <w:r>
              <w:rPr>
                <w:sz w:val="20"/>
              </w:rPr>
              <w:t>Beacon/Siren</w:t>
            </w:r>
            <w:r>
              <w:rPr>
                <w:spacing w:val="-12"/>
                <w:sz w:val="20"/>
              </w:rPr>
              <w:t xml:space="preserve"> </w:t>
            </w:r>
            <w:r>
              <w:rPr>
                <w:sz w:val="20"/>
              </w:rPr>
              <w:t>for</w:t>
            </w:r>
            <w:r>
              <w:rPr>
                <w:spacing w:val="-12"/>
                <w:sz w:val="20"/>
              </w:rPr>
              <w:t xml:space="preserve"> </w:t>
            </w:r>
            <w:r>
              <w:rPr>
                <w:sz w:val="20"/>
              </w:rPr>
              <w:t>Emergency Condition Annunciation</w:t>
            </w:r>
          </w:p>
        </w:tc>
        <w:tc>
          <w:tcPr>
            <w:tcW w:w="5040" w:type="dxa"/>
            <w:shd w:val="clear" w:color="auto" w:fill="auto"/>
            <w:vAlign w:val="center"/>
          </w:tcPr>
          <w:p w14:paraId="0A3B7A3F" w14:textId="01596A3D" w:rsidR="00147777" w:rsidRDefault="00147777" w:rsidP="00147777">
            <w:pPr>
              <w:pStyle w:val="TableParagraph"/>
              <w:spacing w:before="53"/>
              <w:ind w:left="107" w:right="108"/>
              <w:rPr>
                <w:sz w:val="20"/>
              </w:rPr>
            </w:pPr>
            <w:r>
              <w:rPr>
                <w:sz w:val="20"/>
              </w:rPr>
              <w:t>Emergency</w:t>
            </w:r>
            <w:r>
              <w:rPr>
                <w:spacing w:val="-8"/>
                <w:sz w:val="20"/>
              </w:rPr>
              <w:t xml:space="preserve"> </w:t>
            </w:r>
            <w:r>
              <w:rPr>
                <w:sz w:val="20"/>
              </w:rPr>
              <w:t>beacons,</w:t>
            </w:r>
            <w:r>
              <w:rPr>
                <w:spacing w:val="-3"/>
                <w:sz w:val="20"/>
              </w:rPr>
              <w:t xml:space="preserve"> </w:t>
            </w:r>
            <w:r>
              <w:rPr>
                <w:sz w:val="20"/>
              </w:rPr>
              <w:t>auditory</w:t>
            </w:r>
            <w:r>
              <w:rPr>
                <w:spacing w:val="-5"/>
                <w:sz w:val="20"/>
              </w:rPr>
              <w:t xml:space="preserve"> </w:t>
            </w:r>
            <w:r>
              <w:rPr>
                <w:sz w:val="20"/>
              </w:rPr>
              <w:t>and/or</w:t>
            </w:r>
            <w:r>
              <w:rPr>
                <w:spacing w:val="-3"/>
                <w:sz w:val="20"/>
              </w:rPr>
              <w:t xml:space="preserve"> </w:t>
            </w:r>
            <w:r>
              <w:rPr>
                <w:sz w:val="20"/>
              </w:rPr>
              <w:t>visual,</w:t>
            </w:r>
            <w:r>
              <w:rPr>
                <w:spacing w:val="-3"/>
                <w:sz w:val="20"/>
              </w:rPr>
              <w:t xml:space="preserve"> </w:t>
            </w:r>
            <w:r>
              <w:rPr>
                <w:sz w:val="20"/>
              </w:rPr>
              <w:t>inside</w:t>
            </w:r>
            <w:r>
              <w:rPr>
                <w:spacing w:val="-4"/>
                <w:sz w:val="20"/>
              </w:rPr>
              <w:t xml:space="preserve"> </w:t>
            </w:r>
            <w:r>
              <w:rPr>
                <w:sz w:val="20"/>
              </w:rPr>
              <w:t>the</w:t>
            </w:r>
            <w:r>
              <w:rPr>
                <w:spacing w:val="-4"/>
                <w:sz w:val="20"/>
              </w:rPr>
              <w:t xml:space="preserve"> </w:t>
            </w:r>
            <w:r>
              <w:rPr>
                <w:sz w:val="20"/>
              </w:rPr>
              <w:t>service</w:t>
            </w:r>
            <w:r>
              <w:rPr>
                <w:spacing w:val="-4"/>
                <w:sz w:val="20"/>
              </w:rPr>
              <w:t xml:space="preserve"> </w:t>
            </w:r>
            <w:r>
              <w:rPr>
                <w:sz w:val="20"/>
              </w:rPr>
              <w:t>areas</w:t>
            </w:r>
            <w:r>
              <w:rPr>
                <w:spacing w:val="-5"/>
                <w:sz w:val="20"/>
              </w:rPr>
              <w:t xml:space="preserve"> </w:t>
            </w:r>
            <w:r>
              <w:rPr>
                <w:sz w:val="20"/>
              </w:rPr>
              <w:t>to</w:t>
            </w:r>
            <w:r>
              <w:rPr>
                <w:spacing w:val="-1"/>
                <w:sz w:val="20"/>
              </w:rPr>
              <w:t xml:space="preserve"> </w:t>
            </w:r>
            <w:r>
              <w:rPr>
                <w:sz w:val="20"/>
              </w:rPr>
              <w:t>warn technicians inside those areas of dangerous conditions.</w:t>
            </w:r>
          </w:p>
        </w:tc>
        <w:tc>
          <w:tcPr>
            <w:tcW w:w="1080" w:type="dxa"/>
            <w:shd w:val="clear" w:color="auto" w:fill="auto"/>
            <w:vAlign w:val="center"/>
          </w:tcPr>
          <w:p w14:paraId="26CD7850" w14:textId="77777777" w:rsidR="00147777" w:rsidRDefault="00147777" w:rsidP="00147777">
            <w:pPr>
              <w:pStyle w:val="TableParagraph"/>
              <w:rPr>
                <w:sz w:val="20"/>
              </w:rPr>
            </w:pPr>
          </w:p>
        </w:tc>
        <w:tc>
          <w:tcPr>
            <w:tcW w:w="810" w:type="dxa"/>
            <w:shd w:val="clear" w:color="auto" w:fill="auto"/>
            <w:vAlign w:val="center"/>
          </w:tcPr>
          <w:p w14:paraId="338D5C18" w14:textId="517E3E16" w:rsidR="00147777" w:rsidRDefault="00C909DA" w:rsidP="00EC3C38">
            <w:pPr>
              <w:pStyle w:val="TableParagraph"/>
              <w:jc w:val="center"/>
              <w:rPr>
                <w:sz w:val="20"/>
              </w:rPr>
            </w:pPr>
            <w:r w:rsidRPr="00C34C58">
              <w:rPr>
                <w:sz w:val="20"/>
              </w:rPr>
              <w:t>Provided by supplier</w:t>
            </w:r>
          </w:p>
        </w:tc>
      </w:tr>
      <w:tr w:rsidR="00147777" w14:paraId="2369260A" w14:textId="77777777" w:rsidTr="00DC6361">
        <w:trPr>
          <w:trHeight w:val="580"/>
        </w:trPr>
        <w:tc>
          <w:tcPr>
            <w:tcW w:w="2128" w:type="dxa"/>
            <w:shd w:val="clear" w:color="auto" w:fill="auto"/>
            <w:vAlign w:val="center"/>
          </w:tcPr>
          <w:p w14:paraId="5D1058B0" w14:textId="5E4D5AFC" w:rsidR="00147777" w:rsidRPr="00147777" w:rsidRDefault="00147777" w:rsidP="00147777">
            <w:pPr>
              <w:pStyle w:val="TableParagraph"/>
              <w:spacing w:before="53"/>
              <w:ind w:left="107" w:right="157"/>
              <w:rPr>
                <w:sz w:val="20"/>
              </w:rPr>
            </w:pPr>
            <w:r>
              <w:rPr>
                <w:sz w:val="20"/>
              </w:rPr>
              <w:t>External</w:t>
            </w:r>
            <w:r>
              <w:rPr>
                <w:spacing w:val="-13"/>
                <w:sz w:val="20"/>
              </w:rPr>
              <w:t xml:space="preserve"> </w:t>
            </w:r>
            <w:r>
              <w:rPr>
                <w:sz w:val="20"/>
              </w:rPr>
              <w:t>Beacon/Siren</w:t>
            </w:r>
            <w:r>
              <w:rPr>
                <w:spacing w:val="-12"/>
                <w:sz w:val="20"/>
              </w:rPr>
              <w:t xml:space="preserve"> </w:t>
            </w:r>
            <w:r>
              <w:rPr>
                <w:sz w:val="20"/>
              </w:rPr>
              <w:t>for</w:t>
            </w:r>
            <w:r>
              <w:rPr>
                <w:spacing w:val="-12"/>
                <w:sz w:val="20"/>
              </w:rPr>
              <w:t xml:space="preserve"> </w:t>
            </w:r>
            <w:r>
              <w:rPr>
                <w:sz w:val="20"/>
              </w:rPr>
              <w:t xml:space="preserve">Emergency </w:t>
            </w:r>
            <w:r>
              <w:rPr>
                <w:sz w:val="20"/>
              </w:rPr>
              <w:lastRenderedPageBreak/>
              <w:t>Condition Annunciation</w:t>
            </w:r>
          </w:p>
        </w:tc>
        <w:tc>
          <w:tcPr>
            <w:tcW w:w="5040" w:type="dxa"/>
            <w:shd w:val="clear" w:color="auto" w:fill="auto"/>
            <w:vAlign w:val="center"/>
          </w:tcPr>
          <w:p w14:paraId="57273B37" w14:textId="58A8518F" w:rsidR="00147777" w:rsidRDefault="00147777" w:rsidP="00147777">
            <w:pPr>
              <w:pStyle w:val="TableParagraph"/>
              <w:spacing w:before="53"/>
              <w:ind w:left="107" w:right="108"/>
              <w:rPr>
                <w:sz w:val="20"/>
              </w:rPr>
            </w:pPr>
            <w:r>
              <w:rPr>
                <w:sz w:val="20"/>
              </w:rPr>
              <w:lastRenderedPageBreak/>
              <w:t>Emergency</w:t>
            </w:r>
            <w:r>
              <w:rPr>
                <w:spacing w:val="-8"/>
                <w:sz w:val="20"/>
              </w:rPr>
              <w:t xml:space="preserve"> </w:t>
            </w:r>
            <w:r>
              <w:rPr>
                <w:sz w:val="20"/>
              </w:rPr>
              <w:t>beacons,</w:t>
            </w:r>
            <w:r>
              <w:rPr>
                <w:spacing w:val="-3"/>
                <w:sz w:val="20"/>
              </w:rPr>
              <w:t xml:space="preserve"> </w:t>
            </w:r>
            <w:r>
              <w:rPr>
                <w:sz w:val="20"/>
              </w:rPr>
              <w:t>auditory</w:t>
            </w:r>
            <w:r>
              <w:rPr>
                <w:spacing w:val="-5"/>
                <w:sz w:val="20"/>
              </w:rPr>
              <w:t xml:space="preserve"> </w:t>
            </w:r>
            <w:r>
              <w:rPr>
                <w:sz w:val="20"/>
              </w:rPr>
              <w:t>and/or</w:t>
            </w:r>
            <w:r>
              <w:rPr>
                <w:spacing w:val="-3"/>
                <w:sz w:val="20"/>
              </w:rPr>
              <w:t xml:space="preserve"> </w:t>
            </w:r>
            <w:r>
              <w:rPr>
                <w:sz w:val="20"/>
              </w:rPr>
              <w:t>visual,</w:t>
            </w:r>
            <w:r>
              <w:rPr>
                <w:spacing w:val="-3"/>
                <w:sz w:val="20"/>
              </w:rPr>
              <w:t xml:space="preserve"> </w:t>
            </w:r>
            <w:r>
              <w:rPr>
                <w:sz w:val="20"/>
              </w:rPr>
              <w:t>outside</w:t>
            </w:r>
            <w:r>
              <w:rPr>
                <w:spacing w:val="-4"/>
                <w:sz w:val="20"/>
              </w:rPr>
              <w:t xml:space="preserve"> </w:t>
            </w:r>
            <w:r>
              <w:rPr>
                <w:sz w:val="20"/>
              </w:rPr>
              <w:t>the</w:t>
            </w:r>
            <w:r>
              <w:rPr>
                <w:spacing w:val="-4"/>
                <w:sz w:val="20"/>
              </w:rPr>
              <w:t xml:space="preserve"> </w:t>
            </w:r>
            <w:r>
              <w:rPr>
                <w:sz w:val="20"/>
              </w:rPr>
              <w:t>service</w:t>
            </w:r>
            <w:r>
              <w:rPr>
                <w:spacing w:val="-4"/>
                <w:sz w:val="20"/>
              </w:rPr>
              <w:t xml:space="preserve"> </w:t>
            </w:r>
            <w:r>
              <w:rPr>
                <w:sz w:val="20"/>
              </w:rPr>
              <w:t>areas</w:t>
            </w:r>
            <w:r>
              <w:rPr>
                <w:spacing w:val="-5"/>
                <w:sz w:val="20"/>
              </w:rPr>
              <w:t xml:space="preserve"> </w:t>
            </w:r>
            <w:r>
              <w:rPr>
                <w:sz w:val="20"/>
              </w:rPr>
              <w:t>to</w:t>
            </w:r>
            <w:r>
              <w:rPr>
                <w:spacing w:val="-1"/>
                <w:sz w:val="20"/>
              </w:rPr>
              <w:t xml:space="preserve"> </w:t>
            </w:r>
            <w:r>
              <w:rPr>
                <w:sz w:val="20"/>
              </w:rPr>
              <w:t>warn technicians outside those areas of dangerous conditions.</w:t>
            </w:r>
          </w:p>
        </w:tc>
        <w:tc>
          <w:tcPr>
            <w:tcW w:w="1080" w:type="dxa"/>
            <w:shd w:val="clear" w:color="auto" w:fill="auto"/>
            <w:vAlign w:val="center"/>
          </w:tcPr>
          <w:p w14:paraId="1717A0AC" w14:textId="77777777" w:rsidR="00147777" w:rsidRDefault="00147777" w:rsidP="00147777">
            <w:pPr>
              <w:pStyle w:val="TableParagraph"/>
              <w:rPr>
                <w:sz w:val="20"/>
              </w:rPr>
            </w:pPr>
          </w:p>
        </w:tc>
        <w:tc>
          <w:tcPr>
            <w:tcW w:w="810" w:type="dxa"/>
            <w:shd w:val="clear" w:color="auto" w:fill="auto"/>
            <w:vAlign w:val="center"/>
          </w:tcPr>
          <w:p w14:paraId="007BAB59" w14:textId="348A37E3" w:rsidR="00147777" w:rsidRDefault="00C909DA" w:rsidP="00EC3C38">
            <w:pPr>
              <w:pStyle w:val="TableParagraph"/>
              <w:jc w:val="center"/>
              <w:rPr>
                <w:sz w:val="20"/>
              </w:rPr>
            </w:pPr>
            <w:r w:rsidRPr="00C34C58">
              <w:rPr>
                <w:sz w:val="20"/>
              </w:rPr>
              <w:t>Provided by supplier</w:t>
            </w:r>
          </w:p>
        </w:tc>
      </w:tr>
      <w:tr w:rsidR="00147777" w14:paraId="6EDC9C29" w14:textId="77777777" w:rsidTr="00DC6361">
        <w:trPr>
          <w:trHeight w:val="580"/>
        </w:trPr>
        <w:tc>
          <w:tcPr>
            <w:tcW w:w="2128" w:type="dxa"/>
            <w:shd w:val="clear" w:color="auto" w:fill="auto"/>
            <w:vAlign w:val="center"/>
          </w:tcPr>
          <w:p w14:paraId="13E503A9" w14:textId="4C4DC25A" w:rsidR="00147777" w:rsidRPr="00147777" w:rsidRDefault="00147777" w:rsidP="00147777">
            <w:pPr>
              <w:pStyle w:val="TableParagraph"/>
              <w:spacing w:before="53"/>
              <w:ind w:left="107" w:right="157"/>
              <w:rPr>
                <w:sz w:val="20"/>
              </w:rPr>
            </w:pPr>
            <w:r>
              <w:rPr>
                <w:sz w:val="20"/>
              </w:rPr>
              <w:t>Remote</w:t>
            </w:r>
            <w:r>
              <w:rPr>
                <w:spacing w:val="-12"/>
                <w:sz w:val="20"/>
              </w:rPr>
              <w:t xml:space="preserve"> </w:t>
            </w:r>
            <w:r>
              <w:rPr>
                <w:sz w:val="20"/>
              </w:rPr>
              <w:t>Signaling</w:t>
            </w:r>
            <w:r>
              <w:rPr>
                <w:spacing w:val="-13"/>
                <w:sz w:val="20"/>
              </w:rPr>
              <w:t xml:space="preserve"> </w:t>
            </w:r>
            <w:r>
              <w:rPr>
                <w:sz w:val="20"/>
              </w:rPr>
              <w:t>for</w:t>
            </w:r>
            <w:r>
              <w:rPr>
                <w:spacing w:val="-11"/>
                <w:sz w:val="20"/>
              </w:rPr>
              <w:t xml:space="preserve"> </w:t>
            </w:r>
            <w:r>
              <w:rPr>
                <w:sz w:val="20"/>
              </w:rPr>
              <w:t>Emergency Condition Annunciation</w:t>
            </w:r>
          </w:p>
        </w:tc>
        <w:tc>
          <w:tcPr>
            <w:tcW w:w="5040" w:type="dxa"/>
            <w:shd w:val="clear" w:color="auto" w:fill="auto"/>
            <w:vAlign w:val="center"/>
          </w:tcPr>
          <w:p w14:paraId="53CA27F2" w14:textId="5E25C3A5" w:rsidR="00147777" w:rsidRDefault="00147777" w:rsidP="00147777">
            <w:pPr>
              <w:pStyle w:val="TableParagraph"/>
              <w:spacing w:before="53"/>
              <w:ind w:left="107" w:right="108"/>
              <w:rPr>
                <w:sz w:val="20"/>
              </w:rPr>
            </w:pPr>
            <w:r>
              <w:rPr>
                <w:sz w:val="20"/>
              </w:rPr>
              <w:t>Provisions</w:t>
            </w:r>
            <w:r>
              <w:rPr>
                <w:spacing w:val="-2"/>
                <w:sz w:val="20"/>
              </w:rPr>
              <w:t xml:space="preserve"> </w:t>
            </w:r>
            <w:r>
              <w:rPr>
                <w:sz w:val="20"/>
              </w:rPr>
              <w:t>for</w:t>
            </w:r>
            <w:r>
              <w:rPr>
                <w:spacing w:val="-3"/>
                <w:sz w:val="20"/>
              </w:rPr>
              <w:t xml:space="preserve"> </w:t>
            </w:r>
            <w:r>
              <w:rPr>
                <w:sz w:val="20"/>
              </w:rPr>
              <w:t>remote</w:t>
            </w:r>
            <w:r>
              <w:rPr>
                <w:spacing w:val="-4"/>
                <w:sz w:val="20"/>
              </w:rPr>
              <w:t xml:space="preserve"> </w:t>
            </w:r>
            <w:r>
              <w:rPr>
                <w:sz w:val="20"/>
              </w:rPr>
              <w:t>signaling</w:t>
            </w:r>
            <w:r>
              <w:rPr>
                <w:spacing w:val="-5"/>
                <w:sz w:val="20"/>
              </w:rPr>
              <w:t xml:space="preserve"> </w:t>
            </w:r>
            <w:r>
              <w:rPr>
                <w:sz w:val="20"/>
              </w:rPr>
              <w:t>to</w:t>
            </w:r>
            <w:r>
              <w:rPr>
                <w:spacing w:val="-3"/>
                <w:sz w:val="20"/>
              </w:rPr>
              <w:t xml:space="preserve"> </w:t>
            </w:r>
            <w:r>
              <w:rPr>
                <w:sz w:val="20"/>
              </w:rPr>
              <w:t>remotely</w:t>
            </w:r>
            <w:r>
              <w:rPr>
                <w:spacing w:val="-7"/>
                <w:sz w:val="20"/>
              </w:rPr>
              <w:t xml:space="preserve"> </w:t>
            </w:r>
            <w:r>
              <w:rPr>
                <w:sz w:val="20"/>
              </w:rPr>
              <w:t>positioned</w:t>
            </w:r>
            <w:r>
              <w:rPr>
                <w:spacing w:val="-3"/>
                <w:sz w:val="20"/>
              </w:rPr>
              <w:t xml:space="preserve"> </w:t>
            </w:r>
            <w:r>
              <w:rPr>
                <w:sz w:val="20"/>
              </w:rPr>
              <w:t>terminals</w:t>
            </w:r>
            <w:r>
              <w:rPr>
                <w:spacing w:val="-5"/>
                <w:sz w:val="20"/>
              </w:rPr>
              <w:t xml:space="preserve"> </w:t>
            </w:r>
            <w:r>
              <w:rPr>
                <w:sz w:val="20"/>
              </w:rPr>
              <w:t>or</w:t>
            </w:r>
            <w:r>
              <w:rPr>
                <w:spacing w:val="-3"/>
                <w:sz w:val="20"/>
              </w:rPr>
              <w:t xml:space="preserve"> </w:t>
            </w:r>
            <w:r>
              <w:rPr>
                <w:sz w:val="20"/>
              </w:rPr>
              <w:t>systems</w:t>
            </w:r>
            <w:r>
              <w:rPr>
                <w:spacing w:val="-5"/>
                <w:sz w:val="20"/>
              </w:rPr>
              <w:t xml:space="preserve"> </w:t>
            </w:r>
            <w:r>
              <w:rPr>
                <w:sz w:val="20"/>
              </w:rPr>
              <w:t>of</w:t>
            </w:r>
            <w:r>
              <w:rPr>
                <w:spacing w:val="-6"/>
                <w:sz w:val="20"/>
              </w:rPr>
              <w:t xml:space="preserve"> </w:t>
            </w:r>
            <w:r>
              <w:rPr>
                <w:sz w:val="20"/>
              </w:rPr>
              <w:t>faults within the ESS.</w:t>
            </w:r>
          </w:p>
        </w:tc>
        <w:tc>
          <w:tcPr>
            <w:tcW w:w="1080" w:type="dxa"/>
            <w:shd w:val="clear" w:color="auto" w:fill="auto"/>
            <w:vAlign w:val="center"/>
          </w:tcPr>
          <w:p w14:paraId="0D6B644B" w14:textId="77777777" w:rsidR="00147777" w:rsidRDefault="00147777" w:rsidP="00147777">
            <w:pPr>
              <w:pStyle w:val="TableParagraph"/>
              <w:rPr>
                <w:sz w:val="20"/>
              </w:rPr>
            </w:pPr>
          </w:p>
        </w:tc>
        <w:tc>
          <w:tcPr>
            <w:tcW w:w="810" w:type="dxa"/>
            <w:shd w:val="clear" w:color="auto" w:fill="auto"/>
            <w:vAlign w:val="center"/>
          </w:tcPr>
          <w:p w14:paraId="6BF3464B" w14:textId="2A115B20" w:rsidR="00147777" w:rsidRDefault="00C909DA" w:rsidP="00C909DA">
            <w:pPr>
              <w:pStyle w:val="TableParagraph"/>
              <w:jc w:val="center"/>
              <w:rPr>
                <w:sz w:val="20"/>
              </w:rPr>
            </w:pPr>
            <w:r w:rsidRPr="00C34C58">
              <w:rPr>
                <w:sz w:val="20"/>
              </w:rPr>
              <w:t>Provided by supplier</w:t>
            </w:r>
          </w:p>
        </w:tc>
      </w:tr>
      <w:tr w:rsidR="00147777" w14:paraId="3520F591" w14:textId="77777777" w:rsidTr="00DC6361">
        <w:trPr>
          <w:trHeight w:val="580"/>
        </w:trPr>
        <w:tc>
          <w:tcPr>
            <w:tcW w:w="2128" w:type="dxa"/>
            <w:shd w:val="clear" w:color="auto" w:fill="auto"/>
            <w:vAlign w:val="center"/>
          </w:tcPr>
          <w:p w14:paraId="2128F921" w14:textId="69CF7FAF" w:rsidR="00147777" w:rsidRPr="003F2690" w:rsidRDefault="00147777" w:rsidP="00147777">
            <w:pPr>
              <w:pStyle w:val="TableParagraph"/>
              <w:spacing w:before="53"/>
              <w:ind w:left="107" w:right="157"/>
              <w:rPr>
                <w:sz w:val="20"/>
                <w:lang w:val="fr-FR"/>
              </w:rPr>
            </w:pPr>
            <w:r>
              <w:rPr>
                <w:sz w:val="20"/>
              </w:rPr>
              <w:t>SDS</w:t>
            </w:r>
            <w:r>
              <w:rPr>
                <w:spacing w:val="-6"/>
                <w:sz w:val="20"/>
              </w:rPr>
              <w:t xml:space="preserve"> </w:t>
            </w:r>
            <w:r>
              <w:rPr>
                <w:spacing w:val="-2"/>
                <w:sz w:val="20"/>
              </w:rPr>
              <w:t>Information</w:t>
            </w:r>
          </w:p>
        </w:tc>
        <w:tc>
          <w:tcPr>
            <w:tcW w:w="5040" w:type="dxa"/>
            <w:shd w:val="clear" w:color="auto" w:fill="auto"/>
            <w:vAlign w:val="center"/>
          </w:tcPr>
          <w:p w14:paraId="3BEA313E" w14:textId="5862483F" w:rsidR="00147777" w:rsidRDefault="00147777" w:rsidP="00147777">
            <w:pPr>
              <w:pStyle w:val="TableParagraph"/>
              <w:spacing w:before="53"/>
              <w:ind w:left="107" w:right="108"/>
              <w:rPr>
                <w:sz w:val="20"/>
              </w:rPr>
            </w:pPr>
            <w:r>
              <w:rPr>
                <w:sz w:val="20"/>
              </w:rPr>
              <w:t>Safety</w:t>
            </w:r>
            <w:r>
              <w:rPr>
                <w:spacing w:val="-5"/>
                <w:sz w:val="20"/>
              </w:rPr>
              <w:t xml:space="preserve"> </w:t>
            </w:r>
            <w:r>
              <w:rPr>
                <w:sz w:val="20"/>
              </w:rPr>
              <w:t>Datasheets</w:t>
            </w:r>
            <w:r>
              <w:rPr>
                <w:spacing w:val="-5"/>
                <w:sz w:val="20"/>
              </w:rPr>
              <w:t xml:space="preserve"> </w:t>
            </w:r>
            <w:r>
              <w:rPr>
                <w:sz w:val="20"/>
              </w:rPr>
              <w:t>(SDS)</w:t>
            </w:r>
            <w:r>
              <w:rPr>
                <w:spacing w:val="-3"/>
                <w:sz w:val="20"/>
              </w:rPr>
              <w:t xml:space="preserve"> </w:t>
            </w:r>
            <w:r>
              <w:rPr>
                <w:sz w:val="20"/>
              </w:rPr>
              <w:t>available</w:t>
            </w:r>
            <w:r>
              <w:rPr>
                <w:spacing w:val="-4"/>
                <w:sz w:val="20"/>
              </w:rPr>
              <w:t xml:space="preserve"> </w:t>
            </w:r>
            <w:r>
              <w:rPr>
                <w:sz w:val="20"/>
              </w:rPr>
              <w:t>on-site,</w:t>
            </w:r>
            <w:r>
              <w:rPr>
                <w:spacing w:val="-3"/>
                <w:sz w:val="20"/>
              </w:rPr>
              <w:t xml:space="preserve"> </w:t>
            </w:r>
            <w:r>
              <w:rPr>
                <w:sz w:val="20"/>
              </w:rPr>
              <w:t>in</w:t>
            </w:r>
            <w:r>
              <w:rPr>
                <w:spacing w:val="-5"/>
                <w:sz w:val="20"/>
              </w:rPr>
              <w:t xml:space="preserve"> </w:t>
            </w:r>
            <w:r>
              <w:rPr>
                <w:sz w:val="20"/>
              </w:rPr>
              <w:t>an</w:t>
            </w:r>
            <w:r>
              <w:rPr>
                <w:spacing w:val="-5"/>
                <w:sz w:val="20"/>
              </w:rPr>
              <w:t xml:space="preserve"> </w:t>
            </w:r>
            <w:r>
              <w:rPr>
                <w:sz w:val="20"/>
              </w:rPr>
              <w:t>easily</w:t>
            </w:r>
            <w:r>
              <w:rPr>
                <w:spacing w:val="-5"/>
                <w:sz w:val="20"/>
              </w:rPr>
              <w:t xml:space="preserve"> </w:t>
            </w:r>
            <w:r>
              <w:rPr>
                <w:sz w:val="20"/>
              </w:rPr>
              <w:t>accessible</w:t>
            </w:r>
            <w:r>
              <w:rPr>
                <w:spacing w:val="-4"/>
                <w:sz w:val="20"/>
              </w:rPr>
              <w:t xml:space="preserve"> </w:t>
            </w:r>
            <w:r>
              <w:rPr>
                <w:sz w:val="20"/>
              </w:rPr>
              <w:t>location,</w:t>
            </w:r>
            <w:r>
              <w:rPr>
                <w:spacing w:val="-3"/>
                <w:sz w:val="20"/>
              </w:rPr>
              <w:t xml:space="preserve"> </w:t>
            </w:r>
            <w:r>
              <w:rPr>
                <w:sz w:val="20"/>
              </w:rPr>
              <w:t>for</w:t>
            </w:r>
            <w:r>
              <w:rPr>
                <w:spacing w:val="-3"/>
                <w:sz w:val="20"/>
              </w:rPr>
              <w:t xml:space="preserve"> </w:t>
            </w:r>
            <w:r>
              <w:rPr>
                <w:sz w:val="20"/>
              </w:rPr>
              <w:t>all potentially hazardous materials implemented in the ESS.</w:t>
            </w:r>
          </w:p>
        </w:tc>
        <w:tc>
          <w:tcPr>
            <w:tcW w:w="1080" w:type="dxa"/>
            <w:shd w:val="clear" w:color="auto" w:fill="auto"/>
            <w:vAlign w:val="center"/>
          </w:tcPr>
          <w:p w14:paraId="226FF197" w14:textId="77777777" w:rsidR="00147777" w:rsidRDefault="00147777" w:rsidP="00147777">
            <w:pPr>
              <w:pStyle w:val="TableParagraph"/>
              <w:rPr>
                <w:sz w:val="20"/>
              </w:rPr>
            </w:pPr>
          </w:p>
        </w:tc>
        <w:tc>
          <w:tcPr>
            <w:tcW w:w="810" w:type="dxa"/>
            <w:shd w:val="clear" w:color="auto" w:fill="auto"/>
            <w:vAlign w:val="center"/>
          </w:tcPr>
          <w:p w14:paraId="3B93EE12" w14:textId="619203AF" w:rsidR="00147777" w:rsidRDefault="00C909DA" w:rsidP="00C909DA">
            <w:pPr>
              <w:pStyle w:val="TableParagraph"/>
              <w:jc w:val="center"/>
              <w:rPr>
                <w:sz w:val="20"/>
              </w:rPr>
            </w:pPr>
            <w:r w:rsidRPr="00C34C58">
              <w:rPr>
                <w:sz w:val="20"/>
              </w:rPr>
              <w:t>Provided by supplier</w:t>
            </w:r>
          </w:p>
        </w:tc>
      </w:tr>
      <w:tr w:rsidR="00147777" w14:paraId="2D4C93C0" w14:textId="77777777" w:rsidTr="00DC6361">
        <w:trPr>
          <w:trHeight w:val="580"/>
        </w:trPr>
        <w:tc>
          <w:tcPr>
            <w:tcW w:w="2128" w:type="dxa"/>
            <w:shd w:val="clear" w:color="auto" w:fill="auto"/>
            <w:vAlign w:val="center"/>
          </w:tcPr>
          <w:p w14:paraId="4C798B06" w14:textId="4D7A7366" w:rsidR="00147777" w:rsidRPr="003F2690" w:rsidRDefault="00147777" w:rsidP="00147777">
            <w:pPr>
              <w:pStyle w:val="TableParagraph"/>
              <w:spacing w:before="53"/>
              <w:ind w:left="107" w:right="157"/>
              <w:rPr>
                <w:sz w:val="20"/>
                <w:lang w:val="fr-FR"/>
              </w:rPr>
            </w:pPr>
            <w:r>
              <w:rPr>
                <w:spacing w:val="-2"/>
                <w:sz w:val="20"/>
              </w:rPr>
              <w:t>Surveillance</w:t>
            </w:r>
            <w:r>
              <w:rPr>
                <w:spacing w:val="8"/>
                <w:sz w:val="20"/>
              </w:rPr>
              <w:t xml:space="preserve"> </w:t>
            </w:r>
            <w:r>
              <w:rPr>
                <w:spacing w:val="-2"/>
                <w:sz w:val="20"/>
              </w:rPr>
              <w:t>Cameras</w:t>
            </w:r>
          </w:p>
        </w:tc>
        <w:tc>
          <w:tcPr>
            <w:tcW w:w="5040" w:type="dxa"/>
            <w:shd w:val="clear" w:color="auto" w:fill="auto"/>
            <w:vAlign w:val="center"/>
          </w:tcPr>
          <w:p w14:paraId="6DD74CBA" w14:textId="6DA9FA13" w:rsidR="00147777" w:rsidRDefault="00147777" w:rsidP="00147777">
            <w:pPr>
              <w:pStyle w:val="TableParagraph"/>
              <w:spacing w:before="53"/>
              <w:ind w:left="107" w:right="108"/>
              <w:rPr>
                <w:sz w:val="20"/>
              </w:rPr>
            </w:pPr>
            <w:r>
              <w:rPr>
                <w:sz w:val="20"/>
              </w:rPr>
              <w:t>Are</w:t>
            </w:r>
            <w:r>
              <w:rPr>
                <w:spacing w:val="-4"/>
                <w:sz w:val="20"/>
              </w:rPr>
              <w:t xml:space="preserve"> </w:t>
            </w:r>
            <w:r>
              <w:rPr>
                <w:sz w:val="20"/>
              </w:rPr>
              <w:t>there</w:t>
            </w:r>
            <w:r>
              <w:rPr>
                <w:spacing w:val="-4"/>
                <w:sz w:val="20"/>
              </w:rPr>
              <w:t xml:space="preserve"> </w:t>
            </w:r>
            <w:r>
              <w:rPr>
                <w:sz w:val="20"/>
              </w:rPr>
              <w:t>cameras</w:t>
            </w:r>
            <w:r>
              <w:rPr>
                <w:spacing w:val="-2"/>
                <w:sz w:val="20"/>
              </w:rPr>
              <w:t xml:space="preserve"> </w:t>
            </w:r>
            <w:r>
              <w:rPr>
                <w:sz w:val="20"/>
              </w:rPr>
              <w:t>which</w:t>
            </w:r>
            <w:r>
              <w:rPr>
                <w:spacing w:val="-5"/>
                <w:sz w:val="20"/>
              </w:rPr>
              <w:t xml:space="preserve"> </w:t>
            </w:r>
            <w:r>
              <w:rPr>
                <w:sz w:val="20"/>
              </w:rPr>
              <w:t>can</w:t>
            </w:r>
            <w:r>
              <w:rPr>
                <w:spacing w:val="-5"/>
                <w:sz w:val="20"/>
              </w:rPr>
              <w:t xml:space="preserve"> </w:t>
            </w:r>
            <w:r>
              <w:rPr>
                <w:sz w:val="20"/>
              </w:rPr>
              <w:t>record</w:t>
            </w:r>
            <w:r>
              <w:rPr>
                <w:spacing w:val="-3"/>
                <w:sz w:val="20"/>
              </w:rPr>
              <w:t xml:space="preserve"> </w:t>
            </w:r>
            <w:r>
              <w:rPr>
                <w:sz w:val="20"/>
              </w:rPr>
              <w:t>visual</w:t>
            </w:r>
            <w:r>
              <w:rPr>
                <w:spacing w:val="-4"/>
                <w:sz w:val="20"/>
              </w:rPr>
              <w:t xml:space="preserve"> </w:t>
            </w:r>
            <w:r>
              <w:rPr>
                <w:sz w:val="20"/>
              </w:rPr>
              <w:t>conditions</w:t>
            </w:r>
            <w:r>
              <w:rPr>
                <w:spacing w:val="-5"/>
                <w:sz w:val="20"/>
              </w:rPr>
              <w:t xml:space="preserve"> </w:t>
            </w:r>
            <w:r>
              <w:rPr>
                <w:sz w:val="20"/>
              </w:rPr>
              <w:t>inside</w:t>
            </w:r>
            <w:r>
              <w:rPr>
                <w:spacing w:val="-1"/>
                <w:sz w:val="20"/>
              </w:rPr>
              <w:t xml:space="preserve"> </w:t>
            </w:r>
            <w:r>
              <w:rPr>
                <w:sz w:val="20"/>
              </w:rPr>
              <w:t>and/or</w:t>
            </w:r>
            <w:r>
              <w:rPr>
                <w:spacing w:val="-3"/>
                <w:sz w:val="20"/>
              </w:rPr>
              <w:t xml:space="preserve"> </w:t>
            </w:r>
            <w:r>
              <w:rPr>
                <w:sz w:val="20"/>
              </w:rPr>
              <w:t>outside</w:t>
            </w:r>
            <w:r>
              <w:rPr>
                <w:spacing w:val="-4"/>
                <w:sz w:val="20"/>
              </w:rPr>
              <w:t xml:space="preserve"> </w:t>
            </w:r>
            <w:r>
              <w:rPr>
                <w:sz w:val="20"/>
              </w:rPr>
              <w:t>of</w:t>
            </w:r>
            <w:r>
              <w:rPr>
                <w:spacing w:val="-6"/>
                <w:sz w:val="20"/>
              </w:rPr>
              <w:t xml:space="preserve"> </w:t>
            </w:r>
            <w:r>
              <w:rPr>
                <w:sz w:val="20"/>
              </w:rPr>
              <w:t>the ESS service areas? Describe their operation, recording means, transmission, etc.</w:t>
            </w:r>
          </w:p>
        </w:tc>
        <w:tc>
          <w:tcPr>
            <w:tcW w:w="1080" w:type="dxa"/>
            <w:shd w:val="clear" w:color="auto" w:fill="auto"/>
            <w:vAlign w:val="center"/>
          </w:tcPr>
          <w:p w14:paraId="77A77CD2" w14:textId="77777777" w:rsidR="00147777" w:rsidRDefault="00147777" w:rsidP="00147777">
            <w:pPr>
              <w:pStyle w:val="TableParagraph"/>
              <w:rPr>
                <w:sz w:val="20"/>
              </w:rPr>
            </w:pPr>
          </w:p>
        </w:tc>
        <w:tc>
          <w:tcPr>
            <w:tcW w:w="810" w:type="dxa"/>
            <w:shd w:val="clear" w:color="auto" w:fill="auto"/>
            <w:vAlign w:val="center"/>
          </w:tcPr>
          <w:p w14:paraId="6F6C6ADD" w14:textId="12C2E11B" w:rsidR="00147777" w:rsidRDefault="00C909DA" w:rsidP="00C909DA">
            <w:pPr>
              <w:pStyle w:val="TableParagraph"/>
              <w:jc w:val="center"/>
              <w:rPr>
                <w:sz w:val="20"/>
              </w:rPr>
            </w:pPr>
            <w:r w:rsidRPr="00C34C58">
              <w:rPr>
                <w:sz w:val="20"/>
              </w:rPr>
              <w:t>Provided by supplier</w:t>
            </w:r>
          </w:p>
        </w:tc>
      </w:tr>
      <w:tr w:rsidR="00147777" w14:paraId="57D99DF2" w14:textId="77777777" w:rsidTr="00DC6361">
        <w:trPr>
          <w:trHeight w:val="580"/>
        </w:trPr>
        <w:tc>
          <w:tcPr>
            <w:tcW w:w="2128" w:type="dxa"/>
            <w:shd w:val="clear" w:color="auto" w:fill="auto"/>
            <w:vAlign w:val="center"/>
          </w:tcPr>
          <w:p w14:paraId="6DCD0324" w14:textId="2CEBABEE" w:rsidR="00147777" w:rsidRPr="003F2690" w:rsidRDefault="00147777" w:rsidP="00147777">
            <w:pPr>
              <w:pStyle w:val="TableParagraph"/>
              <w:spacing w:before="53"/>
              <w:ind w:left="107" w:right="157"/>
              <w:rPr>
                <w:sz w:val="20"/>
                <w:lang w:val="fr-FR"/>
              </w:rPr>
            </w:pPr>
            <w:r>
              <w:rPr>
                <w:sz w:val="20"/>
              </w:rPr>
              <w:t>Entry</w:t>
            </w:r>
            <w:r>
              <w:rPr>
                <w:spacing w:val="-9"/>
                <w:sz w:val="20"/>
              </w:rPr>
              <w:t xml:space="preserve"> </w:t>
            </w:r>
            <w:r>
              <w:rPr>
                <w:spacing w:val="-2"/>
                <w:sz w:val="20"/>
              </w:rPr>
              <w:t>Monitoring</w:t>
            </w:r>
          </w:p>
        </w:tc>
        <w:tc>
          <w:tcPr>
            <w:tcW w:w="5040" w:type="dxa"/>
            <w:shd w:val="clear" w:color="auto" w:fill="auto"/>
            <w:vAlign w:val="center"/>
          </w:tcPr>
          <w:p w14:paraId="6CFE6679" w14:textId="682F9B35" w:rsidR="00147777" w:rsidRDefault="00147777" w:rsidP="00147777">
            <w:pPr>
              <w:pStyle w:val="TableParagraph"/>
              <w:spacing w:before="53"/>
              <w:ind w:left="107" w:right="108"/>
              <w:rPr>
                <w:sz w:val="20"/>
              </w:rPr>
            </w:pPr>
            <w:r>
              <w:rPr>
                <w:sz w:val="20"/>
              </w:rPr>
              <w:t>Systems</w:t>
            </w:r>
            <w:r>
              <w:rPr>
                <w:spacing w:val="-1"/>
                <w:sz w:val="20"/>
              </w:rPr>
              <w:t xml:space="preserve"> </w:t>
            </w:r>
            <w:r>
              <w:rPr>
                <w:sz w:val="20"/>
              </w:rPr>
              <w:t>which</w:t>
            </w:r>
            <w:r>
              <w:rPr>
                <w:spacing w:val="-4"/>
                <w:sz w:val="20"/>
              </w:rPr>
              <w:t xml:space="preserve"> </w:t>
            </w:r>
            <w:r>
              <w:rPr>
                <w:sz w:val="20"/>
              </w:rPr>
              <w:t>can</w:t>
            </w:r>
            <w:r>
              <w:rPr>
                <w:spacing w:val="-4"/>
                <w:sz w:val="20"/>
              </w:rPr>
              <w:t xml:space="preserve"> </w:t>
            </w:r>
            <w:r>
              <w:rPr>
                <w:sz w:val="20"/>
              </w:rPr>
              <w:t>indicate</w:t>
            </w:r>
            <w:r>
              <w:rPr>
                <w:spacing w:val="-3"/>
                <w:sz w:val="20"/>
              </w:rPr>
              <w:t xml:space="preserve"> </w:t>
            </w:r>
            <w:r>
              <w:rPr>
                <w:sz w:val="20"/>
              </w:rPr>
              <w:t>an</w:t>
            </w:r>
            <w:r>
              <w:rPr>
                <w:spacing w:val="-2"/>
                <w:sz w:val="20"/>
              </w:rPr>
              <w:t xml:space="preserve"> </w:t>
            </w:r>
            <w:r>
              <w:rPr>
                <w:sz w:val="20"/>
              </w:rPr>
              <w:t>open</w:t>
            </w:r>
            <w:r>
              <w:rPr>
                <w:spacing w:val="-4"/>
                <w:sz w:val="20"/>
              </w:rPr>
              <w:t xml:space="preserve"> </w:t>
            </w:r>
            <w:r>
              <w:rPr>
                <w:sz w:val="20"/>
              </w:rPr>
              <w:t>door,</w:t>
            </w:r>
            <w:r>
              <w:rPr>
                <w:spacing w:val="-2"/>
                <w:sz w:val="20"/>
              </w:rPr>
              <w:t xml:space="preserve"> </w:t>
            </w:r>
            <w:r>
              <w:rPr>
                <w:sz w:val="20"/>
              </w:rPr>
              <w:t>or</w:t>
            </w:r>
            <w:r>
              <w:rPr>
                <w:spacing w:val="-5"/>
                <w:sz w:val="20"/>
              </w:rPr>
              <w:t xml:space="preserve"> </w:t>
            </w:r>
            <w:r>
              <w:rPr>
                <w:sz w:val="20"/>
              </w:rPr>
              <w:t>motion</w:t>
            </w:r>
            <w:r>
              <w:rPr>
                <w:spacing w:val="-2"/>
                <w:sz w:val="20"/>
              </w:rPr>
              <w:t xml:space="preserve"> </w:t>
            </w:r>
            <w:r>
              <w:rPr>
                <w:sz w:val="20"/>
              </w:rPr>
              <w:t>within</w:t>
            </w:r>
            <w:r>
              <w:rPr>
                <w:spacing w:val="-4"/>
                <w:sz w:val="20"/>
              </w:rPr>
              <w:t xml:space="preserve"> </w:t>
            </w:r>
            <w:r>
              <w:rPr>
                <w:sz w:val="20"/>
              </w:rPr>
              <w:t>the</w:t>
            </w:r>
            <w:r>
              <w:rPr>
                <w:spacing w:val="-3"/>
                <w:sz w:val="20"/>
              </w:rPr>
              <w:t xml:space="preserve"> </w:t>
            </w:r>
            <w:r>
              <w:rPr>
                <w:sz w:val="20"/>
              </w:rPr>
              <w:t>service</w:t>
            </w:r>
            <w:r>
              <w:rPr>
                <w:spacing w:val="-3"/>
                <w:sz w:val="20"/>
              </w:rPr>
              <w:t xml:space="preserve"> </w:t>
            </w:r>
            <w:r>
              <w:rPr>
                <w:sz w:val="20"/>
              </w:rPr>
              <w:t>areas</w:t>
            </w:r>
            <w:r>
              <w:rPr>
                <w:spacing w:val="-4"/>
                <w:sz w:val="20"/>
              </w:rPr>
              <w:t xml:space="preserve"> </w:t>
            </w:r>
            <w:r>
              <w:rPr>
                <w:sz w:val="20"/>
              </w:rPr>
              <w:t>of</w:t>
            </w:r>
            <w:r>
              <w:rPr>
                <w:spacing w:val="-5"/>
                <w:sz w:val="20"/>
              </w:rPr>
              <w:t xml:space="preserve"> </w:t>
            </w:r>
            <w:r>
              <w:rPr>
                <w:sz w:val="20"/>
              </w:rPr>
              <w:t xml:space="preserve">the </w:t>
            </w:r>
            <w:r>
              <w:rPr>
                <w:spacing w:val="-4"/>
                <w:sz w:val="20"/>
              </w:rPr>
              <w:t>ESS.</w:t>
            </w:r>
          </w:p>
        </w:tc>
        <w:tc>
          <w:tcPr>
            <w:tcW w:w="1080" w:type="dxa"/>
            <w:shd w:val="clear" w:color="auto" w:fill="auto"/>
            <w:vAlign w:val="center"/>
          </w:tcPr>
          <w:p w14:paraId="76AE2D75" w14:textId="77777777" w:rsidR="00147777" w:rsidRDefault="00147777" w:rsidP="00147777">
            <w:pPr>
              <w:pStyle w:val="TableParagraph"/>
              <w:rPr>
                <w:sz w:val="20"/>
              </w:rPr>
            </w:pPr>
          </w:p>
        </w:tc>
        <w:tc>
          <w:tcPr>
            <w:tcW w:w="810" w:type="dxa"/>
            <w:shd w:val="clear" w:color="auto" w:fill="auto"/>
            <w:vAlign w:val="center"/>
          </w:tcPr>
          <w:p w14:paraId="1312EB4D" w14:textId="319EF3D7" w:rsidR="00147777" w:rsidRDefault="00C909DA" w:rsidP="00C909DA">
            <w:pPr>
              <w:pStyle w:val="TableParagraph"/>
              <w:jc w:val="center"/>
              <w:rPr>
                <w:sz w:val="20"/>
              </w:rPr>
            </w:pPr>
            <w:r w:rsidRPr="00C34C58">
              <w:rPr>
                <w:sz w:val="20"/>
              </w:rPr>
              <w:t>Provided by supplier</w:t>
            </w:r>
          </w:p>
        </w:tc>
      </w:tr>
    </w:tbl>
    <w:p w14:paraId="60A8F321" w14:textId="77777777" w:rsidR="009A7C48" w:rsidRDefault="009A7C48" w:rsidP="006F2A1D"/>
    <w:p w14:paraId="720D92E5" w14:textId="77777777" w:rsidR="009A7C48" w:rsidRDefault="009A7C48" w:rsidP="006F2A1D"/>
    <w:p w14:paraId="02BD44E0" w14:textId="77777777" w:rsidR="009A7C48" w:rsidRDefault="009A7C48" w:rsidP="006F2A1D"/>
    <w:p w14:paraId="69072B4C" w14:textId="77777777" w:rsidR="00147777" w:rsidRDefault="00147777" w:rsidP="006A597E">
      <w:pPr>
        <w:pStyle w:val="Heading3"/>
      </w:pPr>
      <w:bookmarkStart w:id="222" w:name="_Toc185581463"/>
      <w:r>
        <w:t>Site Preparation &amp; Engineering</w:t>
      </w:r>
      <w:bookmarkEnd w:id="222"/>
    </w:p>
    <w:p w14:paraId="08C2BA7E" w14:textId="5314FA7E" w:rsidR="009A7C48" w:rsidRDefault="00147777" w:rsidP="00147777">
      <w:r>
        <w:t>The following specifications list the requirements for site preparation and other engineering considerations.</w:t>
      </w:r>
    </w:p>
    <w:p w14:paraId="7A2B9F50" w14:textId="77777777" w:rsidR="009A7C48" w:rsidRDefault="009A7C48" w:rsidP="006F2A1D"/>
    <w:p w14:paraId="74283CE2" w14:textId="7CC87CD3" w:rsidR="00876E41" w:rsidRDefault="00876E41" w:rsidP="00876E41">
      <w:pPr>
        <w:pStyle w:val="Caption"/>
      </w:pPr>
      <w:bookmarkStart w:id="223" w:name="_Toc185581503"/>
      <w:r>
        <w:t xml:space="preserve">Table </w:t>
      </w:r>
      <w:r>
        <w:fldChar w:fldCharType="begin"/>
      </w:r>
      <w:r>
        <w:instrText xml:space="preserve"> SEQ Table \* ARABIC </w:instrText>
      </w:r>
      <w:r>
        <w:fldChar w:fldCharType="separate"/>
      </w:r>
      <w:r>
        <w:rPr>
          <w:noProof/>
        </w:rPr>
        <w:t>30</w:t>
      </w:r>
      <w:r>
        <w:fldChar w:fldCharType="end"/>
      </w:r>
      <w:r>
        <w:t xml:space="preserve"> </w:t>
      </w:r>
      <w:r w:rsidRPr="00876E41">
        <w:t>Site Preparation &amp; Engineering</w:t>
      </w:r>
      <w:bookmarkEnd w:id="223"/>
    </w:p>
    <w:tbl>
      <w:tblPr>
        <w:tblW w:w="90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5040"/>
        <w:gridCol w:w="1080"/>
        <w:gridCol w:w="810"/>
      </w:tblGrid>
      <w:tr w:rsidR="00147777" w14:paraId="7AFF0F66" w14:textId="77777777" w:rsidTr="00147777">
        <w:trPr>
          <w:trHeight w:val="390"/>
        </w:trPr>
        <w:tc>
          <w:tcPr>
            <w:tcW w:w="2128" w:type="dxa"/>
            <w:tcBorders>
              <w:bottom w:val="single" w:sz="4" w:space="0" w:color="000000"/>
            </w:tcBorders>
            <w:shd w:val="clear" w:color="auto" w:fill="003478" w:themeFill="text2"/>
          </w:tcPr>
          <w:p w14:paraId="55F26F0A" w14:textId="77777777" w:rsidR="00147777" w:rsidRDefault="00147777" w:rsidP="00147777">
            <w:pPr>
              <w:pStyle w:val="TableParagraph"/>
              <w:spacing w:before="76"/>
              <w:ind w:left="-30" w:firstLine="3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5040" w:type="dxa"/>
            <w:tcBorders>
              <w:bottom w:val="single" w:sz="4" w:space="0" w:color="000000"/>
            </w:tcBorders>
            <w:shd w:val="clear" w:color="auto" w:fill="003478" w:themeFill="text2"/>
          </w:tcPr>
          <w:p w14:paraId="509AC32D" w14:textId="77777777" w:rsidR="00147777" w:rsidRDefault="00147777">
            <w:pPr>
              <w:pStyle w:val="TableParagraph"/>
              <w:spacing w:before="76"/>
              <w:ind w:left="5"/>
              <w:jc w:val="center"/>
              <w:rPr>
                <w:b/>
                <w:sz w:val="20"/>
              </w:rPr>
            </w:pPr>
            <w:r>
              <w:rPr>
                <w:b/>
                <w:color w:val="FFFFFF"/>
                <w:spacing w:val="-2"/>
                <w:sz w:val="20"/>
              </w:rPr>
              <w:t>Description</w:t>
            </w:r>
          </w:p>
        </w:tc>
        <w:tc>
          <w:tcPr>
            <w:tcW w:w="1080" w:type="dxa"/>
            <w:tcBorders>
              <w:bottom w:val="single" w:sz="4" w:space="0" w:color="000000"/>
            </w:tcBorders>
            <w:shd w:val="clear" w:color="auto" w:fill="003478" w:themeFill="text2"/>
          </w:tcPr>
          <w:p w14:paraId="5C3E6871" w14:textId="77777777" w:rsidR="00147777" w:rsidRDefault="00147777">
            <w:pPr>
              <w:pStyle w:val="TableParagraph"/>
              <w:spacing w:before="76"/>
              <w:ind w:left="340"/>
              <w:rPr>
                <w:b/>
                <w:sz w:val="20"/>
              </w:rPr>
            </w:pPr>
            <w:r>
              <w:rPr>
                <w:b/>
                <w:color w:val="FFFFFF"/>
                <w:spacing w:val="-2"/>
                <w:sz w:val="20"/>
              </w:rPr>
              <w:t>Units</w:t>
            </w:r>
          </w:p>
        </w:tc>
        <w:tc>
          <w:tcPr>
            <w:tcW w:w="810" w:type="dxa"/>
            <w:tcBorders>
              <w:bottom w:val="single" w:sz="4" w:space="0" w:color="000000"/>
            </w:tcBorders>
            <w:shd w:val="clear" w:color="auto" w:fill="003478" w:themeFill="text2"/>
          </w:tcPr>
          <w:p w14:paraId="6139A1BF" w14:textId="77777777" w:rsidR="00147777" w:rsidRDefault="00147777" w:rsidP="00147777">
            <w:pPr>
              <w:pStyle w:val="TableParagraph"/>
              <w:spacing w:before="76"/>
              <w:jc w:val="center"/>
              <w:rPr>
                <w:b/>
                <w:sz w:val="20"/>
              </w:rPr>
            </w:pPr>
            <w:r>
              <w:rPr>
                <w:b/>
                <w:color w:val="FFFFFF"/>
                <w:spacing w:val="-2"/>
                <w:sz w:val="20"/>
              </w:rPr>
              <w:t>Value</w:t>
            </w:r>
          </w:p>
        </w:tc>
      </w:tr>
      <w:tr w:rsidR="00147777" w14:paraId="1A74F1BF" w14:textId="77777777" w:rsidTr="00200F17">
        <w:trPr>
          <w:trHeight w:val="350"/>
        </w:trPr>
        <w:tc>
          <w:tcPr>
            <w:tcW w:w="2128" w:type="dxa"/>
            <w:shd w:val="clear" w:color="auto" w:fill="auto"/>
            <w:vAlign w:val="center"/>
          </w:tcPr>
          <w:p w14:paraId="25FEB54A" w14:textId="77777777" w:rsidR="00147777" w:rsidRDefault="00147777">
            <w:pPr>
              <w:pStyle w:val="TableParagraph"/>
              <w:spacing w:before="53"/>
              <w:ind w:left="107"/>
              <w:rPr>
                <w:sz w:val="20"/>
              </w:rPr>
            </w:pPr>
            <w:r>
              <w:rPr>
                <w:sz w:val="20"/>
              </w:rPr>
              <w:t>Building</w:t>
            </w:r>
            <w:r>
              <w:rPr>
                <w:spacing w:val="-7"/>
                <w:sz w:val="20"/>
              </w:rPr>
              <w:t xml:space="preserve"> </w:t>
            </w:r>
            <w:r>
              <w:rPr>
                <w:sz w:val="20"/>
              </w:rPr>
              <w:t>or</w:t>
            </w:r>
            <w:r>
              <w:rPr>
                <w:spacing w:val="-4"/>
                <w:sz w:val="20"/>
              </w:rPr>
              <w:t xml:space="preserve"> </w:t>
            </w:r>
            <w:r>
              <w:rPr>
                <w:sz w:val="20"/>
              </w:rPr>
              <w:t>Outdoor</w:t>
            </w:r>
            <w:r>
              <w:rPr>
                <w:spacing w:val="-5"/>
                <w:sz w:val="20"/>
              </w:rPr>
              <w:t xml:space="preserve"> </w:t>
            </w:r>
            <w:r>
              <w:rPr>
                <w:spacing w:val="-2"/>
                <w:sz w:val="20"/>
              </w:rPr>
              <w:t>Installation</w:t>
            </w:r>
          </w:p>
        </w:tc>
        <w:tc>
          <w:tcPr>
            <w:tcW w:w="5040" w:type="dxa"/>
            <w:shd w:val="clear" w:color="auto" w:fill="auto"/>
            <w:vAlign w:val="center"/>
          </w:tcPr>
          <w:p w14:paraId="377DADD4" w14:textId="77777777" w:rsidR="00147777" w:rsidRDefault="00147777" w:rsidP="00DC6361">
            <w:pPr>
              <w:pStyle w:val="TableParagraph"/>
              <w:ind w:left="107"/>
              <w:rPr>
                <w:sz w:val="20"/>
              </w:rPr>
            </w:pPr>
            <w:r>
              <w:rPr>
                <w:sz w:val="20"/>
              </w:rPr>
              <w:t>Representative</w:t>
            </w:r>
            <w:r>
              <w:rPr>
                <w:spacing w:val="-11"/>
                <w:sz w:val="20"/>
              </w:rPr>
              <w:t xml:space="preserve"> </w:t>
            </w:r>
            <w:r>
              <w:rPr>
                <w:sz w:val="20"/>
              </w:rPr>
              <w:t>site</w:t>
            </w:r>
            <w:r>
              <w:rPr>
                <w:spacing w:val="-10"/>
                <w:sz w:val="20"/>
              </w:rPr>
              <w:t xml:space="preserve"> </w:t>
            </w:r>
            <w:r>
              <w:rPr>
                <w:spacing w:val="-2"/>
                <w:sz w:val="20"/>
              </w:rPr>
              <w:t>drawing.</w:t>
            </w:r>
          </w:p>
        </w:tc>
        <w:tc>
          <w:tcPr>
            <w:tcW w:w="1080" w:type="dxa"/>
            <w:shd w:val="clear" w:color="auto" w:fill="auto"/>
            <w:vAlign w:val="center"/>
          </w:tcPr>
          <w:p w14:paraId="6B825E9A" w14:textId="77777777" w:rsidR="00147777" w:rsidRDefault="00147777">
            <w:pPr>
              <w:pStyle w:val="TableParagraph"/>
              <w:rPr>
                <w:sz w:val="20"/>
              </w:rPr>
            </w:pPr>
          </w:p>
        </w:tc>
        <w:tc>
          <w:tcPr>
            <w:tcW w:w="810" w:type="dxa"/>
            <w:shd w:val="clear" w:color="auto" w:fill="auto"/>
            <w:vAlign w:val="center"/>
          </w:tcPr>
          <w:p w14:paraId="037429D1" w14:textId="3623FDB9" w:rsidR="00147777" w:rsidRDefault="00C909DA" w:rsidP="00C909DA">
            <w:pPr>
              <w:pStyle w:val="TableParagraph"/>
              <w:jc w:val="center"/>
              <w:rPr>
                <w:sz w:val="20"/>
              </w:rPr>
            </w:pPr>
            <w:r w:rsidRPr="00C34C58">
              <w:rPr>
                <w:sz w:val="20"/>
              </w:rPr>
              <w:t>Provided by supplier</w:t>
            </w:r>
          </w:p>
        </w:tc>
      </w:tr>
      <w:tr w:rsidR="00147777" w14:paraId="67E43744" w14:textId="77777777" w:rsidTr="00200F17">
        <w:trPr>
          <w:trHeight w:val="808"/>
        </w:trPr>
        <w:tc>
          <w:tcPr>
            <w:tcW w:w="2128" w:type="dxa"/>
            <w:shd w:val="clear" w:color="auto" w:fill="auto"/>
            <w:vAlign w:val="center"/>
          </w:tcPr>
          <w:p w14:paraId="136AF66B" w14:textId="77777777" w:rsidR="00147777" w:rsidRDefault="00147777">
            <w:pPr>
              <w:pStyle w:val="TableParagraph"/>
              <w:spacing w:before="53"/>
              <w:ind w:left="107"/>
              <w:rPr>
                <w:sz w:val="20"/>
              </w:rPr>
            </w:pPr>
            <w:r>
              <w:rPr>
                <w:spacing w:val="-2"/>
                <w:sz w:val="20"/>
              </w:rPr>
              <w:t>Enclosure</w:t>
            </w:r>
            <w:r>
              <w:rPr>
                <w:spacing w:val="5"/>
                <w:sz w:val="20"/>
              </w:rPr>
              <w:t xml:space="preserve"> </w:t>
            </w:r>
            <w:r>
              <w:rPr>
                <w:spacing w:val="-4"/>
                <w:sz w:val="20"/>
              </w:rPr>
              <w:t>Type</w:t>
            </w:r>
          </w:p>
        </w:tc>
        <w:tc>
          <w:tcPr>
            <w:tcW w:w="5040" w:type="dxa"/>
            <w:shd w:val="clear" w:color="auto" w:fill="auto"/>
            <w:vAlign w:val="center"/>
          </w:tcPr>
          <w:p w14:paraId="097C2C09" w14:textId="77777777" w:rsidR="00147777" w:rsidRDefault="00147777" w:rsidP="00DC6361">
            <w:pPr>
              <w:pStyle w:val="TableParagraph"/>
              <w:ind w:left="107" w:right="556"/>
              <w:rPr>
                <w:sz w:val="20"/>
              </w:rPr>
            </w:pPr>
            <w:r>
              <w:rPr>
                <w:sz w:val="20"/>
              </w:rPr>
              <w:t>A</w:t>
            </w:r>
            <w:r>
              <w:rPr>
                <w:spacing w:val="-5"/>
                <w:sz w:val="20"/>
              </w:rPr>
              <w:t xml:space="preserve"> </w:t>
            </w:r>
            <w:r>
              <w:rPr>
                <w:sz w:val="20"/>
              </w:rPr>
              <w:t>description</w:t>
            </w:r>
            <w:r>
              <w:rPr>
                <w:spacing w:val="-4"/>
                <w:sz w:val="20"/>
              </w:rPr>
              <w:t xml:space="preserve"> </w:t>
            </w:r>
            <w:r>
              <w:rPr>
                <w:sz w:val="20"/>
              </w:rPr>
              <w:t>of</w:t>
            </w:r>
            <w:r>
              <w:rPr>
                <w:spacing w:val="-5"/>
                <w:sz w:val="20"/>
              </w:rPr>
              <w:t xml:space="preserve"> </w:t>
            </w:r>
            <w:r>
              <w:rPr>
                <w:sz w:val="20"/>
              </w:rPr>
              <w:t>the</w:t>
            </w:r>
            <w:r>
              <w:rPr>
                <w:spacing w:val="-1"/>
                <w:sz w:val="20"/>
              </w:rPr>
              <w:t xml:space="preserve"> </w:t>
            </w:r>
            <w:r>
              <w:rPr>
                <w:sz w:val="20"/>
              </w:rPr>
              <w:t>system</w:t>
            </w:r>
            <w:r>
              <w:rPr>
                <w:spacing w:val="-7"/>
                <w:sz w:val="20"/>
              </w:rPr>
              <w:t xml:space="preserve"> </w:t>
            </w:r>
            <w:r>
              <w:rPr>
                <w:sz w:val="20"/>
              </w:rPr>
              <w:t>enclosure</w:t>
            </w:r>
            <w:r>
              <w:rPr>
                <w:spacing w:val="-3"/>
                <w:sz w:val="20"/>
              </w:rPr>
              <w:t xml:space="preserve"> </w:t>
            </w:r>
            <w:r>
              <w:rPr>
                <w:sz w:val="20"/>
              </w:rPr>
              <w:t>including</w:t>
            </w:r>
            <w:r>
              <w:rPr>
                <w:spacing w:val="-4"/>
                <w:sz w:val="20"/>
              </w:rPr>
              <w:t xml:space="preserve"> </w:t>
            </w:r>
            <w:r>
              <w:rPr>
                <w:sz w:val="20"/>
              </w:rPr>
              <w:t>that</w:t>
            </w:r>
            <w:r>
              <w:rPr>
                <w:spacing w:val="-3"/>
                <w:sz w:val="20"/>
              </w:rPr>
              <w:t xml:space="preserve"> </w:t>
            </w:r>
            <w:r>
              <w:rPr>
                <w:sz w:val="20"/>
              </w:rPr>
              <w:t>supplied</w:t>
            </w:r>
            <w:r>
              <w:rPr>
                <w:spacing w:val="-1"/>
                <w:sz w:val="20"/>
              </w:rPr>
              <w:t xml:space="preserve"> </w:t>
            </w:r>
            <w:r>
              <w:rPr>
                <w:sz w:val="20"/>
              </w:rPr>
              <w:t>with</w:t>
            </w:r>
            <w:r>
              <w:rPr>
                <w:spacing w:val="-4"/>
                <w:sz w:val="20"/>
              </w:rPr>
              <w:t xml:space="preserve"> </w:t>
            </w:r>
            <w:r>
              <w:rPr>
                <w:sz w:val="20"/>
              </w:rPr>
              <w:t>the</w:t>
            </w:r>
            <w:r>
              <w:rPr>
                <w:spacing w:val="-1"/>
                <w:sz w:val="20"/>
              </w:rPr>
              <w:t xml:space="preserve"> </w:t>
            </w:r>
            <w:r>
              <w:rPr>
                <w:sz w:val="20"/>
              </w:rPr>
              <w:t>system,</w:t>
            </w:r>
            <w:r>
              <w:rPr>
                <w:spacing w:val="-2"/>
                <w:sz w:val="20"/>
              </w:rPr>
              <w:t xml:space="preserve"> </w:t>
            </w:r>
            <w:r>
              <w:rPr>
                <w:sz w:val="20"/>
              </w:rPr>
              <w:t>provided</w:t>
            </w:r>
            <w:r>
              <w:rPr>
                <w:spacing w:val="-2"/>
                <w:sz w:val="20"/>
              </w:rPr>
              <w:t xml:space="preserve"> </w:t>
            </w:r>
            <w:r>
              <w:rPr>
                <w:sz w:val="20"/>
              </w:rPr>
              <w:t>as a part of the site installation and/or comprised of building assemblies associated with the installation Examples include building, containerized–both stationary and transportable.</w:t>
            </w:r>
          </w:p>
        </w:tc>
        <w:tc>
          <w:tcPr>
            <w:tcW w:w="1080" w:type="dxa"/>
            <w:shd w:val="clear" w:color="auto" w:fill="auto"/>
            <w:vAlign w:val="center"/>
          </w:tcPr>
          <w:p w14:paraId="7BB1FB7B" w14:textId="77777777" w:rsidR="00147777" w:rsidRDefault="00147777">
            <w:pPr>
              <w:pStyle w:val="TableParagraph"/>
              <w:rPr>
                <w:sz w:val="20"/>
              </w:rPr>
            </w:pPr>
          </w:p>
        </w:tc>
        <w:tc>
          <w:tcPr>
            <w:tcW w:w="810" w:type="dxa"/>
            <w:shd w:val="clear" w:color="auto" w:fill="auto"/>
            <w:vAlign w:val="center"/>
          </w:tcPr>
          <w:p w14:paraId="76098FF2" w14:textId="4D22EC7F" w:rsidR="00147777" w:rsidRDefault="00C909DA" w:rsidP="00C909DA">
            <w:pPr>
              <w:pStyle w:val="TableParagraph"/>
              <w:jc w:val="center"/>
              <w:rPr>
                <w:sz w:val="20"/>
              </w:rPr>
            </w:pPr>
            <w:r w:rsidRPr="00C34C58">
              <w:rPr>
                <w:sz w:val="20"/>
              </w:rPr>
              <w:t>Provided by supplier</w:t>
            </w:r>
          </w:p>
        </w:tc>
      </w:tr>
      <w:tr w:rsidR="00147777" w14:paraId="4FF140E8" w14:textId="77777777" w:rsidTr="00200F17">
        <w:trPr>
          <w:trHeight w:val="350"/>
        </w:trPr>
        <w:tc>
          <w:tcPr>
            <w:tcW w:w="2128" w:type="dxa"/>
            <w:shd w:val="clear" w:color="auto" w:fill="auto"/>
            <w:vAlign w:val="center"/>
          </w:tcPr>
          <w:p w14:paraId="39290B63" w14:textId="77777777" w:rsidR="00147777" w:rsidRDefault="00147777">
            <w:pPr>
              <w:pStyle w:val="TableParagraph"/>
              <w:spacing w:before="53"/>
              <w:ind w:left="107"/>
              <w:rPr>
                <w:sz w:val="20"/>
              </w:rPr>
            </w:pPr>
            <w:r>
              <w:rPr>
                <w:sz w:val="20"/>
              </w:rPr>
              <w:t>Foundations</w:t>
            </w:r>
            <w:r>
              <w:rPr>
                <w:spacing w:val="-12"/>
                <w:sz w:val="20"/>
              </w:rPr>
              <w:t xml:space="preserve"> </w:t>
            </w:r>
            <w:r>
              <w:rPr>
                <w:spacing w:val="-2"/>
                <w:sz w:val="20"/>
              </w:rPr>
              <w:t>Required</w:t>
            </w:r>
          </w:p>
        </w:tc>
        <w:tc>
          <w:tcPr>
            <w:tcW w:w="5040" w:type="dxa"/>
            <w:shd w:val="clear" w:color="auto" w:fill="auto"/>
            <w:vAlign w:val="center"/>
          </w:tcPr>
          <w:p w14:paraId="76A6AD14" w14:textId="77777777" w:rsidR="00147777" w:rsidRDefault="00147777">
            <w:pPr>
              <w:pStyle w:val="TableParagraph"/>
              <w:spacing w:before="53"/>
              <w:ind w:left="107"/>
              <w:rPr>
                <w:sz w:val="20"/>
              </w:rPr>
            </w:pPr>
            <w:r>
              <w:rPr>
                <w:sz w:val="20"/>
              </w:rPr>
              <w:t>Specifications</w:t>
            </w:r>
            <w:r>
              <w:rPr>
                <w:spacing w:val="-9"/>
                <w:sz w:val="20"/>
              </w:rPr>
              <w:t xml:space="preserve"> </w:t>
            </w:r>
            <w:r>
              <w:rPr>
                <w:sz w:val="20"/>
              </w:rPr>
              <w:t>of</w:t>
            </w:r>
            <w:r>
              <w:rPr>
                <w:spacing w:val="-10"/>
                <w:sz w:val="20"/>
              </w:rPr>
              <w:t xml:space="preserve"> </w:t>
            </w:r>
            <w:r>
              <w:rPr>
                <w:sz w:val="20"/>
              </w:rPr>
              <w:t>recommended</w:t>
            </w:r>
            <w:r>
              <w:rPr>
                <w:spacing w:val="-7"/>
                <w:sz w:val="20"/>
              </w:rPr>
              <w:t xml:space="preserve"> </w:t>
            </w:r>
            <w:r>
              <w:rPr>
                <w:sz w:val="20"/>
              </w:rPr>
              <w:t>foundation</w:t>
            </w:r>
            <w:r>
              <w:rPr>
                <w:spacing w:val="-9"/>
                <w:sz w:val="20"/>
              </w:rPr>
              <w:t xml:space="preserve"> </w:t>
            </w:r>
            <w:r>
              <w:rPr>
                <w:sz w:val="20"/>
              </w:rPr>
              <w:t>to</w:t>
            </w:r>
            <w:r>
              <w:rPr>
                <w:spacing w:val="-7"/>
                <w:sz w:val="20"/>
              </w:rPr>
              <w:t xml:space="preserve"> </w:t>
            </w:r>
            <w:r>
              <w:rPr>
                <w:sz w:val="20"/>
              </w:rPr>
              <w:t>achieve</w:t>
            </w:r>
            <w:r>
              <w:rPr>
                <w:spacing w:val="-8"/>
                <w:sz w:val="20"/>
              </w:rPr>
              <w:t xml:space="preserve"> </w:t>
            </w:r>
            <w:r>
              <w:rPr>
                <w:sz w:val="20"/>
              </w:rPr>
              <w:t>full</w:t>
            </w:r>
            <w:r>
              <w:rPr>
                <w:spacing w:val="-8"/>
                <w:sz w:val="20"/>
              </w:rPr>
              <w:t xml:space="preserve"> </w:t>
            </w:r>
            <w:r>
              <w:rPr>
                <w:sz w:val="20"/>
              </w:rPr>
              <w:t>seismic</w:t>
            </w:r>
            <w:r>
              <w:rPr>
                <w:spacing w:val="-8"/>
                <w:sz w:val="20"/>
              </w:rPr>
              <w:t xml:space="preserve"> </w:t>
            </w:r>
            <w:r>
              <w:rPr>
                <w:spacing w:val="-2"/>
                <w:sz w:val="20"/>
              </w:rPr>
              <w:t>rating.</w:t>
            </w:r>
          </w:p>
        </w:tc>
        <w:tc>
          <w:tcPr>
            <w:tcW w:w="1080" w:type="dxa"/>
            <w:shd w:val="clear" w:color="auto" w:fill="auto"/>
            <w:vAlign w:val="center"/>
          </w:tcPr>
          <w:p w14:paraId="734AC97B" w14:textId="77777777" w:rsidR="00147777" w:rsidRDefault="00147777">
            <w:pPr>
              <w:pStyle w:val="TableParagraph"/>
              <w:rPr>
                <w:sz w:val="20"/>
              </w:rPr>
            </w:pPr>
          </w:p>
        </w:tc>
        <w:tc>
          <w:tcPr>
            <w:tcW w:w="810" w:type="dxa"/>
            <w:shd w:val="clear" w:color="auto" w:fill="auto"/>
            <w:vAlign w:val="center"/>
          </w:tcPr>
          <w:p w14:paraId="17205F35" w14:textId="1B65A4DD" w:rsidR="00147777" w:rsidRDefault="00C909DA" w:rsidP="00C909DA">
            <w:pPr>
              <w:pStyle w:val="TableParagraph"/>
              <w:jc w:val="center"/>
              <w:rPr>
                <w:sz w:val="20"/>
              </w:rPr>
            </w:pPr>
            <w:r w:rsidRPr="00C34C58">
              <w:rPr>
                <w:sz w:val="20"/>
              </w:rPr>
              <w:t>Provided by supplier</w:t>
            </w:r>
          </w:p>
        </w:tc>
      </w:tr>
      <w:tr w:rsidR="00147777" w14:paraId="69634B94" w14:textId="77777777" w:rsidTr="00200F17">
        <w:trPr>
          <w:trHeight w:val="580"/>
        </w:trPr>
        <w:tc>
          <w:tcPr>
            <w:tcW w:w="2128" w:type="dxa"/>
            <w:shd w:val="clear" w:color="auto" w:fill="auto"/>
            <w:vAlign w:val="center"/>
          </w:tcPr>
          <w:p w14:paraId="7553D726" w14:textId="77777777" w:rsidR="00147777" w:rsidRDefault="00147777">
            <w:pPr>
              <w:pStyle w:val="TableParagraph"/>
              <w:spacing w:before="53"/>
              <w:ind w:left="107" w:right="280"/>
              <w:rPr>
                <w:sz w:val="20"/>
              </w:rPr>
            </w:pPr>
            <w:r>
              <w:rPr>
                <w:sz w:val="20"/>
              </w:rPr>
              <w:t>Underground</w:t>
            </w:r>
            <w:r>
              <w:rPr>
                <w:spacing w:val="-13"/>
                <w:sz w:val="20"/>
              </w:rPr>
              <w:t xml:space="preserve"> </w:t>
            </w:r>
            <w:r>
              <w:rPr>
                <w:sz w:val="20"/>
              </w:rPr>
              <w:t xml:space="preserve">Cabling/Conduit </w:t>
            </w:r>
            <w:r>
              <w:rPr>
                <w:spacing w:val="-2"/>
                <w:sz w:val="20"/>
              </w:rPr>
              <w:t>Required</w:t>
            </w:r>
          </w:p>
        </w:tc>
        <w:tc>
          <w:tcPr>
            <w:tcW w:w="5040" w:type="dxa"/>
            <w:shd w:val="clear" w:color="auto" w:fill="auto"/>
            <w:vAlign w:val="center"/>
          </w:tcPr>
          <w:p w14:paraId="2C71C8F6" w14:textId="77777777" w:rsidR="00147777" w:rsidRDefault="00147777" w:rsidP="00DC6361">
            <w:pPr>
              <w:pStyle w:val="TableParagraph"/>
              <w:ind w:left="107"/>
              <w:rPr>
                <w:sz w:val="20"/>
              </w:rPr>
            </w:pPr>
            <w:r>
              <w:rPr>
                <w:sz w:val="20"/>
              </w:rPr>
              <w:t>Representative</w:t>
            </w:r>
            <w:r>
              <w:rPr>
                <w:spacing w:val="-11"/>
                <w:sz w:val="20"/>
              </w:rPr>
              <w:t xml:space="preserve"> </w:t>
            </w:r>
            <w:r>
              <w:rPr>
                <w:sz w:val="20"/>
              </w:rPr>
              <w:t>site</w:t>
            </w:r>
            <w:r>
              <w:rPr>
                <w:spacing w:val="-10"/>
                <w:sz w:val="20"/>
              </w:rPr>
              <w:t xml:space="preserve"> </w:t>
            </w:r>
            <w:r>
              <w:rPr>
                <w:spacing w:val="-2"/>
                <w:sz w:val="20"/>
              </w:rPr>
              <w:t>drawing.</w:t>
            </w:r>
          </w:p>
        </w:tc>
        <w:tc>
          <w:tcPr>
            <w:tcW w:w="1080" w:type="dxa"/>
            <w:shd w:val="clear" w:color="auto" w:fill="auto"/>
            <w:vAlign w:val="center"/>
          </w:tcPr>
          <w:p w14:paraId="24375E75" w14:textId="77777777" w:rsidR="00147777" w:rsidRDefault="00147777">
            <w:pPr>
              <w:pStyle w:val="TableParagraph"/>
              <w:rPr>
                <w:sz w:val="20"/>
              </w:rPr>
            </w:pPr>
          </w:p>
        </w:tc>
        <w:tc>
          <w:tcPr>
            <w:tcW w:w="810" w:type="dxa"/>
            <w:shd w:val="clear" w:color="auto" w:fill="auto"/>
            <w:vAlign w:val="center"/>
          </w:tcPr>
          <w:p w14:paraId="7B2F8737" w14:textId="04F5CAE9" w:rsidR="00147777" w:rsidRDefault="00C909DA" w:rsidP="00C909DA">
            <w:pPr>
              <w:pStyle w:val="TableParagraph"/>
              <w:jc w:val="center"/>
              <w:rPr>
                <w:sz w:val="20"/>
              </w:rPr>
            </w:pPr>
            <w:r w:rsidRPr="00C34C58">
              <w:rPr>
                <w:sz w:val="20"/>
              </w:rPr>
              <w:t>Provided by supplier</w:t>
            </w:r>
          </w:p>
        </w:tc>
      </w:tr>
      <w:tr w:rsidR="00147777" w14:paraId="18606DE5" w14:textId="77777777" w:rsidTr="00200F17">
        <w:trPr>
          <w:trHeight w:val="350"/>
        </w:trPr>
        <w:tc>
          <w:tcPr>
            <w:tcW w:w="2128" w:type="dxa"/>
            <w:shd w:val="clear" w:color="auto" w:fill="auto"/>
            <w:vAlign w:val="center"/>
          </w:tcPr>
          <w:p w14:paraId="21575DAF" w14:textId="77777777" w:rsidR="00147777" w:rsidRDefault="00147777">
            <w:pPr>
              <w:pStyle w:val="TableParagraph"/>
              <w:spacing w:before="53"/>
              <w:ind w:left="107"/>
              <w:rPr>
                <w:sz w:val="20"/>
              </w:rPr>
            </w:pPr>
            <w:r>
              <w:rPr>
                <w:sz w:val="20"/>
              </w:rPr>
              <w:t>Lighting</w:t>
            </w:r>
            <w:r>
              <w:rPr>
                <w:spacing w:val="-10"/>
                <w:sz w:val="20"/>
              </w:rPr>
              <w:t xml:space="preserve"> </w:t>
            </w:r>
            <w:r>
              <w:rPr>
                <w:spacing w:val="-2"/>
                <w:sz w:val="20"/>
              </w:rPr>
              <w:t>Provided</w:t>
            </w:r>
          </w:p>
        </w:tc>
        <w:tc>
          <w:tcPr>
            <w:tcW w:w="5040" w:type="dxa"/>
            <w:shd w:val="clear" w:color="auto" w:fill="auto"/>
            <w:vAlign w:val="center"/>
          </w:tcPr>
          <w:p w14:paraId="2FB1D226" w14:textId="77777777" w:rsidR="00147777" w:rsidRDefault="00147777" w:rsidP="00DC6361">
            <w:pPr>
              <w:pStyle w:val="TableParagraph"/>
              <w:ind w:left="107"/>
              <w:rPr>
                <w:sz w:val="20"/>
              </w:rPr>
            </w:pPr>
            <w:r>
              <w:rPr>
                <w:spacing w:val="-2"/>
                <w:sz w:val="20"/>
              </w:rPr>
              <w:t>Specifications</w:t>
            </w:r>
          </w:p>
        </w:tc>
        <w:tc>
          <w:tcPr>
            <w:tcW w:w="1080" w:type="dxa"/>
            <w:shd w:val="clear" w:color="auto" w:fill="auto"/>
            <w:vAlign w:val="center"/>
          </w:tcPr>
          <w:p w14:paraId="53D7D1E5" w14:textId="77777777" w:rsidR="00147777" w:rsidRDefault="00147777">
            <w:pPr>
              <w:pStyle w:val="TableParagraph"/>
              <w:rPr>
                <w:sz w:val="20"/>
              </w:rPr>
            </w:pPr>
          </w:p>
        </w:tc>
        <w:tc>
          <w:tcPr>
            <w:tcW w:w="810" w:type="dxa"/>
            <w:shd w:val="clear" w:color="auto" w:fill="auto"/>
            <w:vAlign w:val="center"/>
          </w:tcPr>
          <w:p w14:paraId="199C3315" w14:textId="44276F2C" w:rsidR="00147777" w:rsidRDefault="00C909DA" w:rsidP="00C909DA">
            <w:pPr>
              <w:pStyle w:val="TableParagraph"/>
              <w:jc w:val="center"/>
              <w:rPr>
                <w:sz w:val="20"/>
              </w:rPr>
            </w:pPr>
            <w:r w:rsidRPr="00C34C58">
              <w:rPr>
                <w:sz w:val="20"/>
              </w:rPr>
              <w:t>Provided by supplier</w:t>
            </w:r>
          </w:p>
        </w:tc>
      </w:tr>
      <w:tr w:rsidR="00147777" w14:paraId="6C02D8DC" w14:textId="77777777" w:rsidTr="00200F17">
        <w:trPr>
          <w:trHeight w:val="580"/>
        </w:trPr>
        <w:tc>
          <w:tcPr>
            <w:tcW w:w="2128" w:type="dxa"/>
            <w:shd w:val="clear" w:color="auto" w:fill="auto"/>
            <w:vAlign w:val="center"/>
          </w:tcPr>
          <w:p w14:paraId="4664A5AF" w14:textId="77777777" w:rsidR="00147777" w:rsidRDefault="00147777">
            <w:pPr>
              <w:pStyle w:val="TableParagraph"/>
              <w:spacing w:before="53"/>
              <w:ind w:left="107" w:right="1069"/>
              <w:rPr>
                <w:sz w:val="20"/>
              </w:rPr>
            </w:pPr>
            <w:r>
              <w:rPr>
                <w:sz w:val="20"/>
              </w:rPr>
              <w:t>Lightning</w:t>
            </w:r>
            <w:r>
              <w:rPr>
                <w:spacing w:val="-13"/>
                <w:sz w:val="20"/>
              </w:rPr>
              <w:t xml:space="preserve"> </w:t>
            </w:r>
            <w:r>
              <w:rPr>
                <w:sz w:val="20"/>
              </w:rPr>
              <w:t xml:space="preserve">Protection </w:t>
            </w:r>
            <w:r>
              <w:rPr>
                <w:spacing w:val="-2"/>
                <w:sz w:val="20"/>
              </w:rPr>
              <w:t>Required/Provided?</w:t>
            </w:r>
          </w:p>
        </w:tc>
        <w:tc>
          <w:tcPr>
            <w:tcW w:w="5040" w:type="dxa"/>
            <w:shd w:val="clear" w:color="auto" w:fill="auto"/>
            <w:vAlign w:val="center"/>
          </w:tcPr>
          <w:p w14:paraId="1E350CF5" w14:textId="77777777" w:rsidR="00147777" w:rsidRDefault="00147777" w:rsidP="00DC6361">
            <w:pPr>
              <w:pStyle w:val="TableParagraph"/>
              <w:ind w:left="107"/>
              <w:rPr>
                <w:sz w:val="20"/>
              </w:rPr>
            </w:pPr>
            <w:r>
              <w:rPr>
                <w:spacing w:val="-2"/>
                <w:sz w:val="20"/>
              </w:rPr>
              <w:t>Specifications</w:t>
            </w:r>
          </w:p>
        </w:tc>
        <w:tc>
          <w:tcPr>
            <w:tcW w:w="1080" w:type="dxa"/>
            <w:shd w:val="clear" w:color="auto" w:fill="auto"/>
            <w:vAlign w:val="center"/>
          </w:tcPr>
          <w:p w14:paraId="743ED96F" w14:textId="77777777" w:rsidR="00147777" w:rsidRDefault="00147777">
            <w:pPr>
              <w:pStyle w:val="TableParagraph"/>
              <w:rPr>
                <w:sz w:val="20"/>
              </w:rPr>
            </w:pPr>
          </w:p>
        </w:tc>
        <w:tc>
          <w:tcPr>
            <w:tcW w:w="810" w:type="dxa"/>
            <w:shd w:val="clear" w:color="auto" w:fill="auto"/>
            <w:vAlign w:val="center"/>
          </w:tcPr>
          <w:p w14:paraId="2A286DA3" w14:textId="0E9327A6" w:rsidR="00147777" w:rsidRDefault="00C909DA" w:rsidP="00C909DA">
            <w:pPr>
              <w:pStyle w:val="TableParagraph"/>
              <w:jc w:val="center"/>
              <w:rPr>
                <w:sz w:val="20"/>
              </w:rPr>
            </w:pPr>
            <w:r w:rsidRPr="00C34C58">
              <w:rPr>
                <w:sz w:val="20"/>
              </w:rPr>
              <w:t>Provided by supplier</w:t>
            </w:r>
          </w:p>
        </w:tc>
      </w:tr>
      <w:tr w:rsidR="00147777" w14:paraId="3053335B" w14:textId="77777777" w:rsidTr="00200F17">
        <w:trPr>
          <w:trHeight w:val="350"/>
        </w:trPr>
        <w:tc>
          <w:tcPr>
            <w:tcW w:w="2128" w:type="dxa"/>
            <w:shd w:val="clear" w:color="auto" w:fill="auto"/>
            <w:vAlign w:val="center"/>
          </w:tcPr>
          <w:p w14:paraId="4446572C" w14:textId="77777777" w:rsidR="00147777" w:rsidRDefault="00147777">
            <w:pPr>
              <w:pStyle w:val="TableParagraph"/>
              <w:spacing w:before="53"/>
              <w:ind w:left="107"/>
              <w:rPr>
                <w:sz w:val="20"/>
              </w:rPr>
            </w:pPr>
            <w:r>
              <w:rPr>
                <w:sz w:val="20"/>
              </w:rPr>
              <w:t>Ground-Grid</w:t>
            </w:r>
            <w:r>
              <w:rPr>
                <w:spacing w:val="-13"/>
                <w:sz w:val="20"/>
              </w:rPr>
              <w:t xml:space="preserve"> </w:t>
            </w:r>
            <w:r>
              <w:rPr>
                <w:spacing w:val="-2"/>
                <w:sz w:val="20"/>
              </w:rPr>
              <w:t>Required/Provided</w:t>
            </w:r>
          </w:p>
        </w:tc>
        <w:tc>
          <w:tcPr>
            <w:tcW w:w="5040" w:type="dxa"/>
            <w:shd w:val="clear" w:color="auto" w:fill="auto"/>
            <w:vAlign w:val="center"/>
          </w:tcPr>
          <w:p w14:paraId="598B1883" w14:textId="77777777" w:rsidR="00147777" w:rsidRDefault="00147777" w:rsidP="00DC6361">
            <w:pPr>
              <w:pStyle w:val="TableParagraph"/>
              <w:ind w:left="107"/>
              <w:rPr>
                <w:sz w:val="20"/>
              </w:rPr>
            </w:pPr>
            <w:r>
              <w:rPr>
                <w:spacing w:val="-2"/>
                <w:sz w:val="20"/>
              </w:rPr>
              <w:t>Specifications</w:t>
            </w:r>
          </w:p>
        </w:tc>
        <w:tc>
          <w:tcPr>
            <w:tcW w:w="1080" w:type="dxa"/>
            <w:shd w:val="clear" w:color="auto" w:fill="auto"/>
            <w:vAlign w:val="center"/>
          </w:tcPr>
          <w:p w14:paraId="48383826" w14:textId="77777777" w:rsidR="00147777" w:rsidRDefault="00147777">
            <w:pPr>
              <w:pStyle w:val="TableParagraph"/>
              <w:rPr>
                <w:sz w:val="20"/>
              </w:rPr>
            </w:pPr>
          </w:p>
        </w:tc>
        <w:tc>
          <w:tcPr>
            <w:tcW w:w="810" w:type="dxa"/>
            <w:shd w:val="clear" w:color="auto" w:fill="auto"/>
            <w:vAlign w:val="center"/>
          </w:tcPr>
          <w:p w14:paraId="2FCEEC7D" w14:textId="0D1B3041" w:rsidR="00147777" w:rsidRDefault="00C909DA" w:rsidP="00C909DA">
            <w:pPr>
              <w:pStyle w:val="TableParagraph"/>
              <w:jc w:val="center"/>
              <w:rPr>
                <w:sz w:val="20"/>
              </w:rPr>
            </w:pPr>
            <w:r w:rsidRPr="00C34C58">
              <w:rPr>
                <w:sz w:val="20"/>
              </w:rPr>
              <w:t>Provided by supplier</w:t>
            </w:r>
          </w:p>
        </w:tc>
      </w:tr>
      <w:tr w:rsidR="00147777" w14:paraId="6FB95DE1" w14:textId="77777777" w:rsidTr="00200F17">
        <w:trPr>
          <w:trHeight w:val="580"/>
        </w:trPr>
        <w:tc>
          <w:tcPr>
            <w:tcW w:w="2128" w:type="dxa"/>
            <w:shd w:val="clear" w:color="auto" w:fill="auto"/>
            <w:vAlign w:val="center"/>
          </w:tcPr>
          <w:p w14:paraId="02E5E987" w14:textId="77777777" w:rsidR="00147777" w:rsidRDefault="00147777">
            <w:pPr>
              <w:pStyle w:val="TableParagraph"/>
              <w:spacing w:before="53"/>
              <w:ind w:left="107" w:right="280"/>
              <w:rPr>
                <w:sz w:val="20"/>
              </w:rPr>
            </w:pPr>
            <w:r>
              <w:rPr>
                <w:sz w:val="20"/>
              </w:rPr>
              <w:t>Crane</w:t>
            </w:r>
            <w:r>
              <w:rPr>
                <w:spacing w:val="-13"/>
                <w:sz w:val="20"/>
              </w:rPr>
              <w:t xml:space="preserve"> </w:t>
            </w:r>
            <w:r>
              <w:rPr>
                <w:sz w:val="20"/>
              </w:rPr>
              <w:t>Requirements</w:t>
            </w:r>
            <w:r>
              <w:rPr>
                <w:spacing w:val="-12"/>
                <w:sz w:val="20"/>
              </w:rPr>
              <w:t xml:space="preserve"> </w:t>
            </w:r>
            <w:r>
              <w:rPr>
                <w:sz w:val="20"/>
              </w:rPr>
              <w:t>(Weight And Size)</w:t>
            </w:r>
          </w:p>
        </w:tc>
        <w:tc>
          <w:tcPr>
            <w:tcW w:w="5040" w:type="dxa"/>
            <w:shd w:val="clear" w:color="auto" w:fill="auto"/>
            <w:vAlign w:val="center"/>
          </w:tcPr>
          <w:p w14:paraId="493C8DC0" w14:textId="77777777" w:rsidR="00147777" w:rsidRDefault="00147777" w:rsidP="00DC6361">
            <w:pPr>
              <w:pStyle w:val="TableParagraph"/>
              <w:ind w:left="107"/>
              <w:rPr>
                <w:sz w:val="20"/>
              </w:rPr>
            </w:pPr>
            <w:r>
              <w:rPr>
                <w:spacing w:val="-2"/>
                <w:sz w:val="20"/>
              </w:rPr>
              <w:t>Specifications</w:t>
            </w:r>
          </w:p>
        </w:tc>
        <w:tc>
          <w:tcPr>
            <w:tcW w:w="1080" w:type="dxa"/>
            <w:shd w:val="clear" w:color="auto" w:fill="auto"/>
            <w:vAlign w:val="center"/>
          </w:tcPr>
          <w:p w14:paraId="3316D0F3" w14:textId="77777777" w:rsidR="00147777" w:rsidRDefault="00147777">
            <w:pPr>
              <w:pStyle w:val="TableParagraph"/>
              <w:rPr>
                <w:sz w:val="20"/>
              </w:rPr>
            </w:pPr>
          </w:p>
        </w:tc>
        <w:tc>
          <w:tcPr>
            <w:tcW w:w="810" w:type="dxa"/>
            <w:shd w:val="clear" w:color="auto" w:fill="auto"/>
            <w:vAlign w:val="center"/>
          </w:tcPr>
          <w:p w14:paraId="0D5ACEBA" w14:textId="37E31025" w:rsidR="00147777" w:rsidRDefault="00C909DA" w:rsidP="00C909DA">
            <w:pPr>
              <w:pStyle w:val="TableParagraph"/>
              <w:jc w:val="center"/>
              <w:rPr>
                <w:sz w:val="20"/>
              </w:rPr>
            </w:pPr>
            <w:r w:rsidRPr="00C34C58">
              <w:rPr>
                <w:sz w:val="20"/>
              </w:rPr>
              <w:t>Provided by supplier</w:t>
            </w:r>
          </w:p>
        </w:tc>
      </w:tr>
      <w:tr w:rsidR="00147777" w14:paraId="47166442" w14:textId="77777777" w:rsidTr="00200F17">
        <w:trPr>
          <w:trHeight w:val="580"/>
        </w:trPr>
        <w:tc>
          <w:tcPr>
            <w:tcW w:w="2128" w:type="dxa"/>
            <w:shd w:val="clear" w:color="auto" w:fill="auto"/>
            <w:vAlign w:val="center"/>
          </w:tcPr>
          <w:p w14:paraId="3553764D" w14:textId="77777777" w:rsidR="00147777" w:rsidRDefault="00147777">
            <w:pPr>
              <w:pStyle w:val="TableParagraph"/>
              <w:spacing w:before="53"/>
              <w:ind w:left="107"/>
              <w:rPr>
                <w:sz w:val="20"/>
              </w:rPr>
            </w:pPr>
            <w:r>
              <w:rPr>
                <w:sz w:val="20"/>
              </w:rPr>
              <w:lastRenderedPageBreak/>
              <w:t xml:space="preserve">Perimeter Fencing </w:t>
            </w:r>
            <w:r>
              <w:rPr>
                <w:spacing w:val="-2"/>
                <w:sz w:val="20"/>
              </w:rPr>
              <w:t>Required/Provided</w:t>
            </w:r>
          </w:p>
        </w:tc>
        <w:tc>
          <w:tcPr>
            <w:tcW w:w="5040" w:type="dxa"/>
            <w:shd w:val="clear" w:color="auto" w:fill="auto"/>
            <w:vAlign w:val="center"/>
          </w:tcPr>
          <w:p w14:paraId="5DEE41A9" w14:textId="77777777" w:rsidR="00147777" w:rsidRDefault="00147777" w:rsidP="00DC6361">
            <w:pPr>
              <w:pStyle w:val="TableParagraph"/>
              <w:ind w:left="107"/>
              <w:rPr>
                <w:sz w:val="20"/>
              </w:rPr>
            </w:pPr>
            <w:r>
              <w:rPr>
                <w:sz w:val="20"/>
              </w:rPr>
              <w:t>Specify</w:t>
            </w:r>
            <w:r>
              <w:rPr>
                <w:spacing w:val="-12"/>
                <w:sz w:val="20"/>
              </w:rPr>
              <w:t xml:space="preserve"> </w:t>
            </w:r>
            <w:r>
              <w:rPr>
                <w:sz w:val="20"/>
              </w:rPr>
              <w:t>permanent</w:t>
            </w:r>
            <w:r>
              <w:rPr>
                <w:spacing w:val="-6"/>
                <w:sz w:val="20"/>
              </w:rPr>
              <w:t xml:space="preserve"> </w:t>
            </w:r>
            <w:r>
              <w:rPr>
                <w:sz w:val="20"/>
              </w:rPr>
              <w:t>fence</w:t>
            </w:r>
            <w:r>
              <w:rPr>
                <w:spacing w:val="-8"/>
                <w:sz w:val="20"/>
              </w:rPr>
              <w:t xml:space="preserve"> </w:t>
            </w:r>
            <w:r>
              <w:rPr>
                <w:sz w:val="20"/>
              </w:rPr>
              <w:t>line</w:t>
            </w:r>
            <w:r>
              <w:rPr>
                <w:spacing w:val="-6"/>
                <w:sz w:val="20"/>
              </w:rPr>
              <w:t xml:space="preserve"> </w:t>
            </w:r>
            <w:r>
              <w:rPr>
                <w:sz w:val="20"/>
              </w:rPr>
              <w:t>and</w:t>
            </w:r>
            <w:r>
              <w:rPr>
                <w:spacing w:val="-7"/>
                <w:sz w:val="20"/>
              </w:rPr>
              <w:t xml:space="preserve"> </w:t>
            </w:r>
            <w:r>
              <w:rPr>
                <w:sz w:val="20"/>
              </w:rPr>
              <w:t>temporary</w:t>
            </w:r>
            <w:r>
              <w:rPr>
                <w:spacing w:val="-11"/>
                <w:sz w:val="20"/>
              </w:rPr>
              <w:t xml:space="preserve"> </w:t>
            </w:r>
            <w:r>
              <w:rPr>
                <w:sz w:val="20"/>
              </w:rPr>
              <w:t>construction</w:t>
            </w:r>
            <w:r>
              <w:rPr>
                <w:spacing w:val="-7"/>
                <w:sz w:val="20"/>
              </w:rPr>
              <w:t xml:space="preserve"> </w:t>
            </w:r>
            <w:r>
              <w:rPr>
                <w:sz w:val="20"/>
              </w:rPr>
              <w:t>fence/access</w:t>
            </w:r>
            <w:r>
              <w:rPr>
                <w:spacing w:val="-9"/>
                <w:sz w:val="20"/>
              </w:rPr>
              <w:t xml:space="preserve"> </w:t>
            </w:r>
            <w:r>
              <w:rPr>
                <w:spacing w:val="-2"/>
                <w:sz w:val="20"/>
              </w:rPr>
              <w:t>requirements.</w:t>
            </w:r>
          </w:p>
        </w:tc>
        <w:tc>
          <w:tcPr>
            <w:tcW w:w="1080" w:type="dxa"/>
            <w:shd w:val="clear" w:color="auto" w:fill="auto"/>
            <w:vAlign w:val="center"/>
          </w:tcPr>
          <w:p w14:paraId="1859DA7F" w14:textId="77777777" w:rsidR="00147777" w:rsidRDefault="00147777">
            <w:pPr>
              <w:pStyle w:val="TableParagraph"/>
              <w:rPr>
                <w:sz w:val="20"/>
              </w:rPr>
            </w:pPr>
          </w:p>
        </w:tc>
        <w:tc>
          <w:tcPr>
            <w:tcW w:w="810" w:type="dxa"/>
            <w:shd w:val="clear" w:color="auto" w:fill="auto"/>
            <w:vAlign w:val="center"/>
          </w:tcPr>
          <w:p w14:paraId="4A1FF568" w14:textId="28C9C174" w:rsidR="00147777" w:rsidRDefault="00C909DA" w:rsidP="00C909DA">
            <w:pPr>
              <w:pStyle w:val="TableParagraph"/>
              <w:jc w:val="center"/>
              <w:rPr>
                <w:sz w:val="20"/>
              </w:rPr>
            </w:pPr>
            <w:r w:rsidRPr="00C34C58">
              <w:rPr>
                <w:sz w:val="20"/>
              </w:rPr>
              <w:t>Provided by supplier</w:t>
            </w:r>
          </w:p>
        </w:tc>
      </w:tr>
    </w:tbl>
    <w:p w14:paraId="39773BC2" w14:textId="77777777" w:rsidR="00147777" w:rsidRDefault="00147777" w:rsidP="006F2A1D"/>
    <w:p w14:paraId="5E0932C4" w14:textId="77777777" w:rsidR="00147777" w:rsidRDefault="00147777" w:rsidP="006F2A1D"/>
    <w:p w14:paraId="2E67475B" w14:textId="77777777" w:rsidR="00147777" w:rsidRDefault="00147777" w:rsidP="006F2A1D"/>
    <w:p w14:paraId="43FD6D87" w14:textId="77777777" w:rsidR="00147777" w:rsidRDefault="00147777" w:rsidP="006F2A1D"/>
    <w:p w14:paraId="2FD7AF2B" w14:textId="77777777" w:rsidR="00147777" w:rsidRDefault="00147777" w:rsidP="006F2A1D"/>
    <w:p w14:paraId="05E10076" w14:textId="6C796D6C" w:rsidR="00147777" w:rsidRDefault="00147777" w:rsidP="006A597E">
      <w:pPr>
        <w:pStyle w:val="Heading3"/>
      </w:pPr>
      <w:bookmarkStart w:id="224" w:name="_Toc185581464"/>
      <w:r w:rsidRPr="00147777">
        <w:t>Operations</w:t>
      </w:r>
      <w:bookmarkEnd w:id="224"/>
      <w:r w:rsidR="001906CC">
        <w:t xml:space="preserve"> </w:t>
      </w:r>
      <w:r w:rsidR="00457169">
        <w:t xml:space="preserve">modes </w:t>
      </w:r>
      <w:r w:rsidR="0075038D">
        <w:t>and requirements</w:t>
      </w:r>
    </w:p>
    <w:p w14:paraId="005D2D39" w14:textId="77777777" w:rsidR="00147777" w:rsidRDefault="00147777" w:rsidP="00147777"/>
    <w:p w14:paraId="4B2AF66E" w14:textId="77777777" w:rsidR="00A2685C" w:rsidRDefault="00A2685C" w:rsidP="00A2685C">
      <w:pPr>
        <w:pStyle w:val="BodyText"/>
        <w:spacing w:before="117"/>
        <w:ind w:left="220"/>
      </w:pPr>
      <w:r>
        <w:t>This</w:t>
      </w:r>
      <w:r>
        <w:rPr>
          <w:spacing w:val="-2"/>
        </w:rPr>
        <w:t xml:space="preserve"> </w:t>
      </w:r>
      <w:r>
        <w:t>section</w:t>
      </w:r>
      <w:r>
        <w:rPr>
          <w:spacing w:val="-2"/>
        </w:rPr>
        <w:t xml:space="preserve"> </w:t>
      </w:r>
      <w:r>
        <w:t>focuses</w:t>
      </w:r>
      <w:r>
        <w:rPr>
          <w:spacing w:val="-2"/>
        </w:rPr>
        <w:t xml:space="preserve"> </w:t>
      </w:r>
      <w:r>
        <w:t>on</w:t>
      </w:r>
      <w:r>
        <w:rPr>
          <w:spacing w:val="-2"/>
        </w:rPr>
        <w:t xml:space="preserve"> </w:t>
      </w:r>
      <w:r>
        <w:t>the</w:t>
      </w:r>
      <w:r>
        <w:rPr>
          <w:spacing w:val="-3"/>
        </w:rPr>
        <w:t xml:space="preserve"> </w:t>
      </w:r>
      <w:r>
        <w:t>operations</w:t>
      </w:r>
      <w:r>
        <w:rPr>
          <w:spacing w:val="-2"/>
        </w:rPr>
        <w:t xml:space="preserve"> </w:t>
      </w:r>
      <w:r>
        <w:t>of</w:t>
      </w:r>
      <w:r>
        <w:rPr>
          <w:spacing w:val="-3"/>
        </w:rPr>
        <w:t xml:space="preserve"> </w:t>
      </w:r>
      <w:r>
        <w:t>the</w:t>
      </w:r>
      <w:r>
        <w:rPr>
          <w:spacing w:val="-3"/>
        </w:rPr>
        <w:t xml:space="preserve"> </w:t>
      </w:r>
      <w:r>
        <w:t>vendor’s</w:t>
      </w:r>
      <w:r>
        <w:rPr>
          <w:spacing w:val="-2"/>
        </w:rPr>
        <w:t xml:space="preserve"> </w:t>
      </w:r>
      <w:r>
        <w:t>or</w:t>
      </w:r>
      <w:r>
        <w:rPr>
          <w:spacing w:val="-3"/>
        </w:rPr>
        <w:t xml:space="preserve"> </w:t>
      </w:r>
      <w:r>
        <w:t>project’s</w:t>
      </w:r>
      <w:r>
        <w:rPr>
          <w:spacing w:val="-2"/>
        </w:rPr>
        <w:t xml:space="preserve"> </w:t>
      </w:r>
      <w:r>
        <w:t>system</w:t>
      </w:r>
      <w:r>
        <w:rPr>
          <w:spacing w:val="-2"/>
        </w:rPr>
        <w:t xml:space="preserve"> </w:t>
      </w:r>
      <w:r>
        <w:t>operations.</w:t>
      </w:r>
      <w:r>
        <w:rPr>
          <w:spacing w:val="-2"/>
        </w:rPr>
        <w:t xml:space="preserve"> </w:t>
      </w:r>
      <w:r>
        <w:t>This</w:t>
      </w:r>
      <w:r>
        <w:rPr>
          <w:spacing w:val="-2"/>
        </w:rPr>
        <w:t xml:space="preserve"> </w:t>
      </w:r>
      <w:r>
        <w:t>includes</w:t>
      </w:r>
      <w:r>
        <w:rPr>
          <w:spacing w:val="-2"/>
        </w:rPr>
        <w:t xml:space="preserve"> </w:t>
      </w:r>
      <w:r>
        <w:t>specific</w:t>
      </w:r>
      <w:r>
        <w:rPr>
          <w:spacing w:val="-3"/>
        </w:rPr>
        <w:t xml:space="preserve"> </w:t>
      </w:r>
      <w:r>
        <w:t>operational</w:t>
      </w:r>
      <w:r>
        <w:rPr>
          <w:spacing w:val="-2"/>
        </w:rPr>
        <w:t xml:space="preserve"> </w:t>
      </w:r>
      <w:r>
        <w:t>modes, maintenance needs, and required equipment documentation.</w:t>
      </w:r>
    </w:p>
    <w:p w14:paraId="56816EDE" w14:textId="77777777" w:rsidR="00A2685C" w:rsidRDefault="00A2685C" w:rsidP="00147777"/>
    <w:p w14:paraId="3D4FCF8B" w14:textId="77777777" w:rsidR="00147777" w:rsidRDefault="00147777" w:rsidP="00147777"/>
    <w:p w14:paraId="69C99DAD" w14:textId="47A11D3C" w:rsidR="00876E41" w:rsidRDefault="00876E41" w:rsidP="00876E41">
      <w:pPr>
        <w:pStyle w:val="Caption"/>
      </w:pPr>
      <w:bookmarkStart w:id="225" w:name="_Toc185581504"/>
      <w:r>
        <w:t xml:space="preserve">Table </w:t>
      </w:r>
      <w:r>
        <w:fldChar w:fldCharType="begin"/>
      </w:r>
      <w:r>
        <w:instrText xml:space="preserve"> SEQ Table \* ARABIC </w:instrText>
      </w:r>
      <w:r>
        <w:fldChar w:fldCharType="separate"/>
      </w:r>
      <w:r>
        <w:rPr>
          <w:noProof/>
        </w:rPr>
        <w:t>31</w:t>
      </w:r>
      <w:r>
        <w:fldChar w:fldCharType="end"/>
      </w:r>
      <w:r>
        <w:t xml:space="preserve"> Operations</w:t>
      </w:r>
      <w:bookmarkEnd w:id="225"/>
    </w:p>
    <w:tbl>
      <w:tblPr>
        <w:tblW w:w="903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0"/>
        <w:gridCol w:w="6133"/>
      </w:tblGrid>
      <w:tr w:rsidR="00271F39" w14:paraId="2F56BDD5" w14:textId="77777777" w:rsidTr="00DB2023">
        <w:trPr>
          <w:trHeight w:val="251"/>
          <w:tblHeader/>
        </w:trPr>
        <w:tc>
          <w:tcPr>
            <w:tcW w:w="2900" w:type="dxa"/>
            <w:tcBorders>
              <w:bottom w:val="single" w:sz="4" w:space="0" w:color="000000"/>
            </w:tcBorders>
            <w:shd w:val="clear" w:color="auto" w:fill="003478" w:themeFill="text2"/>
          </w:tcPr>
          <w:p w14:paraId="7B29A9BE" w14:textId="77777777" w:rsidR="00271F39" w:rsidRDefault="00271F39">
            <w:pPr>
              <w:pStyle w:val="TableParagraph"/>
              <w:spacing w:before="54"/>
              <w:ind w:left="146"/>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6133" w:type="dxa"/>
            <w:tcBorders>
              <w:bottom w:val="single" w:sz="4" w:space="0" w:color="000000"/>
            </w:tcBorders>
            <w:shd w:val="clear" w:color="auto" w:fill="003478" w:themeFill="text2"/>
          </w:tcPr>
          <w:p w14:paraId="0861E6D9" w14:textId="77777777" w:rsidR="00271F39" w:rsidRDefault="00271F39">
            <w:pPr>
              <w:pStyle w:val="TableParagraph"/>
              <w:spacing w:before="54"/>
              <w:ind w:left="9"/>
              <w:jc w:val="center"/>
              <w:rPr>
                <w:b/>
                <w:sz w:val="20"/>
              </w:rPr>
            </w:pPr>
            <w:r>
              <w:rPr>
                <w:b/>
                <w:color w:val="FFFFFF"/>
                <w:spacing w:val="-2"/>
                <w:sz w:val="20"/>
              </w:rPr>
              <w:t>Description</w:t>
            </w:r>
          </w:p>
        </w:tc>
      </w:tr>
      <w:tr w:rsidR="00271F39" w14:paraId="171D0B80" w14:textId="77777777" w:rsidTr="0017266D">
        <w:trPr>
          <w:trHeight w:val="416"/>
        </w:trPr>
        <w:tc>
          <w:tcPr>
            <w:tcW w:w="2900" w:type="dxa"/>
            <w:shd w:val="clear" w:color="auto" w:fill="auto"/>
            <w:vAlign w:val="center"/>
          </w:tcPr>
          <w:p w14:paraId="2DBD71E4" w14:textId="77777777" w:rsidR="00271F39" w:rsidRDefault="00271F39" w:rsidP="00200F17">
            <w:pPr>
              <w:pStyle w:val="TableParagraph"/>
              <w:ind w:left="107"/>
              <w:rPr>
                <w:sz w:val="20"/>
              </w:rPr>
            </w:pPr>
            <w:r>
              <w:rPr>
                <w:sz w:val="20"/>
              </w:rPr>
              <w:t>Stand-Alone</w:t>
            </w:r>
            <w:r>
              <w:rPr>
                <w:spacing w:val="-12"/>
                <w:sz w:val="20"/>
              </w:rPr>
              <w:t xml:space="preserve"> </w:t>
            </w:r>
            <w:r>
              <w:rPr>
                <w:sz w:val="20"/>
              </w:rPr>
              <w:t>Island</w:t>
            </w:r>
            <w:r>
              <w:rPr>
                <w:spacing w:val="-10"/>
                <w:sz w:val="20"/>
              </w:rPr>
              <w:t xml:space="preserve"> </w:t>
            </w:r>
            <w:r>
              <w:rPr>
                <w:spacing w:val="-4"/>
                <w:sz w:val="20"/>
              </w:rPr>
              <w:t>Mode</w:t>
            </w:r>
          </w:p>
        </w:tc>
        <w:tc>
          <w:tcPr>
            <w:tcW w:w="6133" w:type="dxa"/>
            <w:shd w:val="clear" w:color="auto" w:fill="auto"/>
            <w:vAlign w:val="center"/>
          </w:tcPr>
          <w:p w14:paraId="57C705AD" w14:textId="77777777" w:rsidR="00271F39" w:rsidRDefault="00271F39">
            <w:pPr>
              <w:pStyle w:val="TableParagraph"/>
              <w:spacing w:before="53"/>
              <w:ind w:left="107" w:right="193"/>
              <w:rPr>
                <w:sz w:val="20"/>
              </w:rPr>
            </w:pPr>
            <w:r>
              <w:rPr>
                <w:sz w:val="20"/>
              </w:rPr>
              <w:t>The</w:t>
            </w:r>
            <w:r>
              <w:rPr>
                <w:spacing w:val="-3"/>
                <w:sz w:val="20"/>
              </w:rPr>
              <w:t xml:space="preserve"> </w:t>
            </w:r>
            <w:r>
              <w:rPr>
                <w:sz w:val="20"/>
              </w:rPr>
              <w:t>ESS</w:t>
            </w:r>
            <w:r>
              <w:rPr>
                <w:spacing w:val="-3"/>
                <w:sz w:val="20"/>
              </w:rPr>
              <w:t xml:space="preserve"> </w:t>
            </w:r>
            <w:r>
              <w:rPr>
                <w:sz w:val="20"/>
              </w:rPr>
              <w:t>can</w:t>
            </w:r>
            <w:r>
              <w:rPr>
                <w:spacing w:val="-4"/>
                <w:sz w:val="20"/>
              </w:rPr>
              <w:t xml:space="preserve"> </w:t>
            </w:r>
            <w:r>
              <w:rPr>
                <w:sz w:val="20"/>
              </w:rPr>
              <w:t>provide</w:t>
            </w:r>
            <w:r>
              <w:rPr>
                <w:spacing w:val="-3"/>
                <w:sz w:val="20"/>
              </w:rPr>
              <w:t xml:space="preserve"> </w:t>
            </w:r>
            <w:r>
              <w:rPr>
                <w:sz w:val="20"/>
              </w:rPr>
              <w:t>voltage and</w:t>
            </w:r>
            <w:r>
              <w:rPr>
                <w:spacing w:val="-2"/>
                <w:sz w:val="20"/>
              </w:rPr>
              <w:t xml:space="preserve"> </w:t>
            </w:r>
            <w:r>
              <w:rPr>
                <w:sz w:val="20"/>
              </w:rPr>
              <w:t>frequency</w:t>
            </w:r>
            <w:r>
              <w:rPr>
                <w:spacing w:val="-7"/>
                <w:sz w:val="20"/>
              </w:rPr>
              <w:t xml:space="preserve"> </w:t>
            </w:r>
            <w:r>
              <w:rPr>
                <w:sz w:val="20"/>
              </w:rPr>
              <w:t>into</w:t>
            </w:r>
            <w:r>
              <w:rPr>
                <w:spacing w:val="-2"/>
                <w:sz w:val="20"/>
              </w:rPr>
              <w:t xml:space="preserve"> </w:t>
            </w:r>
            <w:r>
              <w:rPr>
                <w:sz w:val="20"/>
              </w:rPr>
              <w:t>a</w:t>
            </w:r>
            <w:r>
              <w:rPr>
                <w:spacing w:val="-3"/>
                <w:sz w:val="20"/>
              </w:rPr>
              <w:t xml:space="preserve"> </w:t>
            </w:r>
            <w:r>
              <w:rPr>
                <w:sz w:val="20"/>
              </w:rPr>
              <w:t>disconnected</w:t>
            </w:r>
            <w:r>
              <w:rPr>
                <w:spacing w:val="-2"/>
                <w:sz w:val="20"/>
              </w:rPr>
              <w:t xml:space="preserve"> </w:t>
            </w:r>
            <w:r>
              <w:rPr>
                <w:sz w:val="20"/>
              </w:rPr>
              <w:t>grid,</w:t>
            </w:r>
            <w:r>
              <w:rPr>
                <w:spacing w:val="-2"/>
                <w:sz w:val="20"/>
              </w:rPr>
              <w:t xml:space="preserve"> </w:t>
            </w:r>
            <w:r>
              <w:rPr>
                <w:sz w:val="20"/>
              </w:rPr>
              <w:t>supplying</w:t>
            </w:r>
            <w:r>
              <w:rPr>
                <w:spacing w:val="-2"/>
                <w:sz w:val="20"/>
              </w:rPr>
              <w:t xml:space="preserve"> </w:t>
            </w:r>
            <w:r>
              <w:rPr>
                <w:sz w:val="20"/>
              </w:rPr>
              <w:t>stable</w:t>
            </w:r>
            <w:r>
              <w:rPr>
                <w:spacing w:val="-3"/>
                <w:sz w:val="20"/>
              </w:rPr>
              <w:t xml:space="preserve"> </w:t>
            </w:r>
            <w:r>
              <w:rPr>
                <w:sz w:val="20"/>
              </w:rPr>
              <w:t>power</w:t>
            </w:r>
            <w:r>
              <w:rPr>
                <w:spacing w:val="-2"/>
                <w:sz w:val="20"/>
              </w:rPr>
              <w:t xml:space="preserve"> </w:t>
            </w:r>
            <w:r>
              <w:rPr>
                <w:sz w:val="20"/>
              </w:rPr>
              <w:t>to</w:t>
            </w:r>
            <w:r>
              <w:rPr>
                <w:spacing w:val="-2"/>
                <w:sz w:val="20"/>
              </w:rPr>
              <w:t xml:space="preserve"> </w:t>
            </w:r>
            <w:r>
              <w:rPr>
                <w:sz w:val="20"/>
              </w:rPr>
              <w:t>its AC loads.</w:t>
            </w:r>
          </w:p>
        </w:tc>
      </w:tr>
      <w:tr w:rsidR="00271F39" w14:paraId="388B6930" w14:textId="77777777" w:rsidTr="0017266D">
        <w:trPr>
          <w:trHeight w:val="416"/>
        </w:trPr>
        <w:tc>
          <w:tcPr>
            <w:tcW w:w="2900" w:type="dxa"/>
            <w:shd w:val="clear" w:color="auto" w:fill="auto"/>
            <w:vAlign w:val="center"/>
          </w:tcPr>
          <w:p w14:paraId="504EED43" w14:textId="77777777" w:rsidR="00271F39" w:rsidRDefault="00271F39" w:rsidP="00200F17">
            <w:pPr>
              <w:pStyle w:val="TableParagraph"/>
              <w:ind w:left="107"/>
              <w:rPr>
                <w:sz w:val="20"/>
              </w:rPr>
            </w:pPr>
            <w:r>
              <w:rPr>
                <w:sz w:val="20"/>
              </w:rPr>
              <w:t>Grid</w:t>
            </w:r>
            <w:r>
              <w:rPr>
                <w:spacing w:val="-9"/>
                <w:sz w:val="20"/>
              </w:rPr>
              <w:t xml:space="preserve"> </w:t>
            </w:r>
            <w:r>
              <w:rPr>
                <w:sz w:val="20"/>
              </w:rPr>
              <w:t>Connected</w:t>
            </w:r>
            <w:r>
              <w:rPr>
                <w:spacing w:val="-8"/>
                <w:sz w:val="20"/>
              </w:rPr>
              <w:t xml:space="preserve"> </w:t>
            </w:r>
            <w:r>
              <w:rPr>
                <w:spacing w:val="-4"/>
                <w:sz w:val="20"/>
              </w:rPr>
              <w:t>Mode</w:t>
            </w:r>
          </w:p>
        </w:tc>
        <w:tc>
          <w:tcPr>
            <w:tcW w:w="6133" w:type="dxa"/>
            <w:shd w:val="clear" w:color="auto" w:fill="auto"/>
            <w:vAlign w:val="center"/>
          </w:tcPr>
          <w:p w14:paraId="7EF11347" w14:textId="77777777" w:rsidR="00271F39" w:rsidRDefault="00271F39">
            <w:pPr>
              <w:pStyle w:val="TableParagraph"/>
              <w:spacing w:before="53"/>
              <w:ind w:left="107" w:right="193"/>
              <w:rPr>
                <w:sz w:val="20"/>
              </w:rPr>
            </w:pPr>
            <w:r>
              <w:rPr>
                <w:sz w:val="20"/>
              </w:rPr>
              <w:t>The</w:t>
            </w:r>
            <w:r>
              <w:rPr>
                <w:spacing w:val="-3"/>
                <w:sz w:val="20"/>
              </w:rPr>
              <w:t xml:space="preserve"> </w:t>
            </w:r>
            <w:r>
              <w:rPr>
                <w:sz w:val="20"/>
              </w:rPr>
              <w:t>ESS</w:t>
            </w:r>
            <w:r>
              <w:rPr>
                <w:spacing w:val="-3"/>
                <w:sz w:val="20"/>
              </w:rPr>
              <w:t xml:space="preserve"> </w:t>
            </w:r>
            <w:r>
              <w:rPr>
                <w:sz w:val="20"/>
              </w:rPr>
              <w:t>can</w:t>
            </w:r>
            <w:r>
              <w:rPr>
                <w:spacing w:val="-4"/>
                <w:sz w:val="20"/>
              </w:rPr>
              <w:t xml:space="preserve"> </w:t>
            </w:r>
            <w:r>
              <w:rPr>
                <w:sz w:val="20"/>
              </w:rPr>
              <w:t>synchronize</w:t>
            </w:r>
            <w:r>
              <w:rPr>
                <w:spacing w:val="-3"/>
                <w:sz w:val="20"/>
              </w:rPr>
              <w:t xml:space="preserve"> </w:t>
            </w:r>
            <w:r>
              <w:rPr>
                <w:sz w:val="20"/>
              </w:rPr>
              <w:t>to</w:t>
            </w:r>
            <w:r>
              <w:rPr>
                <w:spacing w:val="-2"/>
                <w:sz w:val="20"/>
              </w:rPr>
              <w:t xml:space="preserve"> </w:t>
            </w:r>
            <w:r>
              <w:rPr>
                <w:sz w:val="20"/>
              </w:rPr>
              <w:t>a</w:t>
            </w:r>
            <w:r>
              <w:rPr>
                <w:spacing w:val="-3"/>
                <w:sz w:val="20"/>
              </w:rPr>
              <w:t xml:space="preserve"> </w:t>
            </w:r>
            <w:r>
              <w:rPr>
                <w:sz w:val="20"/>
              </w:rPr>
              <w:t>grid</w:t>
            </w:r>
            <w:r>
              <w:rPr>
                <w:spacing w:val="-2"/>
                <w:sz w:val="20"/>
              </w:rPr>
              <w:t xml:space="preserve"> </w:t>
            </w:r>
            <w:r>
              <w:rPr>
                <w:sz w:val="20"/>
              </w:rPr>
              <w:t>in</w:t>
            </w:r>
            <w:r>
              <w:rPr>
                <w:spacing w:val="-2"/>
                <w:sz w:val="20"/>
              </w:rPr>
              <w:t xml:space="preserve"> </w:t>
            </w:r>
            <w:r>
              <w:rPr>
                <w:sz w:val="20"/>
              </w:rPr>
              <w:t>which</w:t>
            </w:r>
            <w:r>
              <w:rPr>
                <w:spacing w:val="-4"/>
                <w:sz w:val="20"/>
              </w:rPr>
              <w:t xml:space="preserve"> </w:t>
            </w:r>
            <w:r>
              <w:rPr>
                <w:sz w:val="20"/>
              </w:rPr>
              <w:t>other</w:t>
            </w:r>
            <w:r>
              <w:rPr>
                <w:spacing w:val="-2"/>
                <w:sz w:val="20"/>
              </w:rPr>
              <w:t xml:space="preserve"> </w:t>
            </w:r>
            <w:r>
              <w:rPr>
                <w:sz w:val="20"/>
              </w:rPr>
              <w:t>power</w:t>
            </w:r>
            <w:r>
              <w:rPr>
                <w:spacing w:val="-2"/>
                <w:sz w:val="20"/>
              </w:rPr>
              <w:t xml:space="preserve"> </w:t>
            </w:r>
            <w:r>
              <w:rPr>
                <w:sz w:val="20"/>
              </w:rPr>
              <w:t>sources</w:t>
            </w:r>
            <w:r>
              <w:rPr>
                <w:spacing w:val="-4"/>
                <w:sz w:val="20"/>
              </w:rPr>
              <w:t xml:space="preserve"> </w:t>
            </w:r>
            <w:r>
              <w:rPr>
                <w:sz w:val="20"/>
              </w:rPr>
              <w:t>are</w:t>
            </w:r>
            <w:r>
              <w:rPr>
                <w:spacing w:val="-3"/>
                <w:sz w:val="20"/>
              </w:rPr>
              <w:t xml:space="preserve"> </w:t>
            </w:r>
            <w:r>
              <w:rPr>
                <w:sz w:val="20"/>
              </w:rPr>
              <w:t>providing</w:t>
            </w:r>
            <w:r>
              <w:rPr>
                <w:spacing w:val="-4"/>
                <w:sz w:val="20"/>
              </w:rPr>
              <w:t xml:space="preserve"> </w:t>
            </w:r>
            <w:r>
              <w:rPr>
                <w:sz w:val="20"/>
              </w:rPr>
              <w:t>a</w:t>
            </w:r>
            <w:r>
              <w:rPr>
                <w:spacing w:val="-3"/>
                <w:sz w:val="20"/>
              </w:rPr>
              <w:t xml:space="preserve"> </w:t>
            </w:r>
            <w:r>
              <w:rPr>
                <w:sz w:val="20"/>
              </w:rPr>
              <w:t>reference</w:t>
            </w:r>
            <w:r>
              <w:rPr>
                <w:spacing w:val="-1"/>
                <w:sz w:val="20"/>
              </w:rPr>
              <w:t xml:space="preserve"> </w:t>
            </w:r>
            <w:r>
              <w:rPr>
                <w:sz w:val="20"/>
              </w:rPr>
              <w:t>voltage and frequency.</w:t>
            </w:r>
          </w:p>
        </w:tc>
      </w:tr>
      <w:tr w:rsidR="00271F39" w14:paraId="34791453" w14:textId="77777777" w:rsidTr="0017266D">
        <w:trPr>
          <w:trHeight w:val="414"/>
        </w:trPr>
        <w:tc>
          <w:tcPr>
            <w:tcW w:w="2900" w:type="dxa"/>
            <w:shd w:val="clear" w:color="auto" w:fill="auto"/>
            <w:vAlign w:val="center"/>
          </w:tcPr>
          <w:p w14:paraId="574F2676" w14:textId="77777777" w:rsidR="00271F39" w:rsidRDefault="00271F39" w:rsidP="00200F17">
            <w:pPr>
              <w:pStyle w:val="TableParagraph"/>
              <w:ind w:left="107"/>
              <w:rPr>
                <w:sz w:val="20"/>
              </w:rPr>
            </w:pPr>
            <w:r>
              <w:rPr>
                <w:sz w:val="20"/>
              </w:rPr>
              <w:t>P</w:t>
            </w:r>
            <w:r>
              <w:rPr>
                <w:spacing w:val="-3"/>
                <w:sz w:val="20"/>
              </w:rPr>
              <w:t xml:space="preserve"> </w:t>
            </w:r>
            <w:r>
              <w:rPr>
                <w:sz w:val="20"/>
              </w:rPr>
              <w:t>&amp;</w:t>
            </w:r>
            <w:r>
              <w:rPr>
                <w:spacing w:val="-5"/>
                <w:sz w:val="20"/>
              </w:rPr>
              <w:t xml:space="preserve"> </w:t>
            </w:r>
            <w:r>
              <w:rPr>
                <w:sz w:val="20"/>
              </w:rPr>
              <w:t>Q</w:t>
            </w:r>
            <w:r>
              <w:rPr>
                <w:spacing w:val="-4"/>
                <w:sz w:val="20"/>
              </w:rPr>
              <w:t xml:space="preserve"> </w:t>
            </w:r>
            <w:r>
              <w:rPr>
                <w:sz w:val="20"/>
              </w:rPr>
              <w:t>Command</w:t>
            </w:r>
            <w:r>
              <w:rPr>
                <w:spacing w:val="-3"/>
                <w:sz w:val="20"/>
              </w:rPr>
              <w:t xml:space="preserve"> </w:t>
            </w:r>
            <w:r>
              <w:rPr>
                <w:spacing w:val="-2"/>
                <w:sz w:val="20"/>
              </w:rPr>
              <w:t>Modes</w:t>
            </w:r>
          </w:p>
        </w:tc>
        <w:tc>
          <w:tcPr>
            <w:tcW w:w="6133" w:type="dxa"/>
            <w:shd w:val="clear" w:color="auto" w:fill="auto"/>
            <w:vAlign w:val="center"/>
          </w:tcPr>
          <w:p w14:paraId="12835669" w14:textId="77777777" w:rsidR="00271F39" w:rsidRDefault="00271F39">
            <w:pPr>
              <w:pStyle w:val="TableParagraph"/>
              <w:spacing w:before="53"/>
              <w:ind w:left="107" w:right="193"/>
              <w:rPr>
                <w:sz w:val="20"/>
              </w:rPr>
            </w:pPr>
            <w:r>
              <w:rPr>
                <w:sz w:val="20"/>
              </w:rPr>
              <w:t>The</w:t>
            </w:r>
            <w:r>
              <w:rPr>
                <w:spacing w:val="-4"/>
                <w:sz w:val="20"/>
              </w:rPr>
              <w:t xml:space="preserve"> </w:t>
            </w:r>
            <w:r>
              <w:rPr>
                <w:sz w:val="20"/>
              </w:rPr>
              <w:t>ESS,</w:t>
            </w:r>
            <w:r>
              <w:rPr>
                <w:spacing w:val="-1"/>
                <w:sz w:val="20"/>
              </w:rPr>
              <w:t xml:space="preserve"> </w:t>
            </w:r>
            <w:r>
              <w:rPr>
                <w:sz w:val="20"/>
              </w:rPr>
              <w:t>while</w:t>
            </w:r>
            <w:r>
              <w:rPr>
                <w:spacing w:val="-4"/>
                <w:sz w:val="20"/>
              </w:rPr>
              <w:t xml:space="preserve"> </w:t>
            </w:r>
            <w:r>
              <w:rPr>
                <w:sz w:val="20"/>
              </w:rPr>
              <w:t>synchronized</w:t>
            </w:r>
            <w:r>
              <w:rPr>
                <w:spacing w:val="-1"/>
                <w:sz w:val="20"/>
              </w:rPr>
              <w:t xml:space="preserve"> </w:t>
            </w:r>
            <w:r>
              <w:rPr>
                <w:sz w:val="20"/>
              </w:rPr>
              <w:t>to</w:t>
            </w:r>
            <w:r>
              <w:rPr>
                <w:spacing w:val="-3"/>
                <w:sz w:val="20"/>
              </w:rPr>
              <w:t xml:space="preserve"> </w:t>
            </w:r>
            <w:r>
              <w:rPr>
                <w:sz w:val="20"/>
              </w:rPr>
              <w:t>a</w:t>
            </w:r>
            <w:r>
              <w:rPr>
                <w:spacing w:val="-4"/>
                <w:sz w:val="20"/>
              </w:rPr>
              <w:t xml:space="preserve"> </w:t>
            </w:r>
            <w:r>
              <w:rPr>
                <w:sz w:val="20"/>
              </w:rPr>
              <w:t>grid,</w:t>
            </w:r>
            <w:r>
              <w:rPr>
                <w:spacing w:val="-3"/>
                <w:sz w:val="20"/>
              </w:rPr>
              <w:t xml:space="preserve"> </w:t>
            </w:r>
            <w:r>
              <w:rPr>
                <w:sz w:val="20"/>
              </w:rPr>
              <w:t>can</w:t>
            </w:r>
            <w:r>
              <w:rPr>
                <w:spacing w:val="-5"/>
                <w:sz w:val="20"/>
              </w:rPr>
              <w:t xml:space="preserve"> </w:t>
            </w:r>
            <w:r>
              <w:rPr>
                <w:sz w:val="20"/>
              </w:rPr>
              <w:t>provide</w:t>
            </w:r>
            <w:r>
              <w:rPr>
                <w:spacing w:val="-4"/>
                <w:sz w:val="20"/>
              </w:rPr>
              <w:t xml:space="preserve"> </w:t>
            </w:r>
            <w:r>
              <w:rPr>
                <w:sz w:val="20"/>
              </w:rPr>
              <w:t>real</w:t>
            </w:r>
            <w:r>
              <w:rPr>
                <w:spacing w:val="-4"/>
                <w:sz w:val="20"/>
              </w:rPr>
              <w:t xml:space="preserve"> </w:t>
            </w:r>
            <w:r>
              <w:rPr>
                <w:sz w:val="20"/>
              </w:rPr>
              <w:t>and</w:t>
            </w:r>
            <w:r>
              <w:rPr>
                <w:spacing w:val="-5"/>
                <w:sz w:val="20"/>
              </w:rPr>
              <w:t xml:space="preserve"> </w:t>
            </w:r>
            <w:r>
              <w:rPr>
                <w:sz w:val="20"/>
              </w:rPr>
              <w:t>imaginary</w:t>
            </w:r>
            <w:r>
              <w:rPr>
                <w:spacing w:val="-5"/>
                <w:sz w:val="20"/>
              </w:rPr>
              <w:t xml:space="preserve"> </w:t>
            </w:r>
            <w:r>
              <w:rPr>
                <w:sz w:val="20"/>
              </w:rPr>
              <w:t>power</w:t>
            </w:r>
            <w:r>
              <w:rPr>
                <w:spacing w:val="-3"/>
                <w:sz w:val="20"/>
              </w:rPr>
              <w:t xml:space="preserve"> </w:t>
            </w:r>
            <w:r>
              <w:rPr>
                <w:sz w:val="20"/>
              </w:rPr>
              <w:t>according</w:t>
            </w:r>
            <w:r>
              <w:rPr>
                <w:spacing w:val="-5"/>
                <w:sz w:val="20"/>
              </w:rPr>
              <w:t xml:space="preserve"> </w:t>
            </w:r>
            <w:r>
              <w:rPr>
                <w:sz w:val="20"/>
              </w:rPr>
              <w:t>to two parameters it is commanded, P and Q.</w:t>
            </w:r>
          </w:p>
        </w:tc>
      </w:tr>
      <w:tr w:rsidR="00271F39" w14:paraId="12466D11" w14:textId="77777777" w:rsidTr="0017266D">
        <w:trPr>
          <w:trHeight w:val="416"/>
        </w:trPr>
        <w:tc>
          <w:tcPr>
            <w:tcW w:w="2900" w:type="dxa"/>
            <w:shd w:val="clear" w:color="auto" w:fill="auto"/>
            <w:vAlign w:val="center"/>
          </w:tcPr>
          <w:p w14:paraId="240D8DFE" w14:textId="77777777" w:rsidR="00271F39" w:rsidRDefault="00271F39" w:rsidP="00200F17">
            <w:pPr>
              <w:pStyle w:val="TableParagraph"/>
              <w:ind w:left="107"/>
              <w:rPr>
                <w:sz w:val="20"/>
              </w:rPr>
            </w:pPr>
            <w:r>
              <w:rPr>
                <w:sz w:val="20"/>
              </w:rPr>
              <w:t>Frequency</w:t>
            </w:r>
            <w:r>
              <w:rPr>
                <w:spacing w:val="-11"/>
                <w:sz w:val="20"/>
              </w:rPr>
              <w:t xml:space="preserve"> </w:t>
            </w:r>
            <w:r>
              <w:rPr>
                <w:sz w:val="20"/>
              </w:rPr>
              <w:t>Response</w:t>
            </w:r>
            <w:r>
              <w:rPr>
                <w:spacing w:val="-10"/>
                <w:sz w:val="20"/>
              </w:rPr>
              <w:t xml:space="preserve"> </w:t>
            </w:r>
            <w:r>
              <w:rPr>
                <w:spacing w:val="-4"/>
                <w:sz w:val="20"/>
              </w:rPr>
              <w:t>Mode</w:t>
            </w:r>
          </w:p>
        </w:tc>
        <w:tc>
          <w:tcPr>
            <w:tcW w:w="6133" w:type="dxa"/>
            <w:shd w:val="clear" w:color="auto" w:fill="auto"/>
            <w:vAlign w:val="center"/>
          </w:tcPr>
          <w:p w14:paraId="370D1AF2" w14:textId="77777777" w:rsidR="00271F39" w:rsidRDefault="00271F39">
            <w:pPr>
              <w:pStyle w:val="TableParagraph"/>
              <w:spacing w:before="55"/>
              <w:ind w:left="107" w:right="193"/>
              <w:rPr>
                <w:sz w:val="20"/>
              </w:rPr>
            </w:pPr>
            <w:r>
              <w:rPr>
                <w:sz w:val="20"/>
              </w:rPr>
              <w:t>The</w:t>
            </w:r>
            <w:r>
              <w:rPr>
                <w:spacing w:val="-3"/>
                <w:sz w:val="20"/>
              </w:rPr>
              <w:t xml:space="preserve"> </w:t>
            </w:r>
            <w:r>
              <w:rPr>
                <w:sz w:val="20"/>
              </w:rPr>
              <w:t>ESS, while</w:t>
            </w:r>
            <w:r>
              <w:rPr>
                <w:spacing w:val="-3"/>
                <w:sz w:val="20"/>
              </w:rPr>
              <w:t xml:space="preserve"> </w:t>
            </w:r>
            <w:r>
              <w:rPr>
                <w:sz w:val="20"/>
              </w:rPr>
              <w:t>synchronized to</w:t>
            </w:r>
            <w:r>
              <w:rPr>
                <w:spacing w:val="-2"/>
                <w:sz w:val="20"/>
              </w:rPr>
              <w:t xml:space="preserve"> </w:t>
            </w:r>
            <w:r>
              <w:rPr>
                <w:sz w:val="20"/>
              </w:rPr>
              <w:t>a</w:t>
            </w:r>
            <w:r>
              <w:rPr>
                <w:spacing w:val="-3"/>
                <w:sz w:val="20"/>
              </w:rPr>
              <w:t xml:space="preserve"> </w:t>
            </w:r>
            <w:r>
              <w:rPr>
                <w:sz w:val="20"/>
              </w:rPr>
              <w:t>grid,</w:t>
            </w:r>
            <w:r>
              <w:rPr>
                <w:spacing w:val="-2"/>
                <w:sz w:val="20"/>
              </w:rPr>
              <w:t xml:space="preserve"> </w:t>
            </w:r>
            <w:r>
              <w:rPr>
                <w:sz w:val="20"/>
              </w:rPr>
              <w:t>can</w:t>
            </w:r>
            <w:r>
              <w:rPr>
                <w:spacing w:val="-4"/>
                <w:sz w:val="20"/>
              </w:rPr>
              <w:t xml:space="preserve"> </w:t>
            </w:r>
            <w:r>
              <w:rPr>
                <w:sz w:val="20"/>
              </w:rPr>
              <w:t>provide</w:t>
            </w:r>
            <w:r>
              <w:rPr>
                <w:spacing w:val="-3"/>
                <w:sz w:val="20"/>
              </w:rPr>
              <w:t xml:space="preserve"> </w:t>
            </w:r>
            <w:r>
              <w:rPr>
                <w:sz w:val="20"/>
              </w:rPr>
              <w:t>real</w:t>
            </w:r>
            <w:r>
              <w:rPr>
                <w:spacing w:val="-3"/>
                <w:sz w:val="20"/>
              </w:rPr>
              <w:t xml:space="preserve"> </w:t>
            </w:r>
            <w:r>
              <w:rPr>
                <w:sz w:val="20"/>
              </w:rPr>
              <w:t>power</w:t>
            </w:r>
            <w:r>
              <w:rPr>
                <w:spacing w:val="-2"/>
                <w:sz w:val="20"/>
              </w:rPr>
              <w:t xml:space="preserve"> </w:t>
            </w:r>
            <w:r>
              <w:rPr>
                <w:sz w:val="20"/>
              </w:rPr>
              <w:t>in</w:t>
            </w:r>
            <w:r>
              <w:rPr>
                <w:spacing w:val="-4"/>
                <w:sz w:val="20"/>
              </w:rPr>
              <w:t xml:space="preserve"> </w:t>
            </w:r>
            <w:r>
              <w:rPr>
                <w:sz w:val="20"/>
              </w:rPr>
              <w:t>response</w:t>
            </w:r>
            <w:r>
              <w:rPr>
                <w:spacing w:val="-3"/>
                <w:sz w:val="20"/>
              </w:rPr>
              <w:t xml:space="preserve"> </w:t>
            </w:r>
            <w:r>
              <w:rPr>
                <w:sz w:val="20"/>
              </w:rPr>
              <w:t>to</w:t>
            </w:r>
            <w:r>
              <w:rPr>
                <w:spacing w:val="-2"/>
                <w:sz w:val="20"/>
              </w:rPr>
              <w:t xml:space="preserve"> </w:t>
            </w:r>
            <w:r>
              <w:rPr>
                <w:sz w:val="20"/>
              </w:rPr>
              <w:t>frequency</w:t>
            </w:r>
            <w:r>
              <w:rPr>
                <w:spacing w:val="-7"/>
                <w:sz w:val="20"/>
              </w:rPr>
              <w:t xml:space="preserve"> </w:t>
            </w:r>
            <w:r>
              <w:rPr>
                <w:sz w:val="20"/>
              </w:rPr>
              <w:t>deviations it measures on the grid to which it is connected.</w:t>
            </w:r>
          </w:p>
        </w:tc>
      </w:tr>
      <w:tr w:rsidR="00271F39" w14:paraId="7B7579B2" w14:textId="77777777" w:rsidTr="0017266D">
        <w:trPr>
          <w:trHeight w:val="416"/>
        </w:trPr>
        <w:tc>
          <w:tcPr>
            <w:tcW w:w="2900" w:type="dxa"/>
            <w:shd w:val="clear" w:color="auto" w:fill="auto"/>
            <w:vAlign w:val="center"/>
          </w:tcPr>
          <w:p w14:paraId="32D2F127" w14:textId="77777777" w:rsidR="00271F39" w:rsidRDefault="00271F39" w:rsidP="00200F17">
            <w:pPr>
              <w:pStyle w:val="TableParagraph"/>
              <w:ind w:left="107"/>
              <w:rPr>
                <w:sz w:val="20"/>
              </w:rPr>
            </w:pPr>
            <w:r>
              <w:rPr>
                <w:sz w:val="20"/>
              </w:rPr>
              <w:t>Frequency</w:t>
            </w:r>
            <w:r>
              <w:rPr>
                <w:spacing w:val="-12"/>
                <w:sz w:val="20"/>
              </w:rPr>
              <w:t xml:space="preserve"> </w:t>
            </w:r>
            <w:r>
              <w:rPr>
                <w:sz w:val="20"/>
              </w:rPr>
              <w:t>Regulation</w:t>
            </w:r>
            <w:r>
              <w:rPr>
                <w:spacing w:val="-12"/>
                <w:sz w:val="20"/>
              </w:rPr>
              <w:t xml:space="preserve"> </w:t>
            </w:r>
            <w:r>
              <w:rPr>
                <w:spacing w:val="-4"/>
                <w:sz w:val="20"/>
              </w:rPr>
              <w:t>Mode</w:t>
            </w:r>
          </w:p>
        </w:tc>
        <w:tc>
          <w:tcPr>
            <w:tcW w:w="6133" w:type="dxa"/>
            <w:shd w:val="clear" w:color="auto" w:fill="auto"/>
            <w:vAlign w:val="center"/>
          </w:tcPr>
          <w:p w14:paraId="617A460C" w14:textId="77777777" w:rsidR="00271F39" w:rsidRDefault="00271F39">
            <w:pPr>
              <w:pStyle w:val="TableParagraph"/>
              <w:spacing w:before="53"/>
              <w:ind w:left="107" w:right="193"/>
              <w:rPr>
                <w:sz w:val="20"/>
              </w:rPr>
            </w:pPr>
            <w:r>
              <w:rPr>
                <w:sz w:val="20"/>
              </w:rPr>
              <w:t>The</w:t>
            </w:r>
            <w:r>
              <w:rPr>
                <w:spacing w:val="-3"/>
                <w:sz w:val="20"/>
              </w:rPr>
              <w:t xml:space="preserve"> </w:t>
            </w:r>
            <w:r>
              <w:rPr>
                <w:sz w:val="20"/>
              </w:rPr>
              <w:t>ESS, while</w:t>
            </w:r>
            <w:r>
              <w:rPr>
                <w:spacing w:val="-3"/>
                <w:sz w:val="20"/>
              </w:rPr>
              <w:t xml:space="preserve"> </w:t>
            </w:r>
            <w:r>
              <w:rPr>
                <w:sz w:val="20"/>
              </w:rPr>
              <w:t>synchronized to</w:t>
            </w:r>
            <w:r>
              <w:rPr>
                <w:spacing w:val="-2"/>
                <w:sz w:val="20"/>
              </w:rPr>
              <w:t xml:space="preserve"> </w:t>
            </w:r>
            <w:r>
              <w:rPr>
                <w:sz w:val="20"/>
              </w:rPr>
              <w:t>a</w:t>
            </w:r>
            <w:r>
              <w:rPr>
                <w:spacing w:val="-3"/>
                <w:sz w:val="20"/>
              </w:rPr>
              <w:t xml:space="preserve"> </w:t>
            </w:r>
            <w:r>
              <w:rPr>
                <w:sz w:val="20"/>
              </w:rPr>
              <w:t>grid,</w:t>
            </w:r>
            <w:r>
              <w:rPr>
                <w:spacing w:val="-2"/>
                <w:sz w:val="20"/>
              </w:rPr>
              <w:t xml:space="preserve"> </w:t>
            </w:r>
            <w:r>
              <w:rPr>
                <w:sz w:val="20"/>
              </w:rPr>
              <w:t>can</w:t>
            </w:r>
            <w:r>
              <w:rPr>
                <w:spacing w:val="-4"/>
                <w:sz w:val="20"/>
              </w:rPr>
              <w:t xml:space="preserve"> </w:t>
            </w:r>
            <w:r>
              <w:rPr>
                <w:sz w:val="20"/>
              </w:rPr>
              <w:t>provide</w:t>
            </w:r>
            <w:r>
              <w:rPr>
                <w:spacing w:val="-3"/>
                <w:sz w:val="20"/>
              </w:rPr>
              <w:t xml:space="preserve"> </w:t>
            </w:r>
            <w:r>
              <w:rPr>
                <w:sz w:val="20"/>
              </w:rPr>
              <w:t>real</w:t>
            </w:r>
            <w:r>
              <w:rPr>
                <w:spacing w:val="-3"/>
                <w:sz w:val="20"/>
              </w:rPr>
              <w:t xml:space="preserve"> </w:t>
            </w:r>
            <w:r>
              <w:rPr>
                <w:sz w:val="20"/>
              </w:rPr>
              <w:t>power</w:t>
            </w:r>
            <w:r>
              <w:rPr>
                <w:spacing w:val="-2"/>
                <w:sz w:val="20"/>
              </w:rPr>
              <w:t xml:space="preserve"> </w:t>
            </w:r>
            <w:r>
              <w:rPr>
                <w:sz w:val="20"/>
              </w:rPr>
              <w:t>in</w:t>
            </w:r>
            <w:r>
              <w:rPr>
                <w:spacing w:val="-4"/>
                <w:sz w:val="20"/>
              </w:rPr>
              <w:t xml:space="preserve"> </w:t>
            </w:r>
            <w:r>
              <w:rPr>
                <w:sz w:val="20"/>
              </w:rPr>
              <w:t>response</w:t>
            </w:r>
            <w:r>
              <w:rPr>
                <w:spacing w:val="-3"/>
                <w:sz w:val="20"/>
              </w:rPr>
              <w:t xml:space="preserve"> </w:t>
            </w:r>
            <w:r>
              <w:rPr>
                <w:sz w:val="20"/>
              </w:rPr>
              <w:t>to</w:t>
            </w:r>
            <w:r>
              <w:rPr>
                <w:spacing w:val="-2"/>
                <w:sz w:val="20"/>
              </w:rPr>
              <w:t xml:space="preserve"> </w:t>
            </w:r>
            <w:r>
              <w:rPr>
                <w:sz w:val="20"/>
              </w:rPr>
              <w:t>frequency</w:t>
            </w:r>
            <w:r>
              <w:rPr>
                <w:spacing w:val="-7"/>
                <w:sz w:val="20"/>
              </w:rPr>
              <w:t xml:space="preserve"> </w:t>
            </w:r>
            <w:r>
              <w:rPr>
                <w:sz w:val="20"/>
              </w:rPr>
              <w:t>deviations a central controller (e.g. the regional ISO) measures on the grid to which it is connected.</w:t>
            </w:r>
          </w:p>
        </w:tc>
      </w:tr>
      <w:tr w:rsidR="00271F39" w14:paraId="762434B5" w14:textId="77777777" w:rsidTr="0017266D">
        <w:trPr>
          <w:trHeight w:val="581"/>
        </w:trPr>
        <w:tc>
          <w:tcPr>
            <w:tcW w:w="2900" w:type="dxa"/>
            <w:shd w:val="clear" w:color="auto" w:fill="auto"/>
            <w:vAlign w:val="center"/>
          </w:tcPr>
          <w:p w14:paraId="4CB65323" w14:textId="77777777" w:rsidR="00271F39" w:rsidRDefault="00271F39">
            <w:pPr>
              <w:pStyle w:val="TableParagraph"/>
              <w:ind w:left="107"/>
              <w:rPr>
                <w:sz w:val="20"/>
              </w:rPr>
            </w:pPr>
            <w:r>
              <w:rPr>
                <w:spacing w:val="-2"/>
                <w:sz w:val="20"/>
              </w:rPr>
              <w:t>Renewables</w:t>
            </w:r>
            <w:r>
              <w:rPr>
                <w:spacing w:val="7"/>
                <w:sz w:val="20"/>
              </w:rPr>
              <w:t xml:space="preserve"> </w:t>
            </w:r>
            <w:r>
              <w:rPr>
                <w:spacing w:val="-2"/>
                <w:sz w:val="20"/>
              </w:rPr>
              <w:t>Ramping</w:t>
            </w:r>
          </w:p>
        </w:tc>
        <w:tc>
          <w:tcPr>
            <w:tcW w:w="6133" w:type="dxa"/>
            <w:shd w:val="clear" w:color="auto" w:fill="auto"/>
            <w:vAlign w:val="center"/>
          </w:tcPr>
          <w:p w14:paraId="09A03DD6" w14:textId="77777777" w:rsidR="00271F39" w:rsidRDefault="00271F39">
            <w:pPr>
              <w:pStyle w:val="TableParagraph"/>
              <w:spacing w:before="53"/>
              <w:ind w:left="107"/>
              <w:rPr>
                <w:sz w:val="20"/>
              </w:rPr>
            </w:pPr>
            <w:r>
              <w:rPr>
                <w:sz w:val="20"/>
              </w:rPr>
              <w:t>The ESS, while synchronized to a grid, can provide real and reactive power in response to rapid fluctuations</w:t>
            </w:r>
            <w:r>
              <w:rPr>
                <w:spacing w:val="-3"/>
                <w:sz w:val="20"/>
              </w:rPr>
              <w:t xml:space="preserve"> </w:t>
            </w:r>
            <w:r>
              <w:rPr>
                <w:sz w:val="20"/>
              </w:rPr>
              <w:t>of</w:t>
            </w:r>
            <w:r>
              <w:rPr>
                <w:spacing w:val="-4"/>
                <w:sz w:val="20"/>
              </w:rPr>
              <w:t xml:space="preserve"> </w:t>
            </w:r>
            <w:r>
              <w:rPr>
                <w:sz w:val="20"/>
              </w:rPr>
              <w:t>power</w:t>
            </w:r>
            <w:r>
              <w:rPr>
                <w:spacing w:val="-1"/>
                <w:sz w:val="20"/>
              </w:rPr>
              <w:t xml:space="preserve"> </w:t>
            </w:r>
            <w:r>
              <w:rPr>
                <w:sz w:val="20"/>
              </w:rPr>
              <w:t>from</w:t>
            </w:r>
            <w:r>
              <w:rPr>
                <w:spacing w:val="-6"/>
                <w:sz w:val="20"/>
              </w:rPr>
              <w:t xml:space="preserve"> </w:t>
            </w:r>
            <w:r>
              <w:rPr>
                <w:sz w:val="20"/>
              </w:rPr>
              <w:t>a</w:t>
            </w:r>
            <w:r>
              <w:rPr>
                <w:spacing w:val="-2"/>
                <w:sz w:val="20"/>
              </w:rPr>
              <w:t xml:space="preserve"> </w:t>
            </w:r>
            <w:r>
              <w:rPr>
                <w:sz w:val="20"/>
              </w:rPr>
              <w:t>renewable</w:t>
            </w:r>
            <w:r>
              <w:rPr>
                <w:spacing w:val="-2"/>
                <w:sz w:val="20"/>
              </w:rPr>
              <w:t xml:space="preserve"> </w:t>
            </w:r>
            <w:r>
              <w:rPr>
                <w:sz w:val="20"/>
              </w:rPr>
              <w:t>energy</w:t>
            </w:r>
            <w:r>
              <w:rPr>
                <w:spacing w:val="-6"/>
                <w:sz w:val="20"/>
              </w:rPr>
              <w:t xml:space="preserve"> </w:t>
            </w:r>
            <w:r>
              <w:rPr>
                <w:sz w:val="20"/>
              </w:rPr>
              <w:t>source, with</w:t>
            </w:r>
            <w:r>
              <w:rPr>
                <w:spacing w:val="-1"/>
                <w:sz w:val="20"/>
              </w:rPr>
              <w:t xml:space="preserve"> </w:t>
            </w:r>
            <w:r>
              <w:rPr>
                <w:sz w:val="20"/>
              </w:rPr>
              <w:t>the</w:t>
            </w:r>
            <w:r>
              <w:rPr>
                <w:spacing w:val="-2"/>
                <w:sz w:val="20"/>
              </w:rPr>
              <w:t xml:space="preserve"> </w:t>
            </w:r>
            <w:r>
              <w:rPr>
                <w:sz w:val="20"/>
              </w:rPr>
              <w:t>aim</w:t>
            </w:r>
            <w:r>
              <w:rPr>
                <w:spacing w:val="-6"/>
                <w:sz w:val="20"/>
              </w:rPr>
              <w:t xml:space="preserve"> </w:t>
            </w:r>
            <w:r>
              <w:rPr>
                <w:sz w:val="20"/>
              </w:rPr>
              <w:t>of</w:t>
            </w:r>
            <w:r>
              <w:rPr>
                <w:spacing w:val="-4"/>
                <w:sz w:val="20"/>
              </w:rPr>
              <w:t xml:space="preserve"> </w:t>
            </w:r>
            <w:r>
              <w:rPr>
                <w:sz w:val="20"/>
              </w:rPr>
              <w:t>preventing</w:t>
            </w:r>
            <w:r>
              <w:rPr>
                <w:spacing w:val="-3"/>
                <w:sz w:val="20"/>
              </w:rPr>
              <w:t xml:space="preserve"> </w:t>
            </w:r>
            <w:r>
              <w:rPr>
                <w:sz w:val="20"/>
              </w:rPr>
              <w:t>excessive</w:t>
            </w:r>
            <w:r>
              <w:rPr>
                <w:spacing w:val="-2"/>
                <w:sz w:val="20"/>
              </w:rPr>
              <w:t xml:space="preserve"> </w:t>
            </w:r>
            <w:r>
              <w:rPr>
                <w:sz w:val="20"/>
              </w:rPr>
              <w:t>rates</w:t>
            </w:r>
            <w:r>
              <w:rPr>
                <w:spacing w:val="-3"/>
                <w:sz w:val="20"/>
              </w:rPr>
              <w:t xml:space="preserve"> </w:t>
            </w:r>
            <w:r>
              <w:rPr>
                <w:sz w:val="20"/>
              </w:rPr>
              <w:t>of changes of the power at the PCC of a renewable source.</w:t>
            </w:r>
          </w:p>
        </w:tc>
      </w:tr>
      <w:tr w:rsidR="00271F39" w14:paraId="20FB685B" w14:textId="77777777" w:rsidTr="0017266D">
        <w:trPr>
          <w:trHeight w:val="579"/>
        </w:trPr>
        <w:tc>
          <w:tcPr>
            <w:tcW w:w="2900" w:type="dxa"/>
            <w:shd w:val="clear" w:color="auto" w:fill="auto"/>
            <w:vAlign w:val="center"/>
          </w:tcPr>
          <w:p w14:paraId="34B9F090" w14:textId="77777777" w:rsidR="00271F39" w:rsidRDefault="00271F39">
            <w:pPr>
              <w:pStyle w:val="TableParagraph"/>
              <w:ind w:left="107"/>
              <w:rPr>
                <w:sz w:val="20"/>
              </w:rPr>
            </w:pPr>
            <w:r>
              <w:rPr>
                <w:sz w:val="20"/>
              </w:rPr>
              <w:t>Peak</w:t>
            </w:r>
            <w:r>
              <w:rPr>
                <w:spacing w:val="-7"/>
                <w:sz w:val="20"/>
              </w:rPr>
              <w:t xml:space="preserve"> </w:t>
            </w:r>
            <w:r>
              <w:rPr>
                <w:sz w:val="20"/>
              </w:rPr>
              <w:t>Shaving</w:t>
            </w:r>
            <w:r>
              <w:rPr>
                <w:spacing w:val="-7"/>
                <w:sz w:val="20"/>
              </w:rPr>
              <w:t xml:space="preserve"> </w:t>
            </w:r>
            <w:r>
              <w:rPr>
                <w:spacing w:val="-4"/>
                <w:sz w:val="20"/>
              </w:rPr>
              <w:t>Mode</w:t>
            </w:r>
          </w:p>
        </w:tc>
        <w:tc>
          <w:tcPr>
            <w:tcW w:w="6133" w:type="dxa"/>
            <w:shd w:val="clear" w:color="auto" w:fill="auto"/>
            <w:vAlign w:val="center"/>
          </w:tcPr>
          <w:p w14:paraId="5C4EA352" w14:textId="77777777" w:rsidR="00271F39" w:rsidRDefault="00271F39">
            <w:pPr>
              <w:pStyle w:val="TableParagraph"/>
              <w:spacing w:before="53"/>
              <w:ind w:left="107" w:right="193"/>
              <w:rPr>
                <w:sz w:val="20"/>
              </w:rPr>
            </w:pPr>
            <w:r>
              <w:rPr>
                <w:sz w:val="20"/>
              </w:rPr>
              <w:t>The ESS, while synchronized to a grid, can deliver real power in response to a measurement of power</w:t>
            </w:r>
            <w:r>
              <w:rPr>
                <w:spacing w:val="-2"/>
                <w:sz w:val="20"/>
              </w:rPr>
              <w:t xml:space="preserve"> </w:t>
            </w:r>
            <w:r>
              <w:rPr>
                <w:sz w:val="20"/>
              </w:rPr>
              <w:t>flow</w:t>
            </w:r>
            <w:r>
              <w:rPr>
                <w:spacing w:val="-5"/>
                <w:sz w:val="20"/>
              </w:rPr>
              <w:t xml:space="preserve"> </w:t>
            </w:r>
            <w:r>
              <w:rPr>
                <w:sz w:val="20"/>
              </w:rPr>
              <w:t>at</w:t>
            </w:r>
            <w:r>
              <w:rPr>
                <w:spacing w:val="-3"/>
                <w:sz w:val="20"/>
              </w:rPr>
              <w:t xml:space="preserve"> </w:t>
            </w:r>
            <w:r>
              <w:rPr>
                <w:sz w:val="20"/>
              </w:rPr>
              <w:t>a</w:t>
            </w:r>
            <w:r>
              <w:rPr>
                <w:spacing w:val="-3"/>
                <w:sz w:val="20"/>
              </w:rPr>
              <w:t xml:space="preserve"> </w:t>
            </w:r>
            <w:r>
              <w:rPr>
                <w:sz w:val="20"/>
              </w:rPr>
              <w:t>pre-determined</w:t>
            </w:r>
            <w:r>
              <w:rPr>
                <w:spacing w:val="-2"/>
                <w:sz w:val="20"/>
              </w:rPr>
              <w:t xml:space="preserve"> </w:t>
            </w:r>
            <w:r>
              <w:rPr>
                <w:sz w:val="20"/>
              </w:rPr>
              <w:t>point</w:t>
            </w:r>
            <w:r>
              <w:rPr>
                <w:spacing w:val="-3"/>
                <w:sz w:val="20"/>
              </w:rPr>
              <w:t xml:space="preserve"> </w:t>
            </w:r>
            <w:r>
              <w:rPr>
                <w:sz w:val="20"/>
              </w:rPr>
              <w:t>on</w:t>
            </w:r>
            <w:r>
              <w:rPr>
                <w:spacing w:val="-4"/>
                <w:sz w:val="20"/>
              </w:rPr>
              <w:t xml:space="preserve"> </w:t>
            </w:r>
            <w:r>
              <w:rPr>
                <w:sz w:val="20"/>
              </w:rPr>
              <w:t>a</w:t>
            </w:r>
            <w:r>
              <w:rPr>
                <w:spacing w:val="-3"/>
                <w:sz w:val="20"/>
              </w:rPr>
              <w:t xml:space="preserve"> </w:t>
            </w:r>
            <w:r>
              <w:rPr>
                <w:sz w:val="20"/>
              </w:rPr>
              <w:t>grid, with</w:t>
            </w:r>
            <w:r>
              <w:rPr>
                <w:spacing w:val="-4"/>
                <w:sz w:val="20"/>
              </w:rPr>
              <w:t xml:space="preserve"> </w:t>
            </w:r>
            <w:r>
              <w:rPr>
                <w:sz w:val="20"/>
              </w:rPr>
              <w:t>the</w:t>
            </w:r>
            <w:r>
              <w:rPr>
                <w:spacing w:val="-3"/>
                <w:sz w:val="20"/>
              </w:rPr>
              <w:t xml:space="preserve"> </w:t>
            </w:r>
            <w:r>
              <w:rPr>
                <w:sz w:val="20"/>
              </w:rPr>
              <w:t>aim</w:t>
            </w:r>
            <w:r>
              <w:rPr>
                <w:spacing w:val="-2"/>
                <w:sz w:val="20"/>
              </w:rPr>
              <w:t xml:space="preserve"> </w:t>
            </w:r>
            <w:r>
              <w:rPr>
                <w:sz w:val="20"/>
              </w:rPr>
              <w:t>of</w:t>
            </w:r>
            <w:r>
              <w:rPr>
                <w:spacing w:val="-5"/>
                <w:sz w:val="20"/>
              </w:rPr>
              <w:t xml:space="preserve"> </w:t>
            </w:r>
            <w:r>
              <w:rPr>
                <w:sz w:val="20"/>
              </w:rPr>
              <w:t>reducing</w:t>
            </w:r>
            <w:r>
              <w:rPr>
                <w:spacing w:val="-4"/>
                <w:sz w:val="20"/>
              </w:rPr>
              <w:t xml:space="preserve"> </w:t>
            </w:r>
            <w:r>
              <w:rPr>
                <w:sz w:val="20"/>
              </w:rPr>
              <w:t>peak</w:t>
            </w:r>
            <w:r>
              <w:rPr>
                <w:spacing w:val="-4"/>
                <w:sz w:val="20"/>
              </w:rPr>
              <w:t xml:space="preserve"> </w:t>
            </w:r>
            <w:r>
              <w:rPr>
                <w:sz w:val="20"/>
              </w:rPr>
              <w:t>power flow</w:t>
            </w:r>
            <w:r>
              <w:rPr>
                <w:spacing w:val="-5"/>
                <w:sz w:val="20"/>
              </w:rPr>
              <w:t xml:space="preserve"> </w:t>
            </w:r>
            <w:r>
              <w:rPr>
                <w:sz w:val="20"/>
              </w:rPr>
              <w:t>through certain grid assets or meters.</w:t>
            </w:r>
          </w:p>
        </w:tc>
      </w:tr>
      <w:tr w:rsidR="00271F39" w14:paraId="5C164DD1" w14:textId="77777777" w:rsidTr="0017266D">
        <w:trPr>
          <w:trHeight w:val="911"/>
        </w:trPr>
        <w:tc>
          <w:tcPr>
            <w:tcW w:w="2900" w:type="dxa"/>
            <w:shd w:val="clear" w:color="auto" w:fill="auto"/>
            <w:vAlign w:val="center"/>
          </w:tcPr>
          <w:p w14:paraId="7ADAF4B5" w14:textId="77777777" w:rsidR="00271F39" w:rsidRDefault="00271F39">
            <w:pPr>
              <w:pStyle w:val="TableParagraph"/>
              <w:spacing w:before="1"/>
              <w:ind w:left="107"/>
              <w:rPr>
                <w:sz w:val="20"/>
              </w:rPr>
            </w:pPr>
            <w:r>
              <w:rPr>
                <w:sz w:val="20"/>
              </w:rPr>
              <w:t>Voltage</w:t>
            </w:r>
            <w:r>
              <w:rPr>
                <w:spacing w:val="-11"/>
                <w:sz w:val="20"/>
              </w:rPr>
              <w:t xml:space="preserve"> </w:t>
            </w:r>
            <w:r>
              <w:rPr>
                <w:sz w:val="20"/>
              </w:rPr>
              <w:t>Regulation</w:t>
            </w:r>
            <w:r>
              <w:rPr>
                <w:spacing w:val="-11"/>
                <w:sz w:val="20"/>
              </w:rPr>
              <w:t xml:space="preserve"> </w:t>
            </w:r>
            <w:r>
              <w:rPr>
                <w:spacing w:val="-4"/>
                <w:sz w:val="20"/>
              </w:rPr>
              <w:t>Mode</w:t>
            </w:r>
          </w:p>
        </w:tc>
        <w:tc>
          <w:tcPr>
            <w:tcW w:w="6133" w:type="dxa"/>
            <w:shd w:val="clear" w:color="auto" w:fill="auto"/>
            <w:vAlign w:val="center"/>
          </w:tcPr>
          <w:p w14:paraId="3CEACB73" w14:textId="77777777" w:rsidR="00271F39" w:rsidRDefault="00271F39">
            <w:pPr>
              <w:pStyle w:val="TableParagraph"/>
              <w:spacing w:before="55"/>
              <w:ind w:left="107" w:right="193"/>
              <w:rPr>
                <w:sz w:val="20"/>
              </w:rPr>
            </w:pPr>
            <w:r>
              <w:rPr>
                <w:sz w:val="20"/>
              </w:rPr>
              <w:t>The</w:t>
            </w:r>
            <w:r>
              <w:rPr>
                <w:spacing w:val="-3"/>
                <w:sz w:val="20"/>
              </w:rPr>
              <w:t xml:space="preserve"> </w:t>
            </w:r>
            <w:r>
              <w:rPr>
                <w:sz w:val="20"/>
              </w:rPr>
              <w:t>ESS,</w:t>
            </w:r>
            <w:r>
              <w:rPr>
                <w:spacing w:val="-1"/>
                <w:sz w:val="20"/>
              </w:rPr>
              <w:t xml:space="preserve"> </w:t>
            </w:r>
            <w:r>
              <w:rPr>
                <w:sz w:val="20"/>
              </w:rPr>
              <w:t>while</w:t>
            </w:r>
            <w:r>
              <w:rPr>
                <w:spacing w:val="-3"/>
                <w:sz w:val="20"/>
              </w:rPr>
              <w:t xml:space="preserve"> </w:t>
            </w:r>
            <w:r>
              <w:rPr>
                <w:sz w:val="20"/>
              </w:rPr>
              <w:t>synchronized</w:t>
            </w:r>
            <w:r>
              <w:rPr>
                <w:spacing w:val="-1"/>
                <w:sz w:val="20"/>
              </w:rPr>
              <w:t xml:space="preserve"> </w:t>
            </w:r>
            <w:r>
              <w:rPr>
                <w:sz w:val="20"/>
              </w:rPr>
              <w:t>to</w:t>
            </w:r>
            <w:r>
              <w:rPr>
                <w:spacing w:val="-2"/>
                <w:sz w:val="20"/>
              </w:rPr>
              <w:t xml:space="preserve"> </w:t>
            </w:r>
            <w:r>
              <w:rPr>
                <w:sz w:val="20"/>
              </w:rPr>
              <w:t>a</w:t>
            </w:r>
            <w:r>
              <w:rPr>
                <w:spacing w:val="-3"/>
                <w:sz w:val="20"/>
              </w:rPr>
              <w:t xml:space="preserve"> </w:t>
            </w:r>
            <w:r>
              <w:rPr>
                <w:sz w:val="20"/>
              </w:rPr>
              <w:t>grid</w:t>
            </w:r>
            <w:r>
              <w:rPr>
                <w:spacing w:val="-2"/>
                <w:sz w:val="20"/>
              </w:rPr>
              <w:t xml:space="preserve"> </w:t>
            </w:r>
            <w:r>
              <w:rPr>
                <w:sz w:val="20"/>
              </w:rPr>
              <w:t>can</w:t>
            </w:r>
            <w:r>
              <w:rPr>
                <w:spacing w:val="-4"/>
                <w:sz w:val="20"/>
              </w:rPr>
              <w:t xml:space="preserve"> </w:t>
            </w:r>
            <w:r>
              <w:rPr>
                <w:sz w:val="20"/>
              </w:rPr>
              <w:t>deliver</w:t>
            </w:r>
            <w:r>
              <w:rPr>
                <w:spacing w:val="-2"/>
                <w:sz w:val="20"/>
              </w:rPr>
              <w:t xml:space="preserve"> </w:t>
            </w:r>
            <w:r>
              <w:rPr>
                <w:sz w:val="20"/>
              </w:rPr>
              <w:t>real</w:t>
            </w:r>
            <w:r>
              <w:rPr>
                <w:spacing w:val="-3"/>
                <w:sz w:val="20"/>
              </w:rPr>
              <w:t xml:space="preserve"> </w:t>
            </w:r>
            <w:r>
              <w:rPr>
                <w:sz w:val="20"/>
              </w:rPr>
              <w:t>or</w:t>
            </w:r>
            <w:r>
              <w:rPr>
                <w:spacing w:val="-2"/>
                <w:sz w:val="20"/>
              </w:rPr>
              <w:t xml:space="preserve"> </w:t>
            </w:r>
            <w:r>
              <w:rPr>
                <w:sz w:val="20"/>
              </w:rPr>
              <w:t>imaginary</w:t>
            </w:r>
            <w:r>
              <w:rPr>
                <w:spacing w:val="-4"/>
                <w:sz w:val="20"/>
              </w:rPr>
              <w:t xml:space="preserve"> </w:t>
            </w:r>
            <w:r>
              <w:rPr>
                <w:sz w:val="20"/>
              </w:rPr>
              <w:t>power</w:t>
            </w:r>
            <w:r>
              <w:rPr>
                <w:spacing w:val="-2"/>
                <w:sz w:val="20"/>
              </w:rPr>
              <w:t xml:space="preserve"> </w:t>
            </w:r>
            <w:r>
              <w:rPr>
                <w:sz w:val="20"/>
              </w:rPr>
              <w:t>in</w:t>
            </w:r>
            <w:r>
              <w:rPr>
                <w:spacing w:val="-4"/>
                <w:sz w:val="20"/>
              </w:rPr>
              <w:t xml:space="preserve"> </w:t>
            </w:r>
            <w:r>
              <w:rPr>
                <w:sz w:val="20"/>
              </w:rPr>
              <w:t>response</w:t>
            </w:r>
            <w:r>
              <w:rPr>
                <w:spacing w:val="-3"/>
                <w:sz w:val="20"/>
              </w:rPr>
              <w:t xml:space="preserve"> </w:t>
            </w:r>
            <w:r>
              <w:rPr>
                <w:sz w:val="20"/>
              </w:rPr>
              <w:t>to</w:t>
            </w:r>
            <w:r>
              <w:rPr>
                <w:spacing w:val="-2"/>
                <w:sz w:val="20"/>
              </w:rPr>
              <w:t xml:space="preserve"> </w:t>
            </w:r>
            <w:r>
              <w:rPr>
                <w:sz w:val="20"/>
              </w:rPr>
              <w:t>a</w:t>
            </w:r>
            <w:r>
              <w:rPr>
                <w:spacing w:val="-1"/>
                <w:sz w:val="20"/>
              </w:rPr>
              <w:t xml:space="preserve"> </w:t>
            </w:r>
            <w:r>
              <w:rPr>
                <w:sz w:val="20"/>
              </w:rPr>
              <w:t>voltage measurement at a pre-determined point on a grid, with the aim of regulating voltage at that point:</w:t>
            </w:r>
          </w:p>
          <w:p w14:paraId="168BD2D2" w14:textId="788679F0" w:rsidR="00271F39" w:rsidRDefault="00271F39" w:rsidP="75ED748B">
            <w:pPr>
              <w:pStyle w:val="TableParagraph"/>
              <w:ind w:left="107"/>
              <w:rPr>
                <w:sz w:val="20"/>
                <w:szCs w:val="20"/>
              </w:rPr>
            </w:pPr>
            <w:r w:rsidRPr="75ED748B">
              <w:rPr>
                <w:sz w:val="20"/>
                <w:szCs w:val="20"/>
              </w:rPr>
              <w:t>(1)</w:t>
            </w:r>
            <w:r w:rsidRPr="75ED748B">
              <w:rPr>
                <w:spacing w:val="-3"/>
                <w:sz w:val="20"/>
                <w:szCs w:val="20"/>
              </w:rPr>
              <w:t xml:space="preserve"> </w:t>
            </w:r>
            <w:r w:rsidRPr="75ED748B">
              <w:rPr>
                <w:sz w:val="20"/>
                <w:szCs w:val="20"/>
              </w:rPr>
              <w:t>steady-state</w:t>
            </w:r>
            <w:r w:rsidRPr="75ED748B">
              <w:rPr>
                <w:spacing w:val="-4"/>
                <w:sz w:val="20"/>
                <w:szCs w:val="20"/>
              </w:rPr>
              <w:t xml:space="preserve"> </w:t>
            </w:r>
            <w:r w:rsidRPr="75ED748B">
              <w:rPr>
                <w:sz w:val="20"/>
                <w:szCs w:val="20"/>
              </w:rPr>
              <w:t>timeframe</w:t>
            </w:r>
            <w:r w:rsidRPr="75ED748B">
              <w:rPr>
                <w:spacing w:val="-4"/>
                <w:sz w:val="20"/>
                <w:szCs w:val="20"/>
              </w:rPr>
              <w:t xml:space="preserve"> </w:t>
            </w:r>
            <w:r w:rsidRPr="75ED748B">
              <w:rPr>
                <w:sz w:val="20"/>
                <w:szCs w:val="20"/>
              </w:rPr>
              <w:t>application,</w:t>
            </w:r>
            <w:r w:rsidRPr="75ED748B">
              <w:rPr>
                <w:spacing w:val="-3"/>
                <w:sz w:val="20"/>
                <w:szCs w:val="20"/>
              </w:rPr>
              <w:t xml:space="preserve"> </w:t>
            </w:r>
            <w:r w:rsidRPr="75ED748B">
              <w:rPr>
                <w:sz w:val="20"/>
                <w:szCs w:val="20"/>
              </w:rPr>
              <w:t>e.g.</w:t>
            </w:r>
            <w:r w:rsidRPr="75ED748B">
              <w:rPr>
                <w:spacing w:val="-1"/>
                <w:sz w:val="20"/>
                <w:szCs w:val="20"/>
              </w:rPr>
              <w:t xml:space="preserve"> </w:t>
            </w:r>
            <w:r w:rsidRPr="75ED748B">
              <w:rPr>
                <w:sz w:val="20"/>
                <w:szCs w:val="20"/>
              </w:rPr>
              <w:t>ANSI</w:t>
            </w:r>
            <w:r w:rsidRPr="75ED748B">
              <w:rPr>
                <w:spacing w:val="-1"/>
                <w:sz w:val="20"/>
                <w:szCs w:val="20"/>
              </w:rPr>
              <w:t xml:space="preserve"> </w:t>
            </w:r>
            <w:r w:rsidRPr="75ED748B">
              <w:rPr>
                <w:sz w:val="20"/>
                <w:szCs w:val="20"/>
              </w:rPr>
              <w:t>C84 operating</w:t>
            </w:r>
            <w:r w:rsidRPr="75ED748B">
              <w:rPr>
                <w:spacing w:val="-3"/>
                <w:sz w:val="20"/>
                <w:szCs w:val="20"/>
              </w:rPr>
              <w:t xml:space="preserve"> </w:t>
            </w:r>
            <w:r w:rsidRPr="75ED748B">
              <w:rPr>
                <w:sz w:val="20"/>
                <w:szCs w:val="20"/>
              </w:rPr>
              <w:t>voltage and/or (2) transient sag mitigation, which is typically a local-control mode to address temporary voltage dips due to faults on adjacent feeders and other temporary phenomena.</w:t>
            </w:r>
          </w:p>
        </w:tc>
      </w:tr>
      <w:tr w:rsidR="00271F39" w14:paraId="2151CA7E" w14:textId="77777777" w:rsidTr="0017266D">
        <w:trPr>
          <w:trHeight w:val="744"/>
        </w:trPr>
        <w:tc>
          <w:tcPr>
            <w:tcW w:w="2900" w:type="dxa"/>
            <w:shd w:val="clear" w:color="auto" w:fill="auto"/>
            <w:vAlign w:val="center"/>
          </w:tcPr>
          <w:p w14:paraId="44C18D86" w14:textId="77777777" w:rsidR="00271F39" w:rsidRDefault="00271F39">
            <w:pPr>
              <w:pStyle w:val="TableParagraph"/>
              <w:ind w:left="107" w:right="446"/>
              <w:rPr>
                <w:sz w:val="20"/>
              </w:rPr>
            </w:pPr>
            <w:r>
              <w:rPr>
                <w:sz w:val="20"/>
              </w:rPr>
              <w:t>Power</w:t>
            </w:r>
            <w:r>
              <w:rPr>
                <w:spacing w:val="-13"/>
                <w:sz w:val="20"/>
              </w:rPr>
              <w:t xml:space="preserve"> </w:t>
            </w:r>
            <w:r>
              <w:rPr>
                <w:sz w:val="20"/>
              </w:rPr>
              <w:t>Factor</w:t>
            </w:r>
            <w:r>
              <w:rPr>
                <w:spacing w:val="-12"/>
                <w:sz w:val="20"/>
              </w:rPr>
              <w:t xml:space="preserve"> </w:t>
            </w:r>
            <w:r>
              <w:rPr>
                <w:sz w:val="20"/>
              </w:rPr>
              <w:t xml:space="preserve">Regulation </w:t>
            </w:r>
            <w:r>
              <w:rPr>
                <w:spacing w:val="-4"/>
                <w:sz w:val="20"/>
              </w:rPr>
              <w:t>Mode</w:t>
            </w:r>
          </w:p>
        </w:tc>
        <w:tc>
          <w:tcPr>
            <w:tcW w:w="6133" w:type="dxa"/>
            <w:shd w:val="clear" w:color="auto" w:fill="auto"/>
            <w:vAlign w:val="center"/>
          </w:tcPr>
          <w:p w14:paraId="505F27F8" w14:textId="179361E3" w:rsidR="00271F39" w:rsidRDefault="00271F39" w:rsidP="75ED748B">
            <w:pPr>
              <w:pStyle w:val="TableParagraph"/>
              <w:spacing w:before="53"/>
              <w:ind w:left="107" w:right="193"/>
              <w:rPr>
                <w:sz w:val="20"/>
                <w:szCs w:val="20"/>
              </w:rPr>
            </w:pPr>
            <w:r w:rsidRPr="75ED748B">
              <w:rPr>
                <w:sz w:val="20"/>
                <w:szCs w:val="20"/>
              </w:rPr>
              <w:t>The ESS, while synchronized to a grid can deliver imaginary power in response to a power-factor measurement at a pre-determined point on a grid, with the aim of increasing the power-factor that that</w:t>
            </w:r>
            <w:r w:rsidRPr="75ED748B">
              <w:rPr>
                <w:spacing w:val="-4"/>
                <w:sz w:val="20"/>
                <w:szCs w:val="20"/>
              </w:rPr>
              <w:t xml:space="preserve"> </w:t>
            </w:r>
            <w:r w:rsidRPr="75ED748B">
              <w:rPr>
                <w:sz w:val="20"/>
                <w:szCs w:val="20"/>
              </w:rPr>
              <w:t>point</w:t>
            </w:r>
            <w:r w:rsidRPr="75ED748B">
              <w:rPr>
                <w:spacing w:val="-4"/>
                <w:sz w:val="20"/>
                <w:szCs w:val="20"/>
              </w:rPr>
              <w:t xml:space="preserve"> </w:t>
            </w:r>
            <w:r w:rsidRPr="75ED748B">
              <w:rPr>
                <w:sz w:val="20"/>
                <w:szCs w:val="20"/>
              </w:rPr>
              <w:t>(steady-state</w:t>
            </w:r>
            <w:r w:rsidRPr="75ED748B">
              <w:rPr>
                <w:spacing w:val="-4"/>
                <w:sz w:val="20"/>
                <w:szCs w:val="20"/>
              </w:rPr>
              <w:t xml:space="preserve"> </w:t>
            </w:r>
            <w:r w:rsidRPr="75ED748B">
              <w:rPr>
                <w:sz w:val="20"/>
                <w:szCs w:val="20"/>
              </w:rPr>
              <w:t>timeframe</w:t>
            </w:r>
            <w:r w:rsidRPr="75ED748B">
              <w:rPr>
                <w:spacing w:val="-4"/>
                <w:sz w:val="20"/>
                <w:szCs w:val="20"/>
              </w:rPr>
              <w:t xml:space="preserve"> </w:t>
            </w:r>
            <w:r w:rsidRPr="75ED748B">
              <w:rPr>
                <w:sz w:val="20"/>
                <w:szCs w:val="20"/>
              </w:rPr>
              <w:t>application,</w:t>
            </w:r>
            <w:r w:rsidRPr="75ED748B">
              <w:rPr>
                <w:spacing w:val="-3"/>
                <w:sz w:val="20"/>
                <w:szCs w:val="20"/>
              </w:rPr>
              <w:t xml:space="preserve"> </w:t>
            </w:r>
            <w:r w:rsidRPr="75ED748B">
              <w:rPr>
                <w:sz w:val="20"/>
                <w:szCs w:val="20"/>
              </w:rPr>
              <w:t>e.g.</w:t>
            </w:r>
            <w:r w:rsidRPr="75ED748B">
              <w:rPr>
                <w:spacing w:val="-1"/>
                <w:sz w:val="20"/>
                <w:szCs w:val="20"/>
              </w:rPr>
              <w:t xml:space="preserve"> </w:t>
            </w:r>
            <w:r w:rsidRPr="75ED748B">
              <w:rPr>
                <w:sz w:val="20"/>
                <w:szCs w:val="20"/>
              </w:rPr>
              <w:t>ANSI</w:t>
            </w:r>
            <w:r w:rsidRPr="75ED748B">
              <w:rPr>
                <w:spacing w:val="-1"/>
                <w:sz w:val="20"/>
                <w:szCs w:val="20"/>
              </w:rPr>
              <w:t xml:space="preserve"> </w:t>
            </w:r>
            <w:r w:rsidRPr="75ED748B">
              <w:rPr>
                <w:sz w:val="20"/>
                <w:szCs w:val="20"/>
              </w:rPr>
              <w:t xml:space="preserve">C84 operating </w:t>
            </w:r>
            <w:r w:rsidRPr="75ED748B">
              <w:rPr>
                <w:spacing w:val="-2"/>
                <w:sz w:val="20"/>
                <w:szCs w:val="20"/>
              </w:rPr>
              <w:t>voltage).</w:t>
            </w:r>
          </w:p>
        </w:tc>
      </w:tr>
      <w:tr w:rsidR="00271F39" w14:paraId="760B7CC2" w14:textId="77777777" w:rsidTr="0017266D">
        <w:trPr>
          <w:trHeight w:val="416"/>
        </w:trPr>
        <w:tc>
          <w:tcPr>
            <w:tcW w:w="2900" w:type="dxa"/>
            <w:shd w:val="clear" w:color="auto" w:fill="auto"/>
            <w:vAlign w:val="center"/>
          </w:tcPr>
          <w:p w14:paraId="59D2015D" w14:textId="77777777" w:rsidR="00271F39" w:rsidRDefault="00271F39">
            <w:pPr>
              <w:pStyle w:val="TableParagraph"/>
              <w:spacing w:before="168"/>
              <w:ind w:left="107"/>
              <w:rPr>
                <w:sz w:val="20"/>
              </w:rPr>
            </w:pPr>
            <w:r>
              <w:rPr>
                <w:sz w:val="20"/>
              </w:rPr>
              <w:t>Scheduled</w:t>
            </w:r>
            <w:r>
              <w:rPr>
                <w:spacing w:val="-12"/>
                <w:sz w:val="20"/>
              </w:rPr>
              <w:t xml:space="preserve"> </w:t>
            </w:r>
            <w:r>
              <w:rPr>
                <w:sz w:val="20"/>
              </w:rPr>
              <w:t>Arbitrage</w:t>
            </w:r>
            <w:r>
              <w:rPr>
                <w:spacing w:val="-12"/>
                <w:sz w:val="20"/>
              </w:rPr>
              <w:t xml:space="preserve"> </w:t>
            </w:r>
            <w:r>
              <w:rPr>
                <w:spacing w:val="-4"/>
                <w:sz w:val="20"/>
              </w:rPr>
              <w:t>Mode</w:t>
            </w:r>
          </w:p>
        </w:tc>
        <w:tc>
          <w:tcPr>
            <w:tcW w:w="6133" w:type="dxa"/>
            <w:shd w:val="clear" w:color="auto" w:fill="auto"/>
            <w:vAlign w:val="center"/>
          </w:tcPr>
          <w:p w14:paraId="688B3276" w14:textId="77777777" w:rsidR="00271F39" w:rsidRDefault="00271F39">
            <w:pPr>
              <w:pStyle w:val="TableParagraph"/>
              <w:spacing w:before="53"/>
              <w:ind w:left="107" w:right="193"/>
              <w:rPr>
                <w:sz w:val="20"/>
              </w:rPr>
            </w:pPr>
            <w:r>
              <w:rPr>
                <w:sz w:val="20"/>
              </w:rPr>
              <w:t>The</w:t>
            </w:r>
            <w:r>
              <w:rPr>
                <w:spacing w:val="-3"/>
                <w:sz w:val="20"/>
              </w:rPr>
              <w:t xml:space="preserve"> </w:t>
            </w:r>
            <w:r>
              <w:rPr>
                <w:sz w:val="20"/>
              </w:rPr>
              <w:t>ESS,</w:t>
            </w:r>
            <w:r>
              <w:rPr>
                <w:spacing w:val="-1"/>
                <w:sz w:val="20"/>
              </w:rPr>
              <w:t xml:space="preserve"> </w:t>
            </w:r>
            <w:r>
              <w:rPr>
                <w:sz w:val="20"/>
              </w:rPr>
              <w:t>while</w:t>
            </w:r>
            <w:r>
              <w:rPr>
                <w:spacing w:val="-3"/>
                <w:sz w:val="20"/>
              </w:rPr>
              <w:t xml:space="preserve"> </w:t>
            </w:r>
            <w:r>
              <w:rPr>
                <w:sz w:val="20"/>
              </w:rPr>
              <w:t>synchronized to</w:t>
            </w:r>
            <w:r>
              <w:rPr>
                <w:spacing w:val="-3"/>
                <w:sz w:val="20"/>
              </w:rPr>
              <w:t xml:space="preserve"> </w:t>
            </w:r>
            <w:r>
              <w:rPr>
                <w:sz w:val="20"/>
              </w:rPr>
              <w:t>a</w:t>
            </w:r>
            <w:r>
              <w:rPr>
                <w:spacing w:val="-3"/>
                <w:sz w:val="20"/>
              </w:rPr>
              <w:t xml:space="preserve"> </w:t>
            </w:r>
            <w:r>
              <w:rPr>
                <w:sz w:val="20"/>
              </w:rPr>
              <w:t>grid</w:t>
            </w:r>
            <w:r>
              <w:rPr>
                <w:spacing w:val="-3"/>
                <w:sz w:val="20"/>
              </w:rPr>
              <w:t xml:space="preserve"> </w:t>
            </w:r>
            <w:r>
              <w:rPr>
                <w:sz w:val="20"/>
              </w:rPr>
              <w:t>can</w:t>
            </w:r>
            <w:r>
              <w:rPr>
                <w:spacing w:val="-4"/>
                <w:sz w:val="20"/>
              </w:rPr>
              <w:t xml:space="preserve"> </w:t>
            </w:r>
            <w:r>
              <w:rPr>
                <w:sz w:val="20"/>
              </w:rPr>
              <w:t>absorb</w:t>
            </w:r>
            <w:r>
              <w:rPr>
                <w:spacing w:val="-3"/>
                <w:sz w:val="20"/>
              </w:rPr>
              <w:t xml:space="preserve"> </w:t>
            </w:r>
            <w:r>
              <w:rPr>
                <w:sz w:val="20"/>
              </w:rPr>
              <w:t>or</w:t>
            </w:r>
            <w:r>
              <w:rPr>
                <w:spacing w:val="-3"/>
                <w:sz w:val="20"/>
              </w:rPr>
              <w:t xml:space="preserve"> </w:t>
            </w:r>
            <w:r>
              <w:rPr>
                <w:sz w:val="20"/>
              </w:rPr>
              <w:t>deliver</w:t>
            </w:r>
            <w:r>
              <w:rPr>
                <w:spacing w:val="-3"/>
                <w:sz w:val="20"/>
              </w:rPr>
              <w:t xml:space="preserve"> </w:t>
            </w:r>
            <w:r>
              <w:rPr>
                <w:sz w:val="20"/>
              </w:rPr>
              <w:t>real</w:t>
            </w:r>
            <w:r>
              <w:rPr>
                <w:spacing w:val="-3"/>
                <w:sz w:val="20"/>
              </w:rPr>
              <w:t xml:space="preserve"> </w:t>
            </w:r>
            <w:r>
              <w:rPr>
                <w:sz w:val="20"/>
              </w:rPr>
              <w:t>power</w:t>
            </w:r>
            <w:r>
              <w:rPr>
                <w:spacing w:val="-3"/>
                <w:sz w:val="20"/>
              </w:rPr>
              <w:t xml:space="preserve"> </w:t>
            </w:r>
            <w:r>
              <w:rPr>
                <w:sz w:val="20"/>
              </w:rPr>
              <w:t>into</w:t>
            </w:r>
            <w:r>
              <w:rPr>
                <w:spacing w:val="-3"/>
                <w:sz w:val="20"/>
              </w:rPr>
              <w:t xml:space="preserve"> </w:t>
            </w:r>
            <w:r>
              <w:rPr>
                <w:sz w:val="20"/>
              </w:rPr>
              <w:t>the</w:t>
            </w:r>
            <w:r>
              <w:rPr>
                <w:spacing w:val="-1"/>
                <w:sz w:val="20"/>
              </w:rPr>
              <w:t xml:space="preserve"> </w:t>
            </w:r>
            <w:r>
              <w:rPr>
                <w:sz w:val="20"/>
              </w:rPr>
              <w:t>grid</w:t>
            </w:r>
            <w:r>
              <w:rPr>
                <w:spacing w:val="-3"/>
                <w:sz w:val="20"/>
              </w:rPr>
              <w:t xml:space="preserve"> </w:t>
            </w:r>
            <w:r>
              <w:rPr>
                <w:sz w:val="20"/>
              </w:rPr>
              <w:t>according</w:t>
            </w:r>
            <w:r>
              <w:rPr>
                <w:spacing w:val="-4"/>
                <w:sz w:val="20"/>
              </w:rPr>
              <w:t xml:space="preserve"> </w:t>
            </w:r>
            <w:r>
              <w:rPr>
                <w:sz w:val="20"/>
              </w:rPr>
              <w:t>to</w:t>
            </w:r>
            <w:r>
              <w:rPr>
                <w:spacing w:val="-3"/>
                <w:sz w:val="20"/>
              </w:rPr>
              <w:t xml:space="preserve"> </w:t>
            </w:r>
            <w:r>
              <w:rPr>
                <w:sz w:val="20"/>
              </w:rPr>
              <w:t>a fixed or programmable schedule.</w:t>
            </w:r>
          </w:p>
        </w:tc>
      </w:tr>
      <w:tr w:rsidR="00271F39" w14:paraId="70673362" w14:textId="77777777" w:rsidTr="0017266D">
        <w:trPr>
          <w:trHeight w:val="251"/>
        </w:trPr>
        <w:tc>
          <w:tcPr>
            <w:tcW w:w="2900" w:type="dxa"/>
            <w:shd w:val="clear" w:color="auto" w:fill="auto"/>
            <w:vAlign w:val="center"/>
          </w:tcPr>
          <w:p w14:paraId="31BE23A0" w14:textId="77777777" w:rsidR="00271F39" w:rsidRDefault="00271F39">
            <w:pPr>
              <w:pStyle w:val="TableParagraph"/>
              <w:spacing w:before="53"/>
              <w:ind w:left="107"/>
              <w:rPr>
                <w:sz w:val="20"/>
              </w:rPr>
            </w:pPr>
            <w:r>
              <w:rPr>
                <w:spacing w:val="-2"/>
                <w:sz w:val="20"/>
              </w:rPr>
              <w:t>Schedulable</w:t>
            </w:r>
            <w:r>
              <w:rPr>
                <w:spacing w:val="7"/>
                <w:sz w:val="20"/>
              </w:rPr>
              <w:t xml:space="preserve"> </w:t>
            </w:r>
            <w:r>
              <w:rPr>
                <w:spacing w:val="-2"/>
                <w:sz w:val="20"/>
              </w:rPr>
              <w:t>Operation</w:t>
            </w:r>
          </w:p>
        </w:tc>
        <w:tc>
          <w:tcPr>
            <w:tcW w:w="6133" w:type="dxa"/>
            <w:shd w:val="clear" w:color="auto" w:fill="auto"/>
            <w:vAlign w:val="center"/>
          </w:tcPr>
          <w:p w14:paraId="6669826C" w14:textId="77777777" w:rsidR="00271F39" w:rsidRDefault="00271F39">
            <w:pPr>
              <w:pStyle w:val="TableParagraph"/>
              <w:spacing w:before="53"/>
              <w:ind w:left="107"/>
              <w:rPr>
                <w:sz w:val="20"/>
              </w:rPr>
            </w:pPr>
            <w:r>
              <w:rPr>
                <w:sz w:val="20"/>
              </w:rPr>
              <w:t>The</w:t>
            </w:r>
            <w:r>
              <w:rPr>
                <w:spacing w:val="-6"/>
                <w:sz w:val="20"/>
              </w:rPr>
              <w:t xml:space="preserve"> </w:t>
            </w:r>
            <w:r>
              <w:rPr>
                <w:sz w:val="20"/>
              </w:rPr>
              <w:t>ESS</w:t>
            </w:r>
            <w:r>
              <w:rPr>
                <w:spacing w:val="-5"/>
                <w:sz w:val="20"/>
              </w:rPr>
              <w:t xml:space="preserve"> </w:t>
            </w:r>
            <w:r>
              <w:rPr>
                <w:sz w:val="20"/>
              </w:rPr>
              <w:t>can</w:t>
            </w:r>
            <w:r>
              <w:rPr>
                <w:spacing w:val="-6"/>
                <w:sz w:val="20"/>
              </w:rPr>
              <w:t xml:space="preserve"> </w:t>
            </w:r>
            <w:r>
              <w:rPr>
                <w:sz w:val="20"/>
              </w:rPr>
              <w:t>execute</w:t>
            </w:r>
            <w:r>
              <w:rPr>
                <w:spacing w:val="-5"/>
                <w:sz w:val="20"/>
              </w:rPr>
              <w:t xml:space="preserve"> </w:t>
            </w:r>
            <w:r>
              <w:rPr>
                <w:sz w:val="20"/>
              </w:rPr>
              <w:t>various</w:t>
            </w:r>
            <w:r>
              <w:rPr>
                <w:spacing w:val="-3"/>
                <w:sz w:val="20"/>
              </w:rPr>
              <w:t xml:space="preserve"> </w:t>
            </w:r>
            <w:r>
              <w:rPr>
                <w:sz w:val="20"/>
              </w:rPr>
              <w:t>modes</w:t>
            </w:r>
            <w:r>
              <w:rPr>
                <w:spacing w:val="-7"/>
                <w:sz w:val="20"/>
              </w:rPr>
              <w:t xml:space="preserve"> </w:t>
            </w:r>
            <w:r>
              <w:rPr>
                <w:sz w:val="20"/>
              </w:rPr>
              <w:t>of</w:t>
            </w:r>
            <w:r>
              <w:rPr>
                <w:spacing w:val="-7"/>
                <w:sz w:val="20"/>
              </w:rPr>
              <w:t xml:space="preserve"> </w:t>
            </w:r>
            <w:r>
              <w:rPr>
                <w:sz w:val="20"/>
              </w:rPr>
              <w:t>operation</w:t>
            </w:r>
            <w:r>
              <w:rPr>
                <w:spacing w:val="-6"/>
                <w:sz w:val="20"/>
              </w:rPr>
              <w:t xml:space="preserve"> </w:t>
            </w:r>
            <w:r>
              <w:rPr>
                <w:sz w:val="20"/>
              </w:rPr>
              <w:t>according</w:t>
            </w:r>
            <w:r>
              <w:rPr>
                <w:spacing w:val="-4"/>
                <w:sz w:val="20"/>
              </w:rPr>
              <w:t xml:space="preserve"> </w:t>
            </w:r>
            <w:r>
              <w:rPr>
                <w:sz w:val="20"/>
              </w:rPr>
              <w:t>to</w:t>
            </w:r>
            <w:r>
              <w:rPr>
                <w:spacing w:val="-4"/>
                <w:sz w:val="20"/>
              </w:rPr>
              <w:t xml:space="preserve"> </w:t>
            </w:r>
            <w:r>
              <w:rPr>
                <w:sz w:val="20"/>
              </w:rPr>
              <w:t>a</w:t>
            </w:r>
            <w:r>
              <w:rPr>
                <w:spacing w:val="-5"/>
                <w:sz w:val="20"/>
              </w:rPr>
              <w:t xml:space="preserve"> </w:t>
            </w:r>
            <w:r>
              <w:rPr>
                <w:sz w:val="20"/>
              </w:rPr>
              <w:t>preset</w:t>
            </w:r>
            <w:r>
              <w:rPr>
                <w:spacing w:val="-6"/>
                <w:sz w:val="20"/>
              </w:rPr>
              <w:t xml:space="preserve"> </w:t>
            </w:r>
            <w:r>
              <w:rPr>
                <w:sz w:val="20"/>
              </w:rPr>
              <w:t>or</w:t>
            </w:r>
            <w:r>
              <w:rPr>
                <w:spacing w:val="-7"/>
                <w:sz w:val="20"/>
              </w:rPr>
              <w:t xml:space="preserve"> </w:t>
            </w:r>
            <w:r>
              <w:rPr>
                <w:sz w:val="20"/>
              </w:rPr>
              <w:t>programmable</w:t>
            </w:r>
            <w:r>
              <w:rPr>
                <w:spacing w:val="-5"/>
                <w:sz w:val="20"/>
              </w:rPr>
              <w:t xml:space="preserve"> </w:t>
            </w:r>
            <w:r>
              <w:rPr>
                <w:spacing w:val="-2"/>
                <w:sz w:val="20"/>
              </w:rPr>
              <w:t>schedule.</w:t>
            </w:r>
          </w:p>
        </w:tc>
      </w:tr>
      <w:tr w:rsidR="00271F39" w14:paraId="122B2020" w14:textId="77777777" w:rsidTr="0017266D">
        <w:trPr>
          <w:trHeight w:val="416"/>
        </w:trPr>
        <w:tc>
          <w:tcPr>
            <w:tcW w:w="2900" w:type="dxa"/>
            <w:shd w:val="clear" w:color="auto" w:fill="auto"/>
            <w:vAlign w:val="center"/>
          </w:tcPr>
          <w:p w14:paraId="422B1B28" w14:textId="77777777" w:rsidR="00271F39" w:rsidRDefault="00271F39">
            <w:pPr>
              <w:pStyle w:val="TableParagraph"/>
              <w:spacing w:before="168"/>
              <w:ind w:left="107"/>
              <w:rPr>
                <w:sz w:val="20"/>
              </w:rPr>
            </w:pPr>
            <w:r>
              <w:rPr>
                <w:sz w:val="20"/>
              </w:rPr>
              <w:lastRenderedPageBreak/>
              <w:t>SOC</w:t>
            </w:r>
            <w:r>
              <w:rPr>
                <w:spacing w:val="-10"/>
                <w:sz w:val="20"/>
              </w:rPr>
              <w:t xml:space="preserve"> </w:t>
            </w:r>
            <w:r>
              <w:rPr>
                <w:sz w:val="20"/>
              </w:rPr>
              <w:t>Management</w:t>
            </w:r>
            <w:r>
              <w:rPr>
                <w:spacing w:val="-9"/>
                <w:sz w:val="20"/>
              </w:rPr>
              <w:t xml:space="preserve"> </w:t>
            </w:r>
            <w:r>
              <w:rPr>
                <w:spacing w:val="-4"/>
                <w:sz w:val="20"/>
              </w:rPr>
              <w:t>Mode</w:t>
            </w:r>
          </w:p>
        </w:tc>
        <w:tc>
          <w:tcPr>
            <w:tcW w:w="6133" w:type="dxa"/>
            <w:shd w:val="clear" w:color="auto" w:fill="auto"/>
            <w:vAlign w:val="center"/>
          </w:tcPr>
          <w:p w14:paraId="0ABD9E62" w14:textId="77777777" w:rsidR="00271F39" w:rsidRDefault="00271F39">
            <w:pPr>
              <w:pStyle w:val="TableParagraph"/>
              <w:spacing w:before="53"/>
              <w:ind w:left="107" w:right="67"/>
              <w:rPr>
                <w:sz w:val="20"/>
              </w:rPr>
            </w:pPr>
            <w:r>
              <w:rPr>
                <w:sz w:val="20"/>
              </w:rPr>
              <w:t>The</w:t>
            </w:r>
            <w:r>
              <w:rPr>
                <w:spacing w:val="-3"/>
                <w:sz w:val="20"/>
              </w:rPr>
              <w:t xml:space="preserve"> </w:t>
            </w:r>
            <w:r>
              <w:rPr>
                <w:sz w:val="20"/>
              </w:rPr>
              <w:t>ESS</w:t>
            </w:r>
            <w:r>
              <w:rPr>
                <w:spacing w:val="-3"/>
                <w:sz w:val="20"/>
              </w:rPr>
              <w:t xml:space="preserve"> </w:t>
            </w:r>
            <w:r>
              <w:rPr>
                <w:sz w:val="20"/>
              </w:rPr>
              <w:t>delivers</w:t>
            </w:r>
            <w:r>
              <w:rPr>
                <w:spacing w:val="-4"/>
                <w:sz w:val="20"/>
              </w:rPr>
              <w:t xml:space="preserve"> </w:t>
            </w:r>
            <w:r>
              <w:rPr>
                <w:sz w:val="20"/>
              </w:rPr>
              <w:t>or</w:t>
            </w:r>
            <w:r>
              <w:rPr>
                <w:spacing w:val="-2"/>
                <w:sz w:val="20"/>
              </w:rPr>
              <w:t xml:space="preserve"> </w:t>
            </w:r>
            <w:r>
              <w:rPr>
                <w:sz w:val="20"/>
              </w:rPr>
              <w:t>absorbs</w:t>
            </w:r>
            <w:r>
              <w:rPr>
                <w:spacing w:val="-4"/>
                <w:sz w:val="20"/>
              </w:rPr>
              <w:t xml:space="preserve"> </w:t>
            </w:r>
            <w:r>
              <w:rPr>
                <w:sz w:val="20"/>
              </w:rPr>
              <w:t>power</w:t>
            </w:r>
            <w:r>
              <w:rPr>
                <w:spacing w:val="-2"/>
                <w:sz w:val="20"/>
              </w:rPr>
              <w:t xml:space="preserve"> </w:t>
            </w:r>
            <w:r>
              <w:rPr>
                <w:sz w:val="20"/>
              </w:rPr>
              <w:t>into</w:t>
            </w:r>
            <w:r>
              <w:rPr>
                <w:spacing w:val="-2"/>
                <w:sz w:val="20"/>
              </w:rPr>
              <w:t xml:space="preserve"> </w:t>
            </w:r>
            <w:r>
              <w:rPr>
                <w:sz w:val="20"/>
              </w:rPr>
              <w:t>an</w:t>
            </w:r>
            <w:r>
              <w:rPr>
                <w:spacing w:val="-2"/>
                <w:sz w:val="20"/>
              </w:rPr>
              <w:t xml:space="preserve"> </w:t>
            </w:r>
            <w:r>
              <w:rPr>
                <w:sz w:val="20"/>
              </w:rPr>
              <w:t>AC</w:t>
            </w:r>
            <w:r>
              <w:rPr>
                <w:spacing w:val="-2"/>
                <w:sz w:val="20"/>
              </w:rPr>
              <w:t xml:space="preserve"> </w:t>
            </w:r>
            <w:r>
              <w:rPr>
                <w:sz w:val="20"/>
              </w:rPr>
              <w:t>grid</w:t>
            </w:r>
            <w:r>
              <w:rPr>
                <w:spacing w:val="-2"/>
                <w:sz w:val="20"/>
              </w:rPr>
              <w:t xml:space="preserve"> </w:t>
            </w:r>
            <w:r>
              <w:rPr>
                <w:sz w:val="20"/>
              </w:rPr>
              <w:t>to maintain</w:t>
            </w:r>
            <w:r>
              <w:rPr>
                <w:spacing w:val="-4"/>
                <w:sz w:val="20"/>
              </w:rPr>
              <w:t xml:space="preserve"> </w:t>
            </w:r>
            <w:r>
              <w:rPr>
                <w:sz w:val="20"/>
              </w:rPr>
              <w:t>its</w:t>
            </w:r>
            <w:r>
              <w:rPr>
                <w:spacing w:val="-1"/>
                <w:sz w:val="20"/>
              </w:rPr>
              <w:t xml:space="preserve"> </w:t>
            </w:r>
            <w:r>
              <w:rPr>
                <w:sz w:val="20"/>
              </w:rPr>
              <w:t>state</w:t>
            </w:r>
            <w:r>
              <w:rPr>
                <w:spacing w:val="-3"/>
                <w:sz w:val="20"/>
              </w:rPr>
              <w:t xml:space="preserve"> </w:t>
            </w:r>
            <w:r>
              <w:rPr>
                <w:sz w:val="20"/>
              </w:rPr>
              <w:t>of</w:t>
            </w:r>
            <w:r>
              <w:rPr>
                <w:spacing w:val="-5"/>
                <w:sz w:val="20"/>
              </w:rPr>
              <w:t xml:space="preserve"> </w:t>
            </w:r>
            <w:r>
              <w:rPr>
                <w:sz w:val="20"/>
              </w:rPr>
              <w:t>charge</w:t>
            </w:r>
            <w:r>
              <w:rPr>
                <w:spacing w:val="-3"/>
                <w:sz w:val="20"/>
              </w:rPr>
              <w:t xml:space="preserve"> </w:t>
            </w:r>
            <w:r>
              <w:rPr>
                <w:sz w:val="20"/>
              </w:rPr>
              <w:t>to within</w:t>
            </w:r>
            <w:r>
              <w:rPr>
                <w:spacing w:val="-4"/>
                <w:sz w:val="20"/>
              </w:rPr>
              <w:t xml:space="preserve"> </w:t>
            </w:r>
            <w:r>
              <w:rPr>
                <w:sz w:val="20"/>
              </w:rPr>
              <w:t>a</w:t>
            </w:r>
            <w:r>
              <w:rPr>
                <w:spacing w:val="-3"/>
                <w:sz w:val="20"/>
              </w:rPr>
              <w:t xml:space="preserve"> </w:t>
            </w:r>
            <w:r>
              <w:rPr>
                <w:sz w:val="20"/>
              </w:rPr>
              <w:t>preset or programmable, desired range.</w:t>
            </w:r>
          </w:p>
        </w:tc>
      </w:tr>
      <w:tr w:rsidR="00271F39" w14:paraId="44244C07" w14:textId="77777777" w:rsidTr="0017266D">
        <w:trPr>
          <w:trHeight w:val="416"/>
        </w:trPr>
        <w:tc>
          <w:tcPr>
            <w:tcW w:w="2900" w:type="dxa"/>
            <w:shd w:val="clear" w:color="auto" w:fill="auto"/>
            <w:vAlign w:val="center"/>
          </w:tcPr>
          <w:p w14:paraId="5E9D3E5C" w14:textId="2F21B308" w:rsidR="00271F39" w:rsidRDefault="00271F39" w:rsidP="00200F17">
            <w:pPr>
              <w:pStyle w:val="TableParagraph"/>
              <w:ind w:left="107"/>
              <w:rPr>
                <w:sz w:val="20"/>
              </w:rPr>
            </w:pPr>
            <w:r>
              <w:rPr>
                <w:sz w:val="20"/>
              </w:rPr>
              <w:t>Independent</w:t>
            </w:r>
            <w:r>
              <w:rPr>
                <w:spacing w:val="-13"/>
                <w:sz w:val="20"/>
              </w:rPr>
              <w:t xml:space="preserve"> </w:t>
            </w:r>
            <w:r>
              <w:rPr>
                <w:sz w:val="20"/>
              </w:rPr>
              <w:t xml:space="preserve">Phase </w:t>
            </w:r>
            <w:r>
              <w:rPr>
                <w:spacing w:val="-2"/>
                <w:sz w:val="20"/>
              </w:rPr>
              <w:t>Balancing</w:t>
            </w:r>
          </w:p>
        </w:tc>
        <w:tc>
          <w:tcPr>
            <w:tcW w:w="6133" w:type="dxa"/>
            <w:shd w:val="clear" w:color="auto" w:fill="auto"/>
            <w:vAlign w:val="center"/>
          </w:tcPr>
          <w:p w14:paraId="516E2716" w14:textId="3ADE0642" w:rsidR="00271F39" w:rsidRDefault="00271F39" w:rsidP="00147777">
            <w:pPr>
              <w:pStyle w:val="TableParagraph"/>
              <w:spacing w:before="53"/>
              <w:ind w:left="107" w:right="67"/>
              <w:rPr>
                <w:sz w:val="20"/>
              </w:rPr>
            </w:pPr>
            <w:r>
              <w:rPr>
                <w:sz w:val="20"/>
              </w:rPr>
              <w:t>The</w:t>
            </w:r>
            <w:r>
              <w:rPr>
                <w:spacing w:val="-3"/>
                <w:sz w:val="20"/>
              </w:rPr>
              <w:t xml:space="preserve"> </w:t>
            </w:r>
            <w:r>
              <w:rPr>
                <w:sz w:val="20"/>
              </w:rPr>
              <w:t>ESS</w:t>
            </w:r>
            <w:r>
              <w:rPr>
                <w:spacing w:val="-3"/>
                <w:sz w:val="20"/>
              </w:rPr>
              <w:t xml:space="preserve"> </w:t>
            </w:r>
            <w:r>
              <w:rPr>
                <w:sz w:val="20"/>
              </w:rPr>
              <w:t>can</w:t>
            </w:r>
            <w:r>
              <w:rPr>
                <w:spacing w:val="-4"/>
                <w:sz w:val="20"/>
              </w:rPr>
              <w:t xml:space="preserve"> </w:t>
            </w:r>
            <w:r>
              <w:rPr>
                <w:sz w:val="20"/>
              </w:rPr>
              <w:t>control</w:t>
            </w:r>
            <w:r>
              <w:rPr>
                <w:spacing w:val="-3"/>
                <w:sz w:val="20"/>
              </w:rPr>
              <w:t xml:space="preserve"> </w:t>
            </w:r>
            <w:r>
              <w:rPr>
                <w:sz w:val="20"/>
              </w:rPr>
              <w:t>the</w:t>
            </w:r>
            <w:r>
              <w:rPr>
                <w:spacing w:val="-3"/>
                <w:sz w:val="20"/>
              </w:rPr>
              <w:t xml:space="preserve"> </w:t>
            </w:r>
            <w:r>
              <w:rPr>
                <w:sz w:val="20"/>
              </w:rPr>
              <w:t>power</w:t>
            </w:r>
            <w:r>
              <w:rPr>
                <w:spacing w:val="-2"/>
                <w:sz w:val="20"/>
              </w:rPr>
              <w:t xml:space="preserve"> </w:t>
            </w:r>
            <w:r>
              <w:rPr>
                <w:sz w:val="20"/>
              </w:rPr>
              <w:t>to</w:t>
            </w:r>
            <w:r>
              <w:rPr>
                <w:spacing w:val="-2"/>
                <w:sz w:val="20"/>
              </w:rPr>
              <w:t xml:space="preserve"> </w:t>
            </w:r>
            <w:r>
              <w:rPr>
                <w:sz w:val="20"/>
              </w:rPr>
              <w:t>individual</w:t>
            </w:r>
            <w:r>
              <w:rPr>
                <w:spacing w:val="-3"/>
                <w:sz w:val="20"/>
              </w:rPr>
              <w:t xml:space="preserve"> </w:t>
            </w:r>
            <w:r>
              <w:rPr>
                <w:sz w:val="20"/>
              </w:rPr>
              <w:t>phases</w:t>
            </w:r>
            <w:r>
              <w:rPr>
                <w:spacing w:val="-4"/>
                <w:sz w:val="20"/>
              </w:rPr>
              <w:t xml:space="preserve"> </w:t>
            </w:r>
            <w:r>
              <w:rPr>
                <w:sz w:val="20"/>
              </w:rPr>
              <w:t>of</w:t>
            </w:r>
            <w:r>
              <w:rPr>
                <w:spacing w:val="-5"/>
                <w:sz w:val="20"/>
              </w:rPr>
              <w:t xml:space="preserve"> </w:t>
            </w:r>
            <w:r>
              <w:rPr>
                <w:sz w:val="20"/>
              </w:rPr>
              <w:t>its</w:t>
            </w:r>
            <w:r>
              <w:rPr>
                <w:spacing w:val="-4"/>
                <w:sz w:val="20"/>
              </w:rPr>
              <w:t xml:space="preserve"> </w:t>
            </w:r>
            <w:r>
              <w:rPr>
                <w:sz w:val="20"/>
              </w:rPr>
              <w:t>output</w:t>
            </w:r>
            <w:r>
              <w:rPr>
                <w:spacing w:val="-1"/>
                <w:sz w:val="20"/>
              </w:rPr>
              <w:t xml:space="preserve"> </w:t>
            </w:r>
            <w:r>
              <w:rPr>
                <w:sz w:val="20"/>
              </w:rPr>
              <w:t>with</w:t>
            </w:r>
            <w:r>
              <w:rPr>
                <w:spacing w:val="-4"/>
                <w:sz w:val="20"/>
              </w:rPr>
              <w:t xml:space="preserve"> </w:t>
            </w:r>
            <w:r>
              <w:rPr>
                <w:sz w:val="20"/>
              </w:rPr>
              <w:t>the</w:t>
            </w:r>
            <w:r>
              <w:rPr>
                <w:spacing w:val="-3"/>
                <w:sz w:val="20"/>
              </w:rPr>
              <w:t xml:space="preserve"> </w:t>
            </w:r>
            <w:r>
              <w:rPr>
                <w:sz w:val="20"/>
              </w:rPr>
              <w:t>aim</w:t>
            </w:r>
            <w:r>
              <w:rPr>
                <w:spacing w:val="-4"/>
                <w:sz w:val="20"/>
              </w:rPr>
              <w:t xml:space="preserve"> </w:t>
            </w:r>
            <w:r>
              <w:rPr>
                <w:sz w:val="20"/>
              </w:rPr>
              <w:t>of</w:t>
            </w:r>
            <w:r>
              <w:rPr>
                <w:spacing w:val="-5"/>
                <w:sz w:val="20"/>
              </w:rPr>
              <w:t xml:space="preserve"> </w:t>
            </w:r>
            <w:r>
              <w:rPr>
                <w:sz w:val="20"/>
              </w:rPr>
              <w:t>balancing</w:t>
            </w:r>
            <w:r>
              <w:rPr>
                <w:spacing w:val="-2"/>
                <w:sz w:val="20"/>
              </w:rPr>
              <w:t xml:space="preserve"> </w:t>
            </w:r>
            <w:r>
              <w:rPr>
                <w:sz w:val="20"/>
              </w:rPr>
              <w:t>the power flow across all phases of a certain grid asset.</w:t>
            </w:r>
          </w:p>
        </w:tc>
      </w:tr>
      <w:tr w:rsidR="00271F39" w14:paraId="69F6AE03" w14:textId="77777777" w:rsidTr="0017266D">
        <w:trPr>
          <w:trHeight w:val="416"/>
        </w:trPr>
        <w:tc>
          <w:tcPr>
            <w:tcW w:w="2900" w:type="dxa"/>
            <w:shd w:val="clear" w:color="auto" w:fill="auto"/>
            <w:vAlign w:val="center"/>
          </w:tcPr>
          <w:p w14:paraId="49E842EC" w14:textId="72A2EF56" w:rsidR="00271F39" w:rsidRDefault="00271F39" w:rsidP="00200F17">
            <w:pPr>
              <w:pStyle w:val="TableParagraph"/>
              <w:ind w:left="107"/>
              <w:rPr>
                <w:sz w:val="20"/>
              </w:rPr>
            </w:pPr>
            <w:r>
              <w:rPr>
                <w:sz w:val="20"/>
              </w:rPr>
              <w:t>Stackable</w:t>
            </w:r>
            <w:r>
              <w:rPr>
                <w:spacing w:val="-12"/>
                <w:sz w:val="20"/>
              </w:rPr>
              <w:t xml:space="preserve"> </w:t>
            </w:r>
            <w:r>
              <w:rPr>
                <w:spacing w:val="-2"/>
                <w:sz w:val="20"/>
              </w:rPr>
              <w:t>Modes</w:t>
            </w:r>
          </w:p>
        </w:tc>
        <w:tc>
          <w:tcPr>
            <w:tcW w:w="6133" w:type="dxa"/>
            <w:shd w:val="clear" w:color="auto" w:fill="auto"/>
            <w:vAlign w:val="center"/>
          </w:tcPr>
          <w:p w14:paraId="6E5C26C8" w14:textId="6FC49C84" w:rsidR="00271F39" w:rsidRDefault="00271F39" w:rsidP="00147777">
            <w:pPr>
              <w:pStyle w:val="TableParagraph"/>
              <w:spacing w:before="53"/>
              <w:ind w:left="107" w:right="67"/>
              <w:rPr>
                <w:sz w:val="20"/>
              </w:rPr>
            </w:pPr>
            <w:r>
              <w:rPr>
                <w:sz w:val="20"/>
              </w:rPr>
              <w:t>Multiple</w:t>
            </w:r>
            <w:r>
              <w:rPr>
                <w:spacing w:val="-8"/>
                <w:sz w:val="20"/>
              </w:rPr>
              <w:t xml:space="preserve"> </w:t>
            </w:r>
            <w:r>
              <w:rPr>
                <w:sz w:val="20"/>
              </w:rPr>
              <w:t>control</w:t>
            </w:r>
            <w:r>
              <w:rPr>
                <w:spacing w:val="-6"/>
                <w:sz w:val="20"/>
              </w:rPr>
              <w:t xml:space="preserve"> </w:t>
            </w:r>
            <w:r>
              <w:rPr>
                <w:sz w:val="20"/>
              </w:rPr>
              <w:t>modes</w:t>
            </w:r>
            <w:r>
              <w:rPr>
                <w:spacing w:val="-9"/>
                <w:sz w:val="20"/>
              </w:rPr>
              <w:t xml:space="preserve"> </w:t>
            </w:r>
            <w:r>
              <w:rPr>
                <w:sz w:val="20"/>
              </w:rPr>
              <w:t>can</w:t>
            </w:r>
            <w:r>
              <w:rPr>
                <w:spacing w:val="-8"/>
                <w:sz w:val="20"/>
              </w:rPr>
              <w:t xml:space="preserve"> </w:t>
            </w:r>
            <w:r>
              <w:rPr>
                <w:sz w:val="20"/>
              </w:rPr>
              <w:t>be</w:t>
            </w:r>
            <w:r>
              <w:rPr>
                <w:spacing w:val="-8"/>
                <w:sz w:val="20"/>
              </w:rPr>
              <w:t xml:space="preserve"> </w:t>
            </w:r>
            <w:r>
              <w:rPr>
                <w:sz w:val="20"/>
              </w:rPr>
              <w:t>enabled</w:t>
            </w:r>
            <w:r>
              <w:rPr>
                <w:spacing w:val="-7"/>
                <w:sz w:val="20"/>
              </w:rPr>
              <w:t xml:space="preserve"> </w:t>
            </w:r>
            <w:r>
              <w:rPr>
                <w:sz w:val="20"/>
              </w:rPr>
              <w:t>concurrently</w:t>
            </w:r>
            <w:r>
              <w:rPr>
                <w:spacing w:val="-6"/>
                <w:sz w:val="20"/>
              </w:rPr>
              <w:t xml:space="preserve"> </w:t>
            </w:r>
            <w:r>
              <w:rPr>
                <w:sz w:val="20"/>
              </w:rPr>
              <w:t>with</w:t>
            </w:r>
            <w:r>
              <w:rPr>
                <w:spacing w:val="-9"/>
                <w:sz w:val="20"/>
              </w:rPr>
              <w:t xml:space="preserve"> </w:t>
            </w:r>
            <w:r>
              <w:rPr>
                <w:sz w:val="20"/>
              </w:rPr>
              <w:t>programmable</w:t>
            </w:r>
            <w:r>
              <w:rPr>
                <w:spacing w:val="-7"/>
                <w:sz w:val="20"/>
              </w:rPr>
              <w:t xml:space="preserve"> </w:t>
            </w:r>
            <w:r>
              <w:rPr>
                <w:spacing w:val="-2"/>
                <w:sz w:val="20"/>
              </w:rPr>
              <w:t>priorities.</w:t>
            </w:r>
          </w:p>
        </w:tc>
      </w:tr>
      <w:tr w:rsidR="00271F39" w14:paraId="701E8E32" w14:textId="77777777" w:rsidTr="0017266D">
        <w:trPr>
          <w:trHeight w:val="416"/>
        </w:trPr>
        <w:tc>
          <w:tcPr>
            <w:tcW w:w="2900" w:type="dxa"/>
            <w:shd w:val="clear" w:color="auto" w:fill="auto"/>
            <w:vAlign w:val="center"/>
          </w:tcPr>
          <w:p w14:paraId="6ADD374B" w14:textId="64B571E8" w:rsidR="00271F39" w:rsidRDefault="00271F39" w:rsidP="00200F17">
            <w:pPr>
              <w:pStyle w:val="TableParagraph"/>
              <w:ind w:left="107"/>
              <w:rPr>
                <w:sz w:val="20"/>
              </w:rPr>
            </w:pPr>
            <w:r>
              <w:rPr>
                <w:sz w:val="20"/>
              </w:rPr>
              <w:t>Automatic</w:t>
            </w:r>
            <w:r>
              <w:rPr>
                <w:spacing w:val="-13"/>
                <w:sz w:val="20"/>
              </w:rPr>
              <w:t xml:space="preserve"> </w:t>
            </w:r>
            <w:r>
              <w:rPr>
                <w:sz w:val="20"/>
              </w:rPr>
              <w:t>System</w:t>
            </w:r>
            <w:r>
              <w:rPr>
                <w:spacing w:val="-12"/>
                <w:sz w:val="20"/>
              </w:rPr>
              <w:t xml:space="preserve"> </w:t>
            </w:r>
            <w:r>
              <w:rPr>
                <w:sz w:val="20"/>
              </w:rPr>
              <w:t>Balancing (Power, Load, SOC, etc.)</w:t>
            </w:r>
          </w:p>
        </w:tc>
        <w:tc>
          <w:tcPr>
            <w:tcW w:w="6133" w:type="dxa"/>
            <w:shd w:val="clear" w:color="auto" w:fill="auto"/>
            <w:vAlign w:val="center"/>
          </w:tcPr>
          <w:p w14:paraId="439F26D7" w14:textId="1FDFB829" w:rsidR="00271F39" w:rsidRDefault="00271F39" w:rsidP="00147777">
            <w:pPr>
              <w:pStyle w:val="TableParagraph"/>
              <w:spacing w:before="53"/>
              <w:ind w:left="107" w:right="67"/>
              <w:rPr>
                <w:sz w:val="20"/>
              </w:rPr>
            </w:pPr>
            <w:r>
              <w:rPr>
                <w:sz w:val="20"/>
              </w:rPr>
              <w:t>Multiple modules</w:t>
            </w:r>
            <w:r>
              <w:rPr>
                <w:spacing w:val="-4"/>
                <w:sz w:val="20"/>
              </w:rPr>
              <w:t xml:space="preserve"> </w:t>
            </w:r>
            <w:r>
              <w:rPr>
                <w:sz w:val="20"/>
              </w:rPr>
              <w:t>and</w:t>
            </w:r>
            <w:r>
              <w:rPr>
                <w:spacing w:val="-2"/>
                <w:sz w:val="20"/>
              </w:rPr>
              <w:t xml:space="preserve"> </w:t>
            </w:r>
            <w:r>
              <w:rPr>
                <w:sz w:val="20"/>
              </w:rPr>
              <w:t>segments</w:t>
            </w:r>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energy</w:t>
            </w:r>
            <w:r>
              <w:rPr>
                <w:spacing w:val="-4"/>
                <w:sz w:val="20"/>
              </w:rPr>
              <w:t xml:space="preserve"> </w:t>
            </w:r>
            <w:r>
              <w:rPr>
                <w:sz w:val="20"/>
              </w:rPr>
              <w:t>storage</w:t>
            </w:r>
            <w:r>
              <w:rPr>
                <w:spacing w:val="-3"/>
                <w:sz w:val="20"/>
              </w:rPr>
              <w:t xml:space="preserve"> </w:t>
            </w:r>
            <w:r>
              <w:rPr>
                <w:sz w:val="20"/>
              </w:rPr>
              <w:t>be</w:t>
            </w:r>
            <w:r>
              <w:rPr>
                <w:spacing w:val="-3"/>
                <w:sz w:val="20"/>
              </w:rPr>
              <w:t xml:space="preserve"> </w:t>
            </w:r>
            <w:r>
              <w:rPr>
                <w:sz w:val="20"/>
              </w:rPr>
              <w:t>balanced with</w:t>
            </w:r>
            <w:r>
              <w:rPr>
                <w:spacing w:val="-4"/>
                <w:sz w:val="20"/>
              </w:rPr>
              <w:t xml:space="preserve"> </w:t>
            </w:r>
            <w:r>
              <w:rPr>
                <w:sz w:val="20"/>
              </w:rPr>
              <w:t>respect</w:t>
            </w:r>
            <w:r>
              <w:rPr>
                <w:spacing w:val="-3"/>
                <w:sz w:val="20"/>
              </w:rPr>
              <w:t xml:space="preserve"> </w:t>
            </w:r>
            <w:r>
              <w:rPr>
                <w:sz w:val="20"/>
              </w:rPr>
              <w:t>to</w:t>
            </w:r>
            <w:r>
              <w:rPr>
                <w:spacing w:val="-2"/>
                <w:sz w:val="20"/>
              </w:rPr>
              <w:t xml:space="preserve"> </w:t>
            </w:r>
            <w:r>
              <w:rPr>
                <w:sz w:val="20"/>
              </w:rPr>
              <w:t>their</w:t>
            </w:r>
            <w:r>
              <w:rPr>
                <w:spacing w:val="-2"/>
                <w:sz w:val="20"/>
              </w:rPr>
              <w:t xml:space="preserve"> </w:t>
            </w:r>
            <w:r>
              <w:rPr>
                <w:sz w:val="20"/>
              </w:rPr>
              <w:t>state</w:t>
            </w:r>
            <w:r>
              <w:rPr>
                <w:spacing w:val="-3"/>
                <w:sz w:val="20"/>
              </w:rPr>
              <w:t xml:space="preserve"> </w:t>
            </w:r>
            <w:r>
              <w:rPr>
                <w:sz w:val="20"/>
              </w:rPr>
              <w:t>of charge, current, power and temperature to maintain the systems optimum state of health.</w:t>
            </w:r>
          </w:p>
        </w:tc>
      </w:tr>
      <w:tr w:rsidR="00271F39" w14:paraId="7C8265C2" w14:textId="77777777" w:rsidTr="0017266D">
        <w:trPr>
          <w:trHeight w:val="416"/>
        </w:trPr>
        <w:tc>
          <w:tcPr>
            <w:tcW w:w="2900" w:type="dxa"/>
            <w:shd w:val="clear" w:color="auto" w:fill="auto"/>
            <w:vAlign w:val="center"/>
          </w:tcPr>
          <w:p w14:paraId="5F41F5DE" w14:textId="64A8BF6E" w:rsidR="00271F39" w:rsidRDefault="00271F39" w:rsidP="00200F17">
            <w:pPr>
              <w:pStyle w:val="TableParagraph"/>
              <w:ind w:left="107"/>
              <w:rPr>
                <w:sz w:val="20"/>
              </w:rPr>
            </w:pPr>
            <w:r>
              <w:rPr>
                <w:sz w:val="20"/>
              </w:rPr>
              <w:t>Accuracy of Reported Discharge/Charge</w:t>
            </w:r>
            <w:r>
              <w:rPr>
                <w:spacing w:val="-13"/>
                <w:sz w:val="20"/>
              </w:rPr>
              <w:t xml:space="preserve"> </w:t>
            </w:r>
            <w:r>
              <w:rPr>
                <w:sz w:val="20"/>
              </w:rPr>
              <w:t>Power</w:t>
            </w:r>
          </w:p>
        </w:tc>
        <w:tc>
          <w:tcPr>
            <w:tcW w:w="6133" w:type="dxa"/>
            <w:shd w:val="clear" w:color="auto" w:fill="auto"/>
            <w:vAlign w:val="center"/>
          </w:tcPr>
          <w:p w14:paraId="00824076" w14:textId="38C4C431" w:rsidR="00271F39" w:rsidRDefault="00271F39" w:rsidP="00147777">
            <w:pPr>
              <w:pStyle w:val="TableParagraph"/>
              <w:spacing w:before="53"/>
              <w:ind w:left="107" w:right="67"/>
              <w:rPr>
                <w:sz w:val="20"/>
              </w:rPr>
            </w:pPr>
            <w:r>
              <w:rPr>
                <w:sz w:val="20"/>
              </w:rPr>
              <w:t>The</w:t>
            </w:r>
            <w:r>
              <w:rPr>
                <w:spacing w:val="-7"/>
                <w:sz w:val="20"/>
              </w:rPr>
              <w:t xml:space="preserve"> </w:t>
            </w:r>
            <w:r>
              <w:rPr>
                <w:sz w:val="20"/>
              </w:rPr>
              <w:t>accuracy</w:t>
            </w:r>
            <w:r>
              <w:rPr>
                <w:spacing w:val="-9"/>
                <w:sz w:val="20"/>
              </w:rPr>
              <w:t xml:space="preserve"> </w:t>
            </w:r>
            <w:r>
              <w:rPr>
                <w:sz w:val="20"/>
              </w:rPr>
              <w:t>of</w:t>
            </w:r>
            <w:r>
              <w:rPr>
                <w:spacing w:val="-8"/>
                <w:sz w:val="20"/>
              </w:rPr>
              <w:t xml:space="preserve"> </w:t>
            </w:r>
            <w:r>
              <w:rPr>
                <w:sz w:val="20"/>
              </w:rPr>
              <w:t>the</w:t>
            </w:r>
            <w:r>
              <w:rPr>
                <w:spacing w:val="-6"/>
                <w:sz w:val="20"/>
              </w:rPr>
              <w:t xml:space="preserve"> </w:t>
            </w:r>
            <w:r>
              <w:rPr>
                <w:sz w:val="20"/>
              </w:rPr>
              <w:t>reported</w:t>
            </w:r>
            <w:r>
              <w:rPr>
                <w:spacing w:val="-6"/>
                <w:sz w:val="20"/>
              </w:rPr>
              <w:t xml:space="preserve"> </w:t>
            </w:r>
            <w:r>
              <w:rPr>
                <w:sz w:val="20"/>
              </w:rPr>
              <w:t>charge/discharge</w:t>
            </w:r>
            <w:r>
              <w:rPr>
                <w:spacing w:val="-6"/>
                <w:sz w:val="20"/>
              </w:rPr>
              <w:t xml:space="preserve"> </w:t>
            </w:r>
            <w:r>
              <w:rPr>
                <w:sz w:val="20"/>
              </w:rPr>
              <w:t>power</w:t>
            </w:r>
            <w:r>
              <w:rPr>
                <w:spacing w:val="-5"/>
                <w:sz w:val="20"/>
              </w:rPr>
              <w:t xml:space="preserve"> </w:t>
            </w:r>
            <w:r>
              <w:rPr>
                <w:sz w:val="20"/>
              </w:rPr>
              <w:t>compared</w:t>
            </w:r>
            <w:r>
              <w:rPr>
                <w:spacing w:val="-5"/>
                <w:sz w:val="20"/>
              </w:rPr>
              <w:t xml:space="preserve"> </w:t>
            </w:r>
            <w:r>
              <w:rPr>
                <w:sz w:val="20"/>
              </w:rPr>
              <w:t>to</w:t>
            </w:r>
            <w:r>
              <w:rPr>
                <w:spacing w:val="-5"/>
                <w:sz w:val="20"/>
              </w:rPr>
              <w:t xml:space="preserve"> </w:t>
            </w:r>
            <w:r>
              <w:rPr>
                <w:sz w:val="20"/>
              </w:rPr>
              <w:t>the</w:t>
            </w:r>
            <w:r>
              <w:rPr>
                <w:spacing w:val="-7"/>
                <w:sz w:val="20"/>
              </w:rPr>
              <w:t xml:space="preserve"> </w:t>
            </w:r>
            <w:r>
              <w:rPr>
                <w:sz w:val="20"/>
              </w:rPr>
              <w:t>actual</w:t>
            </w:r>
            <w:r>
              <w:rPr>
                <w:spacing w:val="-6"/>
                <w:sz w:val="20"/>
              </w:rPr>
              <w:t xml:space="preserve"> </w:t>
            </w:r>
            <w:r>
              <w:rPr>
                <w:spacing w:val="-2"/>
                <w:sz w:val="20"/>
              </w:rPr>
              <w:t>output.</w:t>
            </w:r>
          </w:p>
        </w:tc>
      </w:tr>
      <w:tr w:rsidR="00271F39" w14:paraId="211B9717" w14:textId="77777777" w:rsidTr="0017266D">
        <w:trPr>
          <w:trHeight w:val="416"/>
        </w:trPr>
        <w:tc>
          <w:tcPr>
            <w:tcW w:w="2900" w:type="dxa"/>
            <w:shd w:val="clear" w:color="auto" w:fill="auto"/>
            <w:vAlign w:val="center"/>
          </w:tcPr>
          <w:p w14:paraId="6C2B5404" w14:textId="6FA74E7C" w:rsidR="00271F39" w:rsidRDefault="00271F39" w:rsidP="00200F17">
            <w:pPr>
              <w:pStyle w:val="TableParagraph"/>
              <w:ind w:left="107"/>
              <w:rPr>
                <w:sz w:val="20"/>
              </w:rPr>
            </w:pPr>
            <w:r>
              <w:rPr>
                <w:sz w:val="20"/>
              </w:rPr>
              <w:t>Automatic</w:t>
            </w:r>
            <w:r>
              <w:rPr>
                <w:spacing w:val="-13"/>
                <w:sz w:val="20"/>
              </w:rPr>
              <w:t xml:space="preserve"> </w:t>
            </w:r>
            <w:r>
              <w:rPr>
                <w:sz w:val="20"/>
              </w:rPr>
              <w:t>Shutdown</w:t>
            </w:r>
            <w:r>
              <w:rPr>
                <w:spacing w:val="-12"/>
                <w:sz w:val="20"/>
              </w:rPr>
              <w:t xml:space="preserve"> </w:t>
            </w:r>
            <w:r>
              <w:rPr>
                <w:sz w:val="20"/>
              </w:rPr>
              <w:t xml:space="preserve">on </w:t>
            </w:r>
            <w:r>
              <w:rPr>
                <w:spacing w:val="-2"/>
                <w:sz w:val="20"/>
              </w:rPr>
              <w:t>Fault</w:t>
            </w:r>
          </w:p>
        </w:tc>
        <w:tc>
          <w:tcPr>
            <w:tcW w:w="6133" w:type="dxa"/>
            <w:shd w:val="clear" w:color="auto" w:fill="auto"/>
            <w:vAlign w:val="center"/>
          </w:tcPr>
          <w:p w14:paraId="554302C1" w14:textId="007ADE37" w:rsidR="00271F39" w:rsidRDefault="00271F39" w:rsidP="00147777">
            <w:pPr>
              <w:pStyle w:val="TableParagraph"/>
              <w:spacing w:before="53"/>
              <w:ind w:left="107" w:right="67"/>
              <w:rPr>
                <w:sz w:val="20"/>
              </w:rPr>
            </w:pPr>
            <w:r>
              <w:rPr>
                <w:sz w:val="20"/>
              </w:rPr>
              <w:t>Fault</w:t>
            </w:r>
            <w:r>
              <w:rPr>
                <w:spacing w:val="-4"/>
                <w:sz w:val="20"/>
              </w:rPr>
              <w:t xml:space="preserve"> </w:t>
            </w:r>
            <w:r>
              <w:rPr>
                <w:sz w:val="20"/>
              </w:rPr>
              <w:t>matrix,</w:t>
            </w:r>
            <w:r>
              <w:rPr>
                <w:spacing w:val="-4"/>
                <w:sz w:val="20"/>
              </w:rPr>
              <w:t xml:space="preserve"> </w:t>
            </w:r>
            <w:r>
              <w:rPr>
                <w:sz w:val="20"/>
              </w:rPr>
              <w:t>showing</w:t>
            </w:r>
            <w:r>
              <w:rPr>
                <w:spacing w:val="-7"/>
                <w:sz w:val="20"/>
              </w:rPr>
              <w:t xml:space="preserve"> </w:t>
            </w:r>
            <w:r>
              <w:rPr>
                <w:sz w:val="20"/>
              </w:rPr>
              <w:t>the</w:t>
            </w:r>
            <w:r>
              <w:rPr>
                <w:spacing w:val="-5"/>
                <w:sz w:val="20"/>
              </w:rPr>
              <w:t xml:space="preserve"> </w:t>
            </w:r>
            <w:r>
              <w:rPr>
                <w:sz w:val="20"/>
              </w:rPr>
              <w:t>reaction</w:t>
            </w:r>
            <w:r>
              <w:rPr>
                <w:spacing w:val="-6"/>
                <w:sz w:val="20"/>
              </w:rPr>
              <w:t xml:space="preserve"> </w:t>
            </w:r>
            <w:r>
              <w:rPr>
                <w:sz w:val="20"/>
              </w:rPr>
              <w:t>of</w:t>
            </w:r>
            <w:r>
              <w:rPr>
                <w:spacing w:val="-7"/>
                <w:sz w:val="20"/>
              </w:rPr>
              <w:t xml:space="preserve"> </w:t>
            </w:r>
            <w:r>
              <w:rPr>
                <w:sz w:val="20"/>
              </w:rPr>
              <w:t>the</w:t>
            </w:r>
            <w:r>
              <w:rPr>
                <w:spacing w:val="-6"/>
                <w:sz w:val="20"/>
              </w:rPr>
              <w:t xml:space="preserve"> </w:t>
            </w:r>
            <w:r>
              <w:rPr>
                <w:sz w:val="20"/>
              </w:rPr>
              <w:t>system</w:t>
            </w:r>
            <w:r>
              <w:rPr>
                <w:spacing w:val="-6"/>
                <w:sz w:val="20"/>
              </w:rPr>
              <w:t xml:space="preserve"> </w:t>
            </w:r>
            <w:r>
              <w:rPr>
                <w:sz w:val="20"/>
              </w:rPr>
              <w:t>to</w:t>
            </w:r>
            <w:r>
              <w:rPr>
                <w:spacing w:val="-4"/>
                <w:sz w:val="20"/>
              </w:rPr>
              <w:t xml:space="preserve"> </w:t>
            </w:r>
            <w:r>
              <w:rPr>
                <w:sz w:val="20"/>
              </w:rPr>
              <w:t>all</w:t>
            </w:r>
            <w:r>
              <w:rPr>
                <w:spacing w:val="-6"/>
                <w:sz w:val="20"/>
              </w:rPr>
              <w:t xml:space="preserve"> </w:t>
            </w:r>
            <w:r>
              <w:rPr>
                <w:sz w:val="20"/>
              </w:rPr>
              <w:t>possible</w:t>
            </w:r>
            <w:r>
              <w:rPr>
                <w:spacing w:val="-5"/>
                <w:sz w:val="20"/>
              </w:rPr>
              <w:t xml:space="preserve"> </w:t>
            </w:r>
            <w:r>
              <w:rPr>
                <w:sz w:val="20"/>
              </w:rPr>
              <w:t>and</w:t>
            </w:r>
            <w:r>
              <w:rPr>
                <w:spacing w:val="-4"/>
                <w:sz w:val="20"/>
              </w:rPr>
              <w:t xml:space="preserve"> </w:t>
            </w:r>
            <w:r>
              <w:rPr>
                <w:sz w:val="20"/>
              </w:rPr>
              <w:t>detectable</w:t>
            </w:r>
            <w:r>
              <w:rPr>
                <w:spacing w:val="-6"/>
                <w:sz w:val="20"/>
              </w:rPr>
              <w:t xml:space="preserve"> </w:t>
            </w:r>
            <w:r>
              <w:rPr>
                <w:spacing w:val="-2"/>
                <w:sz w:val="20"/>
              </w:rPr>
              <w:t>faults.</w:t>
            </w:r>
          </w:p>
        </w:tc>
      </w:tr>
      <w:tr w:rsidR="00271F39" w14:paraId="2B67E9A9" w14:textId="77777777" w:rsidTr="0017266D">
        <w:trPr>
          <w:trHeight w:val="416"/>
        </w:trPr>
        <w:tc>
          <w:tcPr>
            <w:tcW w:w="2900" w:type="dxa"/>
            <w:shd w:val="clear" w:color="auto" w:fill="auto"/>
            <w:vAlign w:val="center"/>
          </w:tcPr>
          <w:p w14:paraId="3A801763" w14:textId="04AB9E81" w:rsidR="00271F39" w:rsidRDefault="00271F39" w:rsidP="00200F17">
            <w:pPr>
              <w:pStyle w:val="TableParagraph"/>
              <w:ind w:left="107"/>
              <w:rPr>
                <w:sz w:val="20"/>
              </w:rPr>
            </w:pPr>
            <w:r>
              <w:rPr>
                <w:sz w:val="20"/>
              </w:rPr>
              <w:t>Automatic</w:t>
            </w:r>
            <w:r>
              <w:rPr>
                <w:spacing w:val="-13"/>
                <w:sz w:val="20"/>
              </w:rPr>
              <w:t xml:space="preserve"> </w:t>
            </w:r>
            <w:r>
              <w:rPr>
                <w:sz w:val="20"/>
              </w:rPr>
              <w:t>Restart</w:t>
            </w:r>
            <w:r>
              <w:rPr>
                <w:spacing w:val="-12"/>
                <w:sz w:val="20"/>
              </w:rPr>
              <w:t xml:space="preserve"> </w:t>
            </w:r>
            <w:r>
              <w:rPr>
                <w:sz w:val="20"/>
              </w:rPr>
              <w:t>on</w:t>
            </w:r>
            <w:r>
              <w:rPr>
                <w:spacing w:val="-13"/>
                <w:sz w:val="20"/>
              </w:rPr>
              <w:t xml:space="preserve"> </w:t>
            </w:r>
            <w:r>
              <w:rPr>
                <w:sz w:val="20"/>
              </w:rPr>
              <w:t xml:space="preserve">Fault </w:t>
            </w:r>
            <w:r>
              <w:rPr>
                <w:spacing w:val="-2"/>
                <w:sz w:val="20"/>
              </w:rPr>
              <w:t>Clear</w:t>
            </w:r>
          </w:p>
        </w:tc>
        <w:tc>
          <w:tcPr>
            <w:tcW w:w="6133" w:type="dxa"/>
            <w:shd w:val="clear" w:color="auto" w:fill="auto"/>
            <w:vAlign w:val="center"/>
          </w:tcPr>
          <w:p w14:paraId="5F0DF61F" w14:textId="46EC6905" w:rsidR="00271F39" w:rsidRDefault="00271F39" w:rsidP="00147777">
            <w:pPr>
              <w:pStyle w:val="TableParagraph"/>
              <w:spacing w:before="53"/>
              <w:ind w:left="107" w:right="67"/>
              <w:rPr>
                <w:sz w:val="20"/>
              </w:rPr>
            </w:pPr>
            <w:r>
              <w:rPr>
                <w:sz w:val="20"/>
              </w:rPr>
              <w:t>Table</w:t>
            </w:r>
            <w:r>
              <w:rPr>
                <w:spacing w:val="-6"/>
                <w:sz w:val="20"/>
              </w:rPr>
              <w:t xml:space="preserve"> </w:t>
            </w:r>
            <w:r>
              <w:rPr>
                <w:sz w:val="20"/>
              </w:rPr>
              <w:t>showing</w:t>
            </w:r>
            <w:r>
              <w:rPr>
                <w:spacing w:val="-7"/>
                <w:sz w:val="20"/>
              </w:rPr>
              <w:t xml:space="preserve"> </w:t>
            </w:r>
            <w:r>
              <w:rPr>
                <w:sz w:val="20"/>
              </w:rPr>
              <w:t>the</w:t>
            </w:r>
            <w:r>
              <w:rPr>
                <w:spacing w:val="-6"/>
                <w:sz w:val="20"/>
              </w:rPr>
              <w:t xml:space="preserve"> </w:t>
            </w:r>
            <w:r>
              <w:rPr>
                <w:sz w:val="20"/>
              </w:rPr>
              <w:t>system’s</w:t>
            </w:r>
            <w:r>
              <w:rPr>
                <w:spacing w:val="-7"/>
                <w:sz w:val="20"/>
              </w:rPr>
              <w:t xml:space="preserve"> </w:t>
            </w:r>
            <w:r>
              <w:rPr>
                <w:sz w:val="20"/>
              </w:rPr>
              <w:t>response</w:t>
            </w:r>
            <w:r>
              <w:rPr>
                <w:spacing w:val="-6"/>
                <w:sz w:val="20"/>
              </w:rPr>
              <w:t xml:space="preserve"> </w:t>
            </w:r>
            <w:r>
              <w:rPr>
                <w:sz w:val="20"/>
              </w:rPr>
              <w:t>to</w:t>
            </w:r>
            <w:r>
              <w:rPr>
                <w:spacing w:val="-5"/>
                <w:sz w:val="20"/>
              </w:rPr>
              <w:t xml:space="preserve"> </w:t>
            </w:r>
            <w:r>
              <w:rPr>
                <w:sz w:val="20"/>
              </w:rPr>
              <w:t>various</w:t>
            </w:r>
            <w:r>
              <w:rPr>
                <w:spacing w:val="-7"/>
                <w:sz w:val="20"/>
              </w:rPr>
              <w:t xml:space="preserve"> </w:t>
            </w:r>
            <w:r>
              <w:rPr>
                <w:sz w:val="20"/>
              </w:rPr>
              <w:t>faults</w:t>
            </w:r>
            <w:r>
              <w:rPr>
                <w:spacing w:val="-7"/>
                <w:sz w:val="20"/>
              </w:rPr>
              <w:t xml:space="preserve"> </w:t>
            </w:r>
            <w:r>
              <w:rPr>
                <w:spacing w:val="-2"/>
                <w:sz w:val="20"/>
              </w:rPr>
              <w:t>clearing.</w:t>
            </w:r>
          </w:p>
        </w:tc>
      </w:tr>
      <w:tr w:rsidR="00271F39" w14:paraId="7E739FC6" w14:textId="77777777" w:rsidTr="0017266D">
        <w:trPr>
          <w:trHeight w:val="416"/>
        </w:trPr>
        <w:tc>
          <w:tcPr>
            <w:tcW w:w="2900" w:type="dxa"/>
            <w:shd w:val="clear" w:color="auto" w:fill="auto"/>
            <w:vAlign w:val="center"/>
          </w:tcPr>
          <w:p w14:paraId="4C7BD109" w14:textId="7685C5F4" w:rsidR="00271F39" w:rsidRDefault="00271F39" w:rsidP="00200F17">
            <w:pPr>
              <w:pStyle w:val="TableParagraph"/>
              <w:ind w:left="107"/>
              <w:rPr>
                <w:sz w:val="20"/>
              </w:rPr>
            </w:pPr>
            <w:r>
              <w:rPr>
                <w:sz w:val="20"/>
              </w:rPr>
              <w:t>On-Site</w:t>
            </w:r>
            <w:r>
              <w:rPr>
                <w:spacing w:val="-7"/>
                <w:sz w:val="20"/>
              </w:rPr>
              <w:t xml:space="preserve"> </w:t>
            </w:r>
            <w:r>
              <w:rPr>
                <w:sz w:val="20"/>
              </w:rPr>
              <w:t>Control</w:t>
            </w:r>
            <w:r>
              <w:rPr>
                <w:spacing w:val="-9"/>
                <w:sz w:val="20"/>
              </w:rPr>
              <w:t xml:space="preserve"> </w:t>
            </w:r>
            <w:r>
              <w:rPr>
                <w:spacing w:val="-2"/>
                <w:sz w:val="20"/>
              </w:rPr>
              <w:t>Screen</w:t>
            </w:r>
          </w:p>
        </w:tc>
        <w:tc>
          <w:tcPr>
            <w:tcW w:w="6133" w:type="dxa"/>
            <w:shd w:val="clear" w:color="auto" w:fill="auto"/>
            <w:vAlign w:val="center"/>
          </w:tcPr>
          <w:p w14:paraId="450F1B8A" w14:textId="05081A21" w:rsidR="00271F39" w:rsidRDefault="00271F39" w:rsidP="00147777">
            <w:pPr>
              <w:pStyle w:val="TableParagraph"/>
              <w:spacing w:before="53"/>
              <w:ind w:left="107" w:right="67"/>
              <w:rPr>
                <w:sz w:val="20"/>
              </w:rPr>
            </w:pPr>
            <w:r>
              <w:rPr>
                <w:sz w:val="20"/>
              </w:rPr>
              <w:t>Can</w:t>
            </w:r>
            <w:r>
              <w:rPr>
                <w:spacing w:val="-6"/>
                <w:sz w:val="20"/>
              </w:rPr>
              <w:t xml:space="preserve"> </w:t>
            </w:r>
            <w:r>
              <w:rPr>
                <w:sz w:val="20"/>
              </w:rPr>
              <w:t>the</w:t>
            </w:r>
            <w:r>
              <w:rPr>
                <w:spacing w:val="-5"/>
                <w:sz w:val="20"/>
              </w:rPr>
              <w:t xml:space="preserve"> </w:t>
            </w:r>
            <w:r>
              <w:rPr>
                <w:sz w:val="20"/>
              </w:rPr>
              <w:t>system</w:t>
            </w:r>
            <w:r>
              <w:rPr>
                <w:spacing w:val="-6"/>
                <w:sz w:val="20"/>
              </w:rPr>
              <w:t xml:space="preserve"> </w:t>
            </w:r>
            <w:r>
              <w:rPr>
                <w:sz w:val="20"/>
              </w:rPr>
              <w:t>be</w:t>
            </w:r>
            <w:r>
              <w:rPr>
                <w:spacing w:val="-2"/>
                <w:sz w:val="20"/>
              </w:rPr>
              <w:t xml:space="preserve"> </w:t>
            </w:r>
            <w:r>
              <w:rPr>
                <w:sz w:val="20"/>
              </w:rPr>
              <w:t>monitored</w:t>
            </w:r>
            <w:r>
              <w:rPr>
                <w:spacing w:val="-4"/>
                <w:sz w:val="20"/>
              </w:rPr>
              <w:t xml:space="preserve"> </w:t>
            </w:r>
            <w:r>
              <w:rPr>
                <w:sz w:val="20"/>
              </w:rPr>
              <w:t>and</w:t>
            </w:r>
            <w:r>
              <w:rPr>
                <w:spacing w:val="-4"/>
                <w:sz w:val="20"/>
              </w:rPr>
              <w:t xml:space="preserve"> </w:t>
            </w:r>
            <w:r>
              <w:rPr>
                <w:sz w:val="20"/>
              </w:rPr>
              <w:t>operated</w:t>
            </w:r>
            <w:r>
              <w:rPr>
                <w:spacing w:val="-4"/>
                <w:sz w:val="20"/>
              </w:rPr>
              <w:t xml:space="preserve"> </w:t>
            </w:r>
            <w:r>
              <w:rPr>
                <w:sz w:val="20"/>
              </w:rPr>
              <w:t>from</w:t>
            </w:r>
            <w:r>
              <w:rPr>
                <w:spacing w:val="-9"/>
                <w:sz w:val="20"/>
              </w:rPr>
              <w:t xml:space="preserve"> </w:t>
            </w:r>
            <w:r>
              <w:rPr>
                <w:sz w:val="20"/>
              </w:rPr>
              <w:t>control</w:t>
            </w:r>
            <w:r>
              <w:rPr>
                <w:spacing w:val="-5"/>
                <w:sz w:val="20"/>
              </w:rPr>
              <w:t xml:space="preserve"> </w:t>
            </w:r>
            <w:r>
              <w:rPr>
                <w:sz w:val="20"/>
              </w:rPr>
              <w:t>panels</w:t>
            </w:r>
            <w:r>
              <w:rPr>
                <w:spacing w:val="-5"/>
                <w:sz w:val="20"/>
              </w:rPr>
              <w:t xml:space="preserve"> </w:t>
            </w:r>
            <w:r>
              <w:rPr>
                <w:sz w:val="20"/>
              </w:rPr>
              <w:t>on</w:t>
            </w:r>
            <w:r>
              <w:rPr>
                <w:spacing w:val="-6"/>
                <w:sz w:val="20"/>
              </w:rPr>
              <w:t xml:space="preserve"> </w:t>
            </w:r>
            <w:r>
              <w:rPr>
                <w:spacing w:val="-2"/>
                <w:sz w:val="20"/>
              </w:rPr>
              <w:t>site?</w:t>
            </w:r>
          </w:p>
        </w:tc>
      </w:tr>
      <w:tr w:rsidR="00271F39" w14:paraId="2B67BD79" w14:textId="77777777" w:rsidTr="0017266D">
        <w:trPr>
          <w:trHeight w:val="416"/>
        </w:trPr>
        <w:tc>
          <w:tcPr>
            <w:tcW w:w="2900" w:type="dxa"/>
            <w:shd w:val="clear" w:color="auto" w:fill="auto"/>
            <w:vAlign w:val="center"/>
          </w:tcPr>
          <w:p w14:paraId="692BFBF0" w14:textId="22DF1A77" w:rsidR="00271F39" w:rsidRDefault="00271F39" w:rsidP="00200F17">
            <w:pPr>
              <w:pStyle w:val="TableParagraph"/>
              <w:ind w:left="107"/>
              <w:rPr>
                <w:sz w:val="20"/>
              </w:rPr>
            </w:pPr>
            <w:r>
              <w:rPr>
                <w:sz w:val="20"/>
              </w:rPr>
              <w:t>Remote</w:t>
            </w:r>
            <w:r>
              <w:rPr>
                <w:spacing w:val="-7"/>
                <w:sz w:val="20"/>
              </w:rPr>
              <w:t xml:space="preserve"> </w:t>
            </w:r>
            <w:r>
              <w:rPr>
                <w:spacing w:val="-2"/>
                <w:sz w:val="20"/>
              </w:rPr>
              <w:t>Control</w:t>
            </w:r>
          </w:p>
        </w:tc>
        <w:tc>
          <w:tcPr>
            <w:tcW w:w="6133" w:type="dxa"/>
            <w:shd w:val="clear" w:color="auto" w:fill="auto"/>
            <w:vAlign w:val="center"/>
          </w:tcPr>
          <w:p w14:paraId="576D039F" w14:textId="6406FCBA" w:rsidR="00271F39" w:rsidRDefault="00271F39" w:rsidP="00147777">
            <w:pPr>
              <w:pStyle w:val="TableParagraph"/>
              <w:spacing w:before="53"/>
              <w:ind w:left="107" w:right="67"/>
              <w:rPr>
                <w:sz w:val="20"/>
              </w:rPr>
            </w:pPr>
            <w:r>
              <w:rPr>
                <w:sz w:val="20"/>
              </w:rPr>
              <w:t>Remote</w:t>
            </w:r>
            <w:r>
              <w:rPr>
                <w:spacing w:val="-6"/>
                <w:sz w:val="20"/>
              </w:rPr>
              <w:t xml:space="preserve"> </w:t>
            </w:r>
            <w:r>
              <w:rPr>
                <w:sz w:val="20"/>
              </w:rPr>
              <w:t>monitoring</w:t>
            </w:r>
            <w:r>
              <w:rPr>
                <w:spacing w:val="-9"/>
                <w:sz w:val="20"/>
              </w:rPr>
              <w:t xml:space="preserve"> </w:t>
            </w:r>
            <w:r>
              <w:rPr>
                <w:sz w:val="20"/>
              </w:rPr>
              <w:t>and</w:t>
            </w:r>
            <w:r>
              <w:rPr>
                <w:spacing w:val="-7"/>
                <w:sz w:val="20"/>
              </w:rPr>
              <w:t xml:space="preserve"> </w:t>
            </w:r>
            <w:r>
              <w:rPr>
                <w:spacing w:val="-2"/>
                <w:sz w:val="20"/>
              </w:rPr>
              <w:t>control.</w:t>
            </w:r>
          </w:p>
        </w:tc>
      </w:tr>
      <w:tr w:rsidR="00271F39" w14:paraId="4E77C71F" w14:textId="77777777" w:rsidTr="0017266D">
        <w:trPr>
          <w:trHeight w:val="416"/>
        </w:trPr>
        <w:tc>
          <w:tcPr>
            <w:tcW w:w="2900" w:type="dxa"/>
            <w:shd w:val="clear" w:color="auto" w:fill="auto"/>
            <w:vAlign w:val="center"/>
          </w:tcPr>
          <w:p w14:paraId="45DC8720" w14:textId="7B1A5FEE" w:rsidR="00271F39" w:rsidRDefault="00271F39" w:rsidP="00200F17">
            <w:pPr>
              <w:pStyle w:val="TableParagraph"/>
              <w:ind w:left="107"/>
              <w:rPr>
                <w:sz w:val="20"/>
              </w:rPr>
            </w:pPr>
            <w:r>
              <w:rPr>
                <w:sz w:val="20"/>
              </w:rPr>
              <w:t>State</w:t>
            </w:r>
            <w:r>
              <w:rPr>
                <w:spacing w:val="-4"/>
                <w:sz w:val="20"/>
              </w:rPr>
              <w:t xml:space="preserve"> </w:t>
            </w:r>
            <w:r>
              <w:rPr>
                <w:sz w:val="20"/>
              </w:rPr>
              <w:t>of</w:t>
            </w:r>
            <w:r>
              <w:rPr>
                <w:spacing w:val="-6"/>
                <w:sz w:val="20"/>
              </w:rPr>
              <w:t xml:space="preserve"> </w:t>
            </w:r>
            <w:r>
              <w:rPr>
                <w:spacing w:val="-2"/>
                <w:sz w:val="20"/>
              </w:rPr>
              <w:t>Charge</w:t>
            </w:r>
          </w:p>
        </w:tc>
        <w:tc>
          <w:tcPr>
            <w:tcW w:w="6133" w:type="dxa"/>
            <w:shd w:val="clear" w:color="auto" w:fill="auto"/>
            <w:vAlign w:val="center"/>
          </w:tcPr>
          <w:p w14:paraId="3838AAFF" w14:textId="3DDF3109" w:rsidR="00271F39" w:rsidRDefault="00271F39" w:rsidP="00147777">
            <w:pPr>
              <w:pStyle w:val="TableParagraph"/>
              <w:spacing w:before="53"/>
              <w:ind w:left="107" w:right="67"/>
              <w:rPr>
                <w:sz w:val="20"/>
              </w:rPr>
            </w:pPr>
            <w:r>
              <w:rPr>
                <w:sz w:val="20"/>
              </w:rPr>
              <w:t>The</w:t>
            </w:r>
            <w:r>
              <w:rPr>
                <w:spacing w:val="-6"/>
                <w:sz w:val="20"/>
              </w:rPr>
              <w:t xml:space="preserve"> </w:t>
            </w:r>
            <w:r>
              <w:rPr>
                <w:sz w:val="20"/>
              </w:rPr>
              <w:t>control</w:t>
            </w:r>
            <w:r>
              <w:rPr>
                <w:spacing w:val="-6"/>
                <w:sz w:val="20"/>
              </w:rPr>
              <w:t xml:space="preserve"> </w:t>
            </w:r>
            <w:r>
              <w:rPr>
                <w:sz w:val="20"/>
              </w:rPr>
              <w:t>system</w:t>
            </w:r>
            <w:r>
              <w:rPr>
                <w:spacing w:val="-6"/>
                <w:sz w:val="20"/>
              </w:rPr>
              <w:t xml:space="preserve"> </w:t>
            </w:r>
            <w:r>
              <w:rPr>
                <w:sz w:val="20"/>
              </w:rPr>
              <w:t>can</w:t>
            </w:r>
            <w:r>
              <w:rPr>
                <w:spacing w:val="-5"/>
                <w:sz w:val="20"/>
              </w:rPr>
              <w:t xml:space="preserve"> </w:t>
            </w:r>
            <w:r>
              <w:rPr>
                <w:sz w:val="20"/>
              </w:rPr>
              <w:t>monitor</w:t>
            </w:r>
            <w:r>
              <w:rPr>
                <w:spacing w:val="-5"/>
                <w:sz w:val="20"/>
              </w:rPr>
              <w:t xml:space="preserve"> </w:t>
            </w:r>
            <w:r>
              <w:rPr>
                <w:sz w:val="20"/>
              </w:rPr>
              <w:t>the</w:t>
            </w:r>
            <w:r>
              <w:rPr>
                <w:spacing w:val="-5"/>
                <w:sz w:val="20"/>
              </w:rPr>
              <w:t xml:space="preserve"> </w:t>
            </w:r>
            <w:r>
              <w:rPr>
                <w:sz w:val="20"/>
              </w:rPr>
              <w:t>available</w:t>
            </w:r>
            <w:r>
              <w:rPr>
                <w:spacing w:val="-6"/>
                <w:sz w:val="20"/>
              </w:rPr>
              <w:t xml:space="preserve"> </w:t>
            </w:r>
            <w:r>
              <w:rPr>
                <w:sz w:val="20"/>
              </w:rPr>
              <w:t>energy</w:t>
            </w:r>
            <w:r>
              <w:rPr>
                <w:spacing w:val="-6"/>
                <w:sz w:val="20"/>
              </w:rPr>
              <w:t xml:space="preserve"> </w:t>
            </w:r>
            <w:r>
              <w:rPr>
                <w:sz w:val="20"/>
              </w:rPr>
              <w:t>stored</w:t>
            </w:r>
            <w:r>
              <w:rPr>
                <w:spacing w:val="-5"/>
                <w:sz w:val="20"/>
              </w:rPr>
              <w:t xml:space="preserve"> </w:t>
            </w:r>
            <w:r>
              <w:rPr>
                <w:sz w:val="20"/>
              </w:rPr>
              <w:t>in</w:t>
            </w:r>
            <w:r>
              <w:rPr>
                <w:spacing w:val="-7"/>
                <w:sz w:val="20"/>
              </w:rPr>
              <w:t xml:space="preserve"> </w:t>
            </w:r>
            <w:r>
              <w:rPr>
                <w:sz w:val="20"/>
              </w:rPr>
              <w:t>the</w:t>
            </w:r>
            <w:r>
              <w:rPr>
                <w:spacing w:val="-5"/>
                <w:sz w:val="20"/>
              </w:rPr>
              <w:t xml:space="preserve"> </w:t>
            </w:r>
            <w:r>
              <w:rPr>
                <w:sz w:val="20"/>
              </w:rPr>
              <w:t>aggregate</w:t>
            </w:r>
            <w:r>
              <w:rPr>
                <w:spacing w:val="-6"/>
                <w:sz w:val="20"/>
              </w:rPr>
              <w:t xml:space="preserve"> </w:t>
            </w:r>
            <w:r>
              <w:rPr>
                <w:sz w:val="20"/>
              </w:rPr>
              <w:t>energy</w:t>
            </w:r>
            <w:r>
              <w:rPr>
                <w:spacing w:val="-6"/>
                <w:sz w:val="20"/>
              </w:rPr>
              <w:t xml:space="preserve"> </w:t>
            </w:r>
            <w:r>
              <w:rPr>
                <w:sz w:val="20"/>
              </w:rPr>
              <w:t>storage</w:t>
            </w:r>
            <w:r>
              <w:rPr>
                <w:spacing w:val="-6"/>
                <w:sz w:val="20"/>
              </w:rPr>
              <w:t xml:space="preserve"> </w:t>
            </w:r>
            <w:r>
              <w:rPr>
                <w:spacing w:val="-2"/>
                <w:sz w:val="20"/>
              </w:rPr>
              <w:t>system.</w:t>
            </w:r>
          </w:p>
        </w:tc>
      </w:tr>
      <w:tr w:rsidR="00271F39" w14:paraId="6E77A005" w14:textId="77777777" w:rsidTr="0017266D">
        <w:trPr>
          <w:trHeight w:val="416"/>
        </w:trPr>
        <w:tc>
          <w:tcPr>
            <w:tcW w:w="2900" w:type="dxa"/>
            <w:shd w:val="clear" w:color="auto" w:fill="auto"/>
            <w:vAlign w:val="center"/>
          </w:tcPr>
          <w:p w14:paraId="641ED6E9" w14:textId="3668FE9C" w:rsidR="00271F39" w:rsidRDefault="00271F39" w:rsidP="00200F17">
            <w:pPr>
              <w:pStyle w:val="TableParagraph"/>
              <w:ind w:left="107"/>
              <w:rPr>
                <w:sz w:val="20"/>
              </w:rPr>
            </w:pPr>
            <w:r>
              <w:rPr>
                <w:sz w:val="20"/>
              </w:rPr>
              <w:t>SOC</w:t>
            </w:r>
            <w:r>
              <w:rPr>
                <w:spacing w:val="-4"/>
                <w:sz w:val="20"/>
              </w:rPr>
              <w:t xml:space="preserve"> </w:t>
            </w:r>
            <w:r>
              <w:rPr>
                <w:spacing w:val="-2"/>
                <w:sz w:val="20"/>
              </w:rPr>
              <w:t>Accuracy</w:t>
            </w:r>
          </w:p>
        </w:tc>
        <w:tc>
          <w:tcPr>
            <w:tcW w:w="6133" w:type="dxa"/>
            <w:shd w:val="clear" w:color="auto" w:fill="auto"/>
            <w:vAlign w:val="center"/>
          </w:tcPr>
          <w:p w14:paraId="0E27A301" w14:textId="74FC866D" w:rsidR="00271F39" w:rsidRDefault="00271F39" w:rsidP="00200F17">
            <w:pPr>
              <w:pStyle w:val="TableParagraph"/>
              <w:ind w:left="107" w:right="67"/>
              <w:rPr>
                <w:sz w:val="20"/>
              </w:rPr>
            </w:pPr>
            <w:r>
              <w:rPr>
                <w:sz w:val="20"/>
              </w:rPr>
              <w:t>SOC</w:t>
            </w:r>
            <w:r>
              <w:rPr>
                <w:spacing w:val="-7"/>
                <w:sz w:val="20"/>
              </w:rPr>
              <w:t xml:space="preserve"> </w:t>
            </w:r>
            <w:r>
              <w:rPr>
                <w:sz w:val="20"/>
              </w:rPr>
              <w:t>accuracy</w:t>
            </w:r>
            <w:r>
              <w:rPr>
                <w:spacing w:val="-8"/>
                <w:sz w:val="20"/>
              </w:rPr>
              <w:t xml:space="preserve"> </w:t>
            </w:r>
            <w:r>
              <w:rPr>
                <w:spacing w:val="-2"/>
                <w:sz w:val="20"/>
              </w:rPr>
              <w:t>indication.</w:t>
            </w:r>
          </w:p>
        </w:tc>
      </w:tr>
      <w:tr w:rsidR="00271F39" w14:paraId="4B28C2C2" w14:textId="77777777" w:rsidTr="0017266D">
        <w:trPr>
          <w:trHeight w:val="416"/>
        </w:trPr>
        <w:tc>
          <w:tcPr>
            <w:tcW w:w="2900" w:type="dxa"/>
            <w:shd w:val="clear" w:color="auto" w:fill="auto"/>
            <w:vAlign w:val="center"/>
          </w:tcPr>
          <w:p w14:paraId="7E42D813" w14:textId="16BE090C" w:rsidR="00271F39" w:rsidRDefault="00271F39" w:rsidP="00147777">
            <w:pPr>
              <w:pStyle w:val="TableParagraph"/>
              <w:spacing w:before="168"/>
              <w:ind w:left="107"/>
              <w:rPr>
                <w:sz w:val="20"/>
              </w:rPr>
            </w:pPr>
            <w:r>
              <w:rPr>
                <w:sz w:val="20"/>
              </w:rPr>
              <w:t>State</w:t>
            </w:r>
            <w:r>
              <w:rPr>
                <w:spacing w:val="-4"/>
                <w:sz w:val="20"/>
              </w:rPr>
              <w:t xml:space="preserve"> </w:t>
            </w:r>
            <w:r>
              <w:rPr>
                <w:sz w:val="20"/>
              </w:rPr>
              <w:t>of</w:t>
            </w:r>
            <w:r>
              <w:rPr>
                <w:spacing w:val="-6"/>
                <w:sz w:val="20"/>
              </w:rPr>
              <w:t xml:space="preserve"> </w:t>
            </w:r>
            <w:r>
              <w:rPr>
                <w:spacing w:val="-2"/>
                <w:sz w:val="20"/>
              </w:rPr>
              <w:t>Health</w:t>
            </w:r>
          </w:p>
        </w:tc>
        <w:tc>
          <w:tcPr>
            <w:tcW w:w="6133" w:type="dxa"/>
            <w:shd w:val="clear" w:color="auto" w:fill="auto"/>
            <w:vAlign w:val="center"/>
          </w:tcPr>
          <w:p w14:paraId="65683F45" w14:textId="136DD82B" w:rsidR="00271F39" w:rsidRDefault="00271F39" w:rsidP="00147777">
            <w:pPr>
              <w:pStyle w:val="TableParagraph"/>
              <w:spacing w:before="53"/>
              <w:ind w:left="107" w:right="67"/>
              <w:rPr>
                <w:sz w:val="20"/>
              </w:rPr>
            </w:pPr>
            <w:r>
              <w:rPr>
                <w:sz w:val="20"/>
              </w:rPr>
              <w:t>The</w:t>
            </w:r>
            <w:r>
              <w:rPr>
                <w:spacing w:val="-5"/>
                <w:sz w:val="20"/>
              </w:rPr>
              <w:t xml:space="preserve"> </w:t>
            </w:r>
            <w:r>
              <w:rPr>
                <w:sz w:val="20"/>
              </w:rPr>
              <w:t>control</w:t>
            </w:r>
            <w:r>
              <w:rPr>
                <w:spacing w:val="-5"/>
                <w:sz w:val="20"/>
              </w:rPr>
              <w:t xml:space="preserve"> </w:t>
            </w:r>
            <w:r>
              <w:rPr>
                <w:sz w:val="20"/>
              </w:rPr>
              <w:t>system</w:t>
            </w:r>
            <w:r>
              <w:rPr>
                <w:spacing w:val="-6"/>
                <w:sz w:val="20"/>
              </w:rPr>
              <w:t xml:space="preserve"> </w:t>
            </w:r>
            <w:r>
              <w:rPr>
                <w:sz w:val="20"/>
              </w:rPr>
              <w:t>can</w:t>
            </w:r>
            <w:r>
              <w:rPr>
                <w:spacing w:val="-4"/>
                <w:sz w:val="20"/>
              </w:rPr>
              <w:t xml:space="preserve"> </w:t>
            </w:r>
            <w:r>
              <w:rPr>
                <w:sz w:val="20"/>
              </w:rPr>
              <w:t>monitor</w:t>
            </w:r>
            <w:r>
              <w:rPr>
                <w:spacing w:val="-4"/>
                <w:sz w:val="20"/>
              </w:rPr>
              <w:t xml:space="preserve"> </w:t>
            </w:r>
            <w:r>
              <w:rPr>
                <w:sz w:val="20"/>
              </w:rPr>
              <w:t>the</w:t>
            </w:r>
            <w:r>
              <w:rPr>
                <w:spacing w:val="-5"/>
                <w:sz w:val="20"/>
              </w:rPr>
              <w:t xml:space="preserve"> </w:t>
            </w:r>
            <w:r>
              <w:rPr>
                <w:sz w:val="20"/>
              </w:rPr>
              <w:t>relative</w:t>
            </w:r>
            <w:r>
              <w:rPr>
                <w:spacing w:val="-5"/>
                <w:sz w:val="20"/>
              </w:rPr>
              <w:t xml:space="preserve"> </w:t>
            </w:r>
            <w:r>
              <w:rPr>
                <w:sz w:val="20"/>
              </w:rPr>
              <w:t>health</w:t>
            </w:r>
            <w:r>
              <w:rPr>
                <w:spacing w:val="-6"/>
                <w:sz w:val="20"/>
              </w:rPr>
              <w:t xml:space="preserve"> </w:t>
            </w:r>
            <w:r>
              <w:rPr>
                <w:sz w:val="20"/>
              </w:rPr>
              <w:t>of</w:t>
            </w:r>
            <w:r>
              <w:rPr>
                <w:spacing w:val="-6"/>
                <w:sz w:val="20"/>
              </w:rPr>
              <w:t xml:space="preserve"> </w:t>
            </w:r>
            <w:r>
              <w:rPr>
                <w:sz w:val="20"/>
              </w:rPr>
              <w:t>the</w:t>
            </w:r>
            <w:r>
              <w:rPr>
                <w:spacing w:val="-5"/>
                <w:sz w:val="20"/>
              </w:rPr>
              <w:t xml:space="preserve"> </w:t>
            </w:r>
            <w:r>
              <w:rPr>
                <w:sz w:val="20"/>
              </w:rPr>
              <w:t>energy</w:t>
            </w:r>
            <w:r>
              <w:rPr>
                <w:spacing w:val="-9"/>
                <w:sz w:val="20"/>
              </w:rPr>
              <w:t xml:space="preserve"> </w:t>
            </w:r>
            <w:r>
              <w:rPr>
                <w:sz w:val="20"/>
              </w:rPr>
              <w:t>storage</w:t>
            </w:r>
            <w:r>
              <w:rPr>
                <w:spacing w:val="-5"/>
                <w:sz w:val="20"/>
              </w:rPr>
              <w:t xml:space="preserve"> </w:t>
            </w:r>
            <w:r>
              <w:rPr>
                <w:spacing w:val="-2"/>
                <w:sz w:val="20"/>
              </w:rPr>
              <w:t>system.</w:t>
            </w:r>
          </w:p>
        </w:tc>
      </w:tr>
      <w:tr w:rsidR="00271F39" w14:paraId="38574299" w14:textId="77777777" w:rsidTr="0017266D">
        <w:trPr>
          <w:trHeight w:val="416"/>
        </w:trPr>
        <w:tc>
          <w:tcPr>
            <w:tcW w:w="2900" w:type="dxa"/>
            <w:shd w:val="clear" w:color="auto" w:fill="auto"/>
            <w:vAlign w:val="center"/>
          </w:tcPr>
          <w:p w14:paraId="75C47932" w14:textId="780AB60B" w:rsidR="00271F39" w:rsidRDefault="00271F39" w:rsidP="00147777">
            <w:pPr>
              <w:pStyle w:val="TableParagraph"/>
              <w:spacing w:before="168"/>
              <w:ind w:left="107"/>
              <w:rPr>
                <w:sz w:val="20"/>
              </w:rPr>
            </w:pPr>
            <w:r>
              <w:rPr>
                <w:sz w:val="20"/>
              </w:rPr>
              <w:t>Energy</w:t>
            </w:r>
            <w:r>
              <w:rPr>
                <w:spacing w:val="-8"/>
                <w:sz w:val="20"/>
              </w:rPr>
              <w:t xml:space="preserve"> </w:t>
            </w:r>
            <w:r>
              <w:rPr>
                <w:spacing w:val="-5"/>
                <w:sz w:val="20"/>
              </w:rPr>
              <w:t>SOH</w:t>
            </w:r>
          </w:p>
        </w:tc>
        <w:tc>
          <w:tcPr>
            <w:tcW w:w="6133" w:type="dxa"/>
            <w:shd w:val="clear" w:color="auto" w:fill="auto"/>
            <w:vAlign w:val="center"/>
          </w:tcPr>
          <w:p w14:paraId="0D6A6283" w14:textId="4DF6CEB0" w:rsidR="00271F39" w:rsidRDefault="00271F39" w:rsidP="00147777">
            <w:pPr>
              <w:pStyle w:val="TableParagraph"/>
              <w:spacing w:before="53"/>
              <w:ind w:left="107" w:right="67"/>
              <w:rPr>
                <w:sz w:val="20"/>
              </w:rPr>
            </w:pPr>
            <w:r>
              <w:rPr>
                <w:sz w:val="20"/>
              </w:rPr>
              <w:t>The</w:t>
            </w:r>
            <w:r>
              <w:rPr>
                <w:spacing w:val="-2"/>
                <w:sz w:val="20"/>
              </w:rPr>
              <w:t xml:space="preserve"> </w:t>
            </w:r>
            <w:r>
              <w:rPr>
                <w:sz w:val="20"/>
              </w:rPr>
              <w:t>control</w:t>
            </w:r>
            <w:r>
              <w:rPr>
                <w:spacing w:val="-2"/>
                <w:sz w:val="20"/>
              </w:rPr>
              <w:t xml:space="preserve"> </w:t>
            </w:r>
            <w:r>
              <w:rPr>
                <w:sz w:val="20"/>
              </w:rPr>
              <w:t>system</w:t>
            </w:r>
            <w:r>
              <w:rPr>
                <w:spacing w:val="-3"/>
                <w:sz w:val="20"/>
              </w:rPr>
              <w:t xml:space="preserve"> </w:t>
            </w:r>
            <w:r>
              <w:rPr>
                <w:sz w:val="20"/>
              </w:rPr>
              <w:t>can</w:t>
            </w:r>
            <w:r>
              <w:rPr>
                <w:spacing w:val="-1"/>
                <w:sz w:val="20"/>
              </w:rPr>
              <w:t xml:space="preserve"> </w:t>
            </w:r>
            <w:r>
              <w:rPr>
                <w:sz w:val="20"/>
              </w:rPr>
              <w:t>monitor</w:t>
            </w:r>
            <w:r>
              <w:rPr>
                <w:spacing w:val="-1"/>
                <w:sz w:val="20"/>
              </w:rPr>
              <w:t xml:space="preserve"> </w:t>
            </w:r>
            <w:r>
              <w:rPr>
                <w:sz w:val="20"/>
              </w:rPr>
              <w:t>the</w:t>
            </w:r>
            <w:r>
              <w:rPr>
                <w:spacing w:val="-2"/>
                <w:sz w:val="20"/>
              </w:rPr>
              <w:t xml:space="preserve"> </w:t>
            </w:r>
            <w:r>
              <w:rPr>
                <w:sz w:val="20"/>
              </w:rPr>
              <w:t>ability</w:t>
            </w:r>
            <w:r>
              <w:rPr>
                <w:spacing w:val="-6"/>
                <w:sz w:val="20"/>
              </w:rPr>
              <w:t xml:space="preserve"> </w:t>
            </w:r>
            <w:r>
              <w:rPr>
                <w:sz w:val="20"/>
              </w:rPr>
              <w:t>of</w:t>
            </w:r>
            <w:r>
              <w:rPr>
                <w:spacing w:val="-4"/>
                <w:sz w:val="20"/>
              </w:rPr>
              <w:t xml:space="preserve"> </w:t>
            </w:r>
            <w:r>
              <w:rPr>
                <w:sz w:val="20"/>
              </w:rPr>
              <w:t>the</w:t>
            </w:r>
            <w:r>
              <w:rPr>
                <w:spacing w:val="-2"/>
                <w:sz w:val="20"/>
              </w:rPr>
              <w:t xml:space="preserve"> </w:t>
            </w:r>
            <w:r>
              <w:rPr>
                <w:sz w:val="20"/>
              </w:rPr>
              <w:t>energy</w:t>
            </w:r>
            <w:r>
              <w:rPr>
                <w:spacing w:val="-3"/>
                <w:sz w:val="20"/>
              </w:rPr>
              <w:t xml:space="preserve"> </w:t>
            </w:r>
            <w:r>
              <w:rPr>
                <w:sz w:val="20"/>
              </w:rPr>
              <w:t>storage</w:t>
            </w:r>
            <w:r>
              <w:rPr>
                <w:spacing w:val="-2"/>
                <w:sz w:val="20"/>
              </w:rPr>
              <w:t xml:space="preserve"> </w:t>
            </w:r>
            <w:r>
              <w:rPr>
                <w:sz w:val="20"/>
              </w:rPr>
              <w:t>system</w:t>
            </w:r>
            <w:r>
              <w:rPr>
                <w:spacing w:val="-3"/>
                <w:sz w:val="20"/>
              </w:rPr>
              <w:t xml:space="preserve"> </w:t>
            </w:r>
            <w:r>
              <w:rPr>
                <w:sz w:val="20"/>
              </w:rPr>
              <w:t>to</w:t>
            </w:r>
            <w:r>
              <w:rPr>
                <w:spacing w:val="-1"/>
                <w:sz w:val="20"/>
              </w:rPr>
              <w:t xml:space="preserve"> </w:t>
            </w:r>
            <w:r>
              <w:rPr>
                <w:sz w:val="20"/>
              </w:rPr>
              <w:t>store</w:t>
            </w:r>
            <w:r>
              <w:rPr>
                <w:spacing w:val="-2"/>
                <w:sz w:val="20"/>
              </w:rPr>
              <w:t xml:space="preserve"> </w:t>
            </w:r>
            <w:r>
              <w:rPr>
                <w:sz w:val="20"/>
              </w:rPr>
              <w:t>energy</w:t>
            </w:r>
            <w:r>
              <w:rPr>
                <w:spacing w:val="-3"/>
                <w:sz w:val="20"/>
              </w:rPr>
              <w:t xml:space="preserve"> </w:t>
            </w:r>
            <w:r>
              <w:rPr>
                <w:sz w:val="20"/>
              </w:rPr>
              <w:t>relative</w:t>
            </w:r>
            <w:r>
              <w:rPr>
                <w:spacing w:val="-2"/>
                <w:sz w:val="20"/>
              </w:rPr>
              <w:t xml:space="preserve"> </w:t>
            </w:r>
            <w:r>
              <w:rPr>
                <w:sz w:val="20"/>
              </w:rPr>
              <w:t>to its beginning of life ability.</w:t>
            </w:r>
          </w:p>
        </w:tc>
      </w:tr>
      <w:tr w:rsidR="00271F39" w14:paraId="601CDB3E" w14:textId="77777777" w:rsidTr="0017266D">
        <w:trPr>
          <w:trHeight w:val="416"/>
        </w:trPr>
        <w:tc>
          <w:tcPr>
            <w:tcW w:w="2900" w:type="dxa"/>
            <w:shd w:val="clear" w:color="auto" w:fill="auto"/>
            <w:vAlign w:val="center"/>
          </w:tcPr>
          <w:p w14:paraId="06A2A6E6" w14:textId="1064182C" w:rsidR="00271F39" w:rsidRDefault="00271F39" w:rsidP="00200F17">
            <w:pPr>
              <w:pStyle w:val="TableParagraph"/>
              <w:ind w:left="107"/>
              <w:rPr>
                <w:sz w:val="20"/>
              </w:rPr>
            </w:pPr>
            <w:r>
              <w:rPr>
                <w:sz w:val="20"/>
              </w:rPr>
              <w:t>Power</w:t>
            </w:r>
            <w:r>
              <w:rPr>
                <w:spacing w:val="-7"/>
                <w:sz w:val="20"/>
              </w:rPr>
              <w:t xml:space="preserve"> </w:t>
            </w:r>
            <w:r>
              <w:rPr>
                <w:spacing w:val="-5"/>
                <w:sz w:val="20"/>
              </w:rPr>
              <w:t>SOH</w:t>
            </w:r>
          </w:p>
        </w:tc>
        <w:tc>
          <w:tcPr>
            <w:tcW w:w="6133" w:type="dxa"/>
            <w:shd w:val="clear" w:color="auto" w:fill="auto"/>
            <w:vAlign w:val="center"/>
          </w:tcPr>
          <w:p w14:paraId="28E98BB0" w14:textId="6B00087A" w:rsidR="00271F39" w:rsidRDefault="00271F39" w:rsidP="00147777">
            <w:pPr>
              <w:pStyle w:val="TableParagraph"/>
              <w:spacing w:before="53"/>
              <w:ind w:left="107" w:right="67"/>
              <w:rPr>
                <w:sz w:val="20"/>
              </w:rPr>
            </w:pPr>
            <w:r>
              <w:rPr>
                <w:sz w:val="20"/>
              </w:rPr>
              <w:t>The control system can monitor the ability of the energy storage system to deliver or absorb instantaneous</w:t>
            </w:r>
            <w:r>
              <w:rPr>
                <w:spacing w:val="-4"/>
                <w:sz w:val="20"/>
              </w:rPr>
              <w:t xml:space="preserve"> </w:t>
            </w:r>
            <w:r>
              <w:rPr>
                <w:sz w:val="20"/>
              </w:rPr>
              <w:t>power</w:t>
            </w:r>
            <w:r>
              <w:rPr>
                <w:spacing w:val="-2"/>
                <w:sz w:val="20"/>
              </w:rPr>
              <w:t xml:space="preserve"> </w:t>
            </w:r>
            <w:r>
              <w:rPr>
                <w:sz w:val="20"/>
              </w:rPr>
              <w:t>relative</w:t>
            </w:r>
            <w:r>
              <w:rPr>
                <w:spacing w:val="-3"/>
                <w:sz w:val="20"/>
              </w:rPr>
              <w:t xml:space="preserve"> </w:t>
            </w:r>
            <w:r>
              <w:rPr>
                <w:sz w:val="20"/>
              </w:rPr>
              <w:t>to</w:t>
            </w:r>
            <w:r>
              <w:rPr>
                <w:spacing w:val="-2"/>
                <w:sz w:val="20"/>
              </w:rPr>
              <w:t xml:space="preserve"> </w:t>
            </w:r>
            <w:r>
              <w:rPr>
                <w:sz w:val="20"/>
              </w:rPr>
              <w:t>its</w:t>
            </w:r>
            <w:r>
              <w:rPr>
                <w:spacing w:val="-4"/>
                <w:sz w:val="20"/>
              </w:rPr>
              <w:t xml:space="preserve"> </w:t>
            </w:r>
            <w:r>
              <w:rPr>
                <w:sz w:val="20"/>
              </w:rPr>
              <w:t>beginning</w:t>
            </w:r>
            <w:r>
              <w:rPr>
                <w:spacing w:val="-4"/>
                <w:sz w:val="20"/>
              </w:rPr>
              <w:t xml:space="preserve"> </w:t>
            </w:r>
            <w:r>
              <w:rPr>
                <w:sz w:val="20"/>
              </w:rPr>
              <w:t>of</w:t>
            </w:r>
            <w:r>
              <w:rPr>
                <w:spacing w:val="-5"/>
                <w:sz w:val="20"/>
              </w:rPr>
              <w:t xml:space="preserve"> </w:t>
            </w:r>
            <w:r>
              <w:rPr>
                <w:sz w:val="20"/>
              </w:rPr>
              <w:t>life</w:t>
            </w:r>
            <w:r>
              <w:rPr>
                <w:spacing w:val="-3"/>
                <w:sz w:val="20"/>
              </w:rPr>
              <w:t xml:space="preserve"> </w:t>
            </w:r>
            <w:r>
              <w:rPr>
                <w:sz w:val="20"/>
              </w:rPr>
              <w:t>(BOL)</w:t>
            </w:r>
            <w:r>
              <w:rPr>
                <w:spacing w:val="-2"/>
                <w:sz w:val="20"/>
              </w:rPr>
              <w:t xml:space="preserve"> </w:t>
            </w:r>
            <w:r>
              <w:rPr>
                <w:sz w:val="20"/>
              </w:rPr>
              <w:t>through</w:t>
            </w:r>
            <w:r>
              <w:rPr>
                <w:spacing w:val="-4"/>
                <w:sz w:val="20"/>
              </w:rPr>
              <w:t xml:space="preserve"> </w:t>
            </w:r>
            <w:r>
              <w:rPr>
                <w:sz w:val="20"/>
              </w:rPr>
              <w:t>its</w:t>
            </w:r>
            <w:r>
              <w:rPr>
                <w:spacing w:val="-4"/>
                <w:sz w:val="20"/>
              </w:rPr>
              <w:t xml:space="preserve"> </w:t>
            </w:r>
            <w:r>
              <w:rPr>
                <w:sz w:val="20"/>
              </w:rPr>
              <w:t>end</w:t>
            </w:r>
            <w:r>
              <w:rPr>
                <w:spacing w:val="-2"/>
                <w:sz w:val="20"/>
              </w:rPr>
              <w:t xml:space="preserve"> </w:t>
            </w:r>
            <w:r>
              <w:rPr>
                <w:sz w:val="20"/>
              </w:rPr>
              <w:t>of</w:t>
            </w:r>
            <w:r>
              <w:rPr>
                <w:spacing w:val="-5"/>
                <w:sz w:val="20"/>
              </w:rPr>
              <w:t xml:space="preserve"> </w:t>
            </w:r>
            <w:r>
              <w:rPr>
                <w:sz w:val="20"/>
              </w:rPr>
              <w:t>life</w:t>
            </w:r>
            <w:r>
              <w:rPr>
                <w:spacing w:val="-3"/>
                <w:sz w:val="20"/>
              </w:rPr>
              <w:t xml:space="preserve"> </w:t>
            </w:r>
            <w:r>
              <w:rPr>
                <w:sz w:val="20"/>
              </w:rPr>
              <w:t>(EOL)</w:t>
            </w:r>
            <w:r>
              <w:rPr>
                <w:spacing w:val="-2"/>
                <w:sz w:val="20"/>
              </w:rPr>
              <w:t xml:space="preserve"> </w:t>
            </w:r>
            <w:r>
              <w:rPr>
                <w:sz w:val="20"/>
              </w:rPr>
              <w:t>ability.</w:t>
            </w:r>
          </w:p>
        </w:tc>
      </w:tr>
      <w:tr w:rsidR="00271F39" w14:paraId="0E2A67BB" w14:textId="77777777" w:rsidTr="0017266D">
        <w:trPr>
          <w:trHeight w:val="416"/>
        </w:trPr>
        <w:tc>
          <w:tcPr>
            <w:tcW w:w="2900" w:type="dxa"/>
            <w:shd w:val="clear" w:color="auto" w:fill="auto"/>
            <w:vAlign w:val="center"/>
          </w:tcPr>
          <w:p w14:paraId="6522261D" w14:textId="7B522EDF" w:rsidR="00271F39" w:rsidRDefault="00271F39" w:rsidP="00200F17">
            <w:pPr>
              <w:pStyle w:val="TableParagraph"/>
              <w:ind w:left="107"/>
              <w:rPr>
                <w:sz w:val="20"/>
              </w:rPr>
            </w:pPr>
            <w:r>
              <w:rPr>
                <w:spacing w:val="-2"/>
                <w:sz w:val="20"/>
              </w:rPr>
              <w:t>Efficiency</w:t>
            </w:r>
            <w:r>
              <w:rPr>
                <w:spacing w:val="6"/>
                <w:sz w:val="20"/>
              </w:rPr>
              <w:t xml:space="preserve"> </w:t>
            </w:r>
            <w:r>
              <w:rPr>
                <w:spacing w:val="-5"/>
                <w:sz w:val="20"/>
              </w:rPr>
              <w:t>SOH</w:t>
            </w:r>
          </w:p>
        </w:tc>
        <w:tc>
          <w:tcPr>
            <w:tcW w:w="6133" w:type="dxa"/>
            <w:shd w:val="clear" w:color="auto" w:fill="auto"/>
            <w:vAlign w:val="center"/>
          </w:tcPr>
          <w:p w14:paraId="6A1D0FF5" w14:textId="1ADD1946" w:rsidR="00271F39" w:rsidRDefault="00271F39" w:rsidP="00147777">
            <w:pPr>
              <w:pStyle w:val="TableParagraph"/>
              <w:spacing w:before="53"/>
              <w:ind w:left="107" w:right="67"/>
              <w:rPr>
                <w:sz w:val="20"/>
              </w:rPr>
            </w:pPr>
            <w:r>
              <w:rPr>
                <w:sz w:val="20"/>
              </w:rPr>
              <w:t>The</w:t>
            </w:r>
            <w:r>
              <w:rPr>
                <w:spacing w:val="-3"/>
                <w:sz w:val="20"/>
              </w:rPr>
              <w:t xml:space="preserve"> </w:t>
            </w:r>
            <w:r>
              <w:rPr>
                <w:sz w:val="20"/>
              </w:rPr>
              <w:t>control</w:t>
            </w:r>
            <w:r>
              <w:rPr>
                <w:spacing w:val="-3"/>
                <w:sz w:val="20"/>
              </w:rPr>
              <w:t xml:space="preserve"> </w:t>
            </w:r>
            <w:r>
              <w:rPr>
                <w:sz w:val="20"/>
              </w:rPr>
              <w:t>system</w:t>
            </w:r>
            <w:r>
              <w:rPr>
                <w:spacing w:val="-2"/>
                <w:sz w:val="20"/>
              </w:rPr>
              <w:t xml:space="preserve"> </w:t>
            </w:r>
            <w:r>
              <w:rPr>
                <w:sz w:val="20"/>
              </w:rPr>
              <w:t>monitors</w:t>
            </w:r>
            <w:r>
              <w:rPr>
                <w:spacing w:val="-4"/>
                <w:sz w:val="20"/>
              </w:rPr>
              <w:t xml:space="preserve"> </w:t>
            </w:r>
            <w:r>
              <w:rPr>
                <w:sz w:val="20"/>
              </w:rPr>
              <w:t>the</w:t>
            </w:r>
            <w:r>
              <w:rPr>
                <w:spacing w:val="-3"/>
                <w:sz w:val="20"/>
              </w:rPr>
              <w:t xml:space="preserve"> </w:t>
            </w:r>
            <w:r>
              <w:rPr>
                <w:sz w:val="20"/>
              </w:rPr>
              <w:t>power</w:t>
            </w:r>
            <w:r>
              <w:rPr>
                <w:spacing w:val="-2"/>
                <w:sz w:val="20"/>
              </w:rPr>
              <w:t xml:space="preserve"> </w:t>
            </w:r>
            <w:r>
              <w:rPr>
                <w:sz w:val="20"/>
              </w:rPr>
              <w:t>losses</w:t>
            </w:r>
            <w:r>
              <w:rPr>
                <w:spacing w:val="-1"/>
                <w:sz w:val="20"/>
              </w:rPr>
              <w:t xml:space="preserve"> </w:t>
            </w:r>
            <w:r>
              <w:rPr>
                <w:sz w:val="20"/>
              </w:rPr>
              <w:t>with</w:t>
            </w:r>
            <w:r>
              <w:rPr>
                <w:spacing w:val="-4"/>
                <w:sz w:val="20"/>
              </w:rPr>
              <w:t xml:space="preserve"> </w:t>
            </w:r>
            <w:r>
              <w:rPr>
                <w:sz w:val="20"/>
              </w:rPr>
              <w:t>respect</w:t>
            </w:r>
            <w:r>
              <w:rPr>
                <w:spacing w:val="-3"/>
                <w:sz w:val="20"/>
              </w:rPr>
              <w:t xml:space="preserve"> </w:t>
            </w:r>
            <w:r>
              <w:rPr>
                <w:sz w:val="20"/>
              </w:rPr>
              <w:t>to</w:t>
            </w:r>
            <w:r>
              <w:rPr>
                <w:spacing w:val="-2"/>
                <w:sz w:val="20"/>
              </w:rPr>
              <w:t xml:space="preserve"> </w:t>
            </w:r>
            <w:r>
              <w:rPr>
                <w:sz w:val="20"/>
              </w:rPr>
              <w:t>its</w:t>
            </w:r>
            <w:r>
              <w:rPr>
                <w:spacing w:val="-4"/>
                <w:sz w:val="20"/>
              </w:rPr>
              <w:t xml:space="preserve"> </w:t>
            </w:r>
            <w:r>
              <w:rPr>
                <w:sz w:val="20"/>
              </w:rPr>
              <w:t>rated</w:t>
            </w:r>
            <w:r>
              <w:rPr>
                <w:spacing w:val="-2"/>
                <w:sz w:val="20"/>
              </w:rPr>
              <w:t xml:space="preserve"> </w:t>
            </w:r>
            <w:r>
              <w:rPr>
                <w:sz w:val="20"/>
              </w:rPr>
              <w:t>power</w:t>
            </w:r>
            <w:r>
              <w:rPr>
                <w:spacing w:val="-2"/>
                <w:sz w:val="20"/>
              </w:rPr>
              <w:t xml:space="preserve"> </w:t>
            </w:r>
            <w:r>
              <w:rPr>
                <w:sz w:val="20"/>
              </w:rPr>
              <w:t>relative</w:t>
            </w:r>
            <w:r>
              <w:rPr>
                <w:spacing w:val="-3"/>
                <w:sz w:val="20"/>
              </w:rPr>
              <w:t xml:space="preserve"> </w:t>
            </w:r>
            <w:r>
              <w:rPr>
                <w:sz w:val="20"/>
              </w:rPr>
              <w:t>to</w:t>
            </w:r>
            <w:r>
              <w:rPr>
                <w:spacing w:val="-2"/>
                <w:sz w:val="20"/>
              </w:rPr>
              <w:t xml:space="preserve"> </w:t>
            </w:r>
            <w:r>
              <w:rPr>
                <w:sz w:val="20"/>
              </w:rPr>
              <w:t>its beginning of life (BOL) through its end of life (EOL) losses.</w:t>
            </w:r>
          </w:p>
        </w:tc>
      </w:tr>
      <w:tr w:rsidR="00271F39" w14:paraId="77D9F9A7" w14:textId="77777777" w:rsidTr="0017266D">
        <w:trPr>
          <w:trHeight w:val="416"/>
        </w:trPr>
        <w:tc>
          <w:tcPr>
            <w:tcW w:w="2900" w:type="dxa"/>
            <w:shd w:val="clear" w:color="auto" w:fill="auto"/>
            <w:vAlign w:val="center"/>
          </w:tcPr>
          <w:p w14:paraId="0BDA19B3" w14:textId="2F1F5A70" w:rsidR="00271F39" w:rsidRDefault="00271F39" w:rsidP="00200F17">
            <w:pPr>
              <w:pStyle w:val="TableParagraph"/>
              <w:ind w:left="107"/>
              <w:rPr>
                <w:sz w:val="20"/>
              </w:rPr>
            </w:pPr>
            <w:r>
              <w:rPr>
                <w:sz w:val="20"/>
              </w:rPr>
              <w:t>Other</w:t>
            </w:r>
            <w:r>
              <w:rPr>
                <w:spacing w:val="-13"/>
                <w:sz w:val="20"/>
              </w:rPr>
              <w:t xml:space="preserve"> </w:t>
            </w:r>
            <w:r>
              <w:rPr>
                <w:sz w:val="20"/>
              </w:rPr>
              <w:t>Data</w:t>
            </w:r>
            <w:r>
              <w:rPr>
                <w:spacing w:val="-12"/>
                <w:sz w:val="20"/>
              </w:rPr>
              <w:t xml:space="preserve"> </w:t>
            </w:r>
            <w:r>
              <w:rPr>
                <w:sz w:val="20"/>
              </w:rPr>
              <w:t>Collection</w:t>
            </w:r>
            <w:r>
              <w:rPr>
                <w:spacing w:val="-13"/>
                <w:sz w:val="20"/>
              </w:rPr>
              <w:t xml:space="preserve"> </w:t>
            </w:r>
            <w:r>
              <w:rPr>
                <w:sz w:val="20"/>
              </w:rPr>
              <w:t>of Operating Conditions</w:t>
            </w:r>
          </w:p>
        </w:tc>
        <w:tc>
          <w:tcPr>
            <w:tcW w:w="6133" w:type="dxa"/>
            <w:shd w:val="clear" w:color="auto" w:fill="auto"/>
            <w:vAlign w:val="center"/>
          </w:tcPr>
          <w:p w14:paraId="4918944F" w14:textId="60DD4384" w:rsidR="00271F39" w:rsidRDefault="00271F39" w:rsidP="00147777">
            <w:pPr>
              <w:pStyle w:val="TableParagraph"/>
              <w:spacing w:before="53"/>
              <w:ind w:left="107" w:right="67"/>
              <w:rPr>
                <w:sz w:val="20"/>
              </w:rPr>
            </w:pPr>
            <w:r>
              <w:rPr>
                <w:sz w:val="20"/>
              </w:rPr>
              <w:t>Other</w:t>
            </w:r>
            <w:r>
              <w:rPr>
                <w:spacing w:val="-5"/>
                <w:sz w:val="20"/>
              </w:rPr>
              <w:t xml:space="preserve"> </w:t>
            </w:r>
            <w:r>
              <w:rPr>
                <w:sz w:val="20"/>
              </w:rPr>
              <w:t>data</w:t>
            </w:r>
            <w:r>
              <w:rPr>
                <w:spacing w:val="-6"/>
                <w:sz w:val="20"/>
              </w:rPr>
              <w:t xml:space="preserve"> </w:t>
            </w:r>
            <w:r>
              <w:rPr>
                <w:sz w:val="20"/>
              </w:rPr>
              <w:t>collected</w:t>
            </w:r>
            <w:r>
              <w:rPr>
                <w:spacing w:val="-5"/>
                <w:sz w:val="20"/>
              </w:rPr>
              <w:t xml:space="preserve"> </w:t>
            </w:r>
            <w:r>
              <w:rPr>
                <w:sz w:val="20"/>
              </w:rPr>
              <w:t>by</w:t>
            </w:r>
            <w:r>
              <w:rPr>
                <w:spacing w:val="-10"/>
                <w:sz w:val="20"/>
              </w:rPr>
              <w:t xml:space="preserve"> </w:t>
            </w:r>
            <w:r>
              <w:rPr>
                <w:sz w:val="20"/>
              </w:rPr>
              <w:t>the</w:t>
            </w:r>
            <w:r>
              <w:rPr>
                <w:spacing w:val="-5"/>
                <w:sz w:val="20"/>
              </w:rPr>
              <w:t xml:space="preserve"> </w:t>
            </w:r>
            <w:r>
              <w:rPr>
                <w:sz w:val="20"/>
              </w:rPr>
              <w:t>control</w:t>
            </w:r>
            <w:r>
              <w:rPr>
                <w:spacing w:val="-6"/>
                <w:sz w:val="20"/>
              </w:rPr>
              <w:t xml:space="preserve"> </w:t>
            </w:r>
            <w:r>
              <w:rPr>
                <w:sz w:val="20"/>
              </w:rPr>
              <w:t>system</w:t>
            </w:r>
            <w:r>
              <w:rPr>
                <w:spacing w:val="-7"/>
                <w:sz w:val="20"/>
              </w:rPr>
              <w:t xml:space="preserve"> </w:t>
            </w:r>
            <w:r>
              <w:rPr>
                <w:sz w:val="20"/>
              </w:rPr>
              <w:t>(data</w:t>
            </w:r>
            <w:r>
              <w:rPr>
                <w:spacing w:val="-6"/>
                <w:sz w:val="20"/>
              </w:rPr>
              <w:t xml:space="preserve"> </w:t>
            </w:r>
            <w:r>
              <w:rPr>
                <w:sz w:val="20"/>
              </w:rPr>
              <w:t>elements,</w:t>
            </w:r>
            <w:r>
              <w:rPr>
                <w:spacing w:val="-5"/>
                <w:sz w:val="20"/>
              </w:rPr>
              <w:t xml:space="preserve"> </w:t>
            </w:r>
            <w:r>
              <w:rPr>
                <w:sz w:val="20"/>
              </w:rPr>
              <w:t>refresh</w:t>
            </w:r>
            <w:r>
              <w:rPr>
                <w:spacing w:val="-6"/>
                <w:sz w:val="20"/>
              </w:rPr>
              <w:t xml:space="preserve"> </w:t>
            </w:r>
            <w:r>
              <w:rPr>
                <w:spacing w:val="-2"/>
                <w:sz w:val="20"/>
              </w:rPr>
              <w:t>rates).</w:t>
            </w:r>
          </w:p>
        </w:tc>
      </w:tr>
      <w:tr w:rsidR="00271F39" w14:paraId="3B307356" w14:textId="77777777" w:rsidTr="0017266D">
        <w:trPr>
          <w:trHeight w:val="416"/>
        </w:trPr>
        <w:tc>
          <w:tcPr>
            <w:tcW w:w="2900" w:type="dxa"/>
            <w:shd w:val="clear" w:color="auto" w:fill="auto"/>
            <w:vAlign w:val="center"/>
          </w:tcPr>
          <w:p w14:paraId="004B6698" w14:textId="23740E13" w:rsidR="00271F39" w:rsidRDefault="00271F39" w:rsidP="00200F17">
            <w:pPr>
              <w:pStyle w:val="TableParagraph"/>
              <w:ind w:left="107"/>
              <w:rPr>
                <w:sz w:val="20"/>
              </w:rPr>
            </w:pPr>
            <w:r>
              <w:rPr>
                <w:sz w:val="20"/>
              </w:rPr>
              <w:t>Remote</w:t>
            </w:r>
            <w:r>
              <w:rPr>
                <w:spacing w:val="-13"/>
                <w:sz w:val="20"/>
              </w:rPr>
              <w:t xml:space="preserve"> </w:t>
            </w:r>
            <w:r>
              <w:rPr>
                <w:sz w:val="20"/>
              </w:rPr>
              <w:t>Monitoring</w:t>
            </w:r>
            <w:r>
              <w:rPr>
                <w:spacing w:val="-12"/>
                <w:sz w:val="20"/>
              </w:rPr>
              <w:t xml:space="preserve"> </w:t>
            </w:r>
            <w:r>
              <w:rPr>
                <w:sz w:val="20"/>
              </w:rPr>
              <w:t>of</w:t>
            </w:r>
            <w:r>
              <w:rPr>
                <w:spacing w:val="-13"/>
                <w:sz w:val="20"/>
              </w:rPr>
              <w:t xml:space="preserve"> </w:t>
            </w:r>
            <w:r>
              <w:rPr>
                <w:sz w:val="20"/>
              </w:rPr>
              <w:t>Faults and Status</w:t>
            </w:r>
          </w:p>
        </w:tc>
        <w:tc>
          <w:tcPr>
            <w:tcW w:w="6133" w:type="dxa"/>
            <w:shd w:val="clear" w:color="auto" w:fill="auto"/>
            <w:vAlign w:val="center"/>
          </w:tcPr>
          <w:p w14:paraId="67AB907C" w14:textId="364CB0B1" w:rsidR="00271F39" w:rsidRDefault="00271F39" w:rsidP="00147777">
            <w:pPr>
              <w:pStyle w:val="TableParagraph"/>
              <w:spacing w:before="53"/>
              <w:ind w:left="107" w:right="67"/>
              <w:rPr>
                <w:sz w:val="20"/>
              </w:rPr>
            </w:pPr>
            <w:r>
              <w:rPr>
                <w:sz w:val="20"/>
              </w:rPr>
              <w:t>Data</w:t>
            </w:r>
            <w:r>
              <w:rPr>
                <w:spacing w:val="-4"/>
                <w:sz w:val="20"/>
              </w:rPr>
              <w:t xml:space="preserve"> </w:t>
            </w:r>
            <w:r>
              <w:rPr>
                <w:sz w:val="20"/>
              </w:rPr>
              <w:t>and</w:t>
            </w:r>
            <w:r>
              <w:rPr>
                <w:spacing w:val="-3"/>
                <w:sz w:val="20"/>
              </w:rPr>
              <w:t xml:space="preserve"> </w:t>
            </w:r>
            <w:r>
              <w:rPr>
                <w:sz w:val="20"/>
              </w:rPr>
              <w:t>conditions</w:t>
            </w:r>
            <w:r>
              <w:rPr>
                <w:spacing w:val="-5"/>
                <w:sz w:val="20"/>
              </w:rPr>
              <w:t xml:space="preserve"> </w:t>
            </w:r>
            <w:r>
              <w:rPr>
                <w:sz w:val="20"/>
              </w:rPr>
              <w:t>alarms</w:t>
            </w:r>
            <w:r>
              <w:rPr>
                <w:spacing w:val="-5"/>
                <w:sz w:val="20"/>
              </w:rPr>
              <w:t xml:space="preserve"> </w:t>
            </w:r>
            <w:r>
              <w:rPr>
                <w:sz w:val="20"/>
              </w:rPr>
              <w:t>that</w:t>
            </w:r>
            <w:r>
              <w:rPr>
                <w:spacing w:val="-4"/>
                <w:sz w:val="20"/>
              </w:rPr>
              <w:t xml:space="preserve"> </w:t>
            </w:r>
            <w:r>
              <w:rPr>
                <w:sz w:val="20"/>
              </w:rPr>
              <w:t>are</w:t>
            </w:r>
            <w:r>
              <w:rPr>
                <w:spacing w:val="-4"/>
                <w:sz w:val="20"/>
              </w:rPr>
              <w:t xml:space="preserve"> </w:t>
            </w:r>
            <w:r>
              <w:rPr>
                <w:sz w:val="20"/>
              </w:rPr>
              <w:t>available</w:t>
            </w:r>
            <w:r>
              <w:rPr>
                <w:spacing w:val="-4"/>
                <w:sz w:val="20"/>
              </w:rPr>
              <w:t xml:space="preserve"> </w:t>
            </w:r>
            <w:r>
              <w:rPr>
                <w:sz w:val="20"/>
              </w:rPr>
              <w:t>to</w:t>
            </w:r>
            <w:r>
              <w:rPr>
                <w:spacing w:val="-3"/>
                <w:sz w:val="20"/>
              </w:rPr>
              <w:t xml:space="preserve"> </w:t>
            </w:r>
            <w:r>
              <w:rPr>
                <w:sz w:val="20"/>
              </w:rPr>
              <w:t>remote</w:t>
            </w:r>
            <w:r>
              <w:rPr>
                <w:spacing w:val="-1"/>
                <w:sz w:val="20"/>
              </w:rPr>
              <w:t xml:space="preserve"> </w:t>
            </w:r>
            <w:r>
              <w:rPr>
                <w:sz w:val="20"/>
              </w:rPr>
              <w:t>monitoring</w:t>
            </w:r>
            <w:r>
              <w:rPr>
                <w:spacing w:val="-5"/>
                <w:sz w:val="20"/>
              </w:rPr>
              <w:t xml:space="preserve"> </w:t>
            </w:r>
            <w:r>
              <w:rPr>
                <w:sz w:val="20"/>
              </w:rPr>
              <w:t>systems</w:t>
            </w:r>
            <w:r>
              <w:rPr>
                <w:spacing w:val="-5"/>
                <w:sz w:val="20"/>
              </w:rPr>
              <w:t xml:space="preserve"> </w:t>
            </w:r>
            <w:r>
              <w:rPr>
                <w:sz w:val="20"/>
              </w:rPr>
              <w:t>(data</w:t>
            </w:r>
            <w:r>
              <w:rPr>
                <w:spacing w:val="-4"/>
                <w:sz w:val="20"/>
              </w:rPr>
              <w:t xml:space="preserve"> </w:t>
            </w:r>
            <w:r>
              <w:rPr>
                <w:sz w:val="20"/>
              </w:rPr>
              <w:t>elements,</w:t>
            </w:r>
            <w:r>
              <w:rPr>
                <w:spacing w:val="-3"/>
                <w:sz w:val="20"/>
              </w:rPr>
              <w:t xml:space="preserve"> </w:t>
            </w:r>
            <w:r>
              <w:rPr>
                <w:sz w:val="20"/>
              </w:rPr>
              <w:t>alarms, refresh rates, event recording for data monitored during events, etc.).</w:t>
            </w:r>
          </w:p>
        </w:tc>
      </w:tr>
      <w:tr w:rsidR="00271F39" w14:paraId="25716501" w14:textId="77777777" w:rsidTr="0017266D">
        <w:trPr>
          <w:trHeight w:val="416"/>
        </w:trPr>
        <w:tc>
          <w:tcPr>
            <w:tcW w:w="2900" w:type="dxa"/>
            <w:shd w:val="clear" w:color="auto" w:fill="auto"/>
            <w:vAlign w:val="center"/>
          </w:tcPr>
          <w:p w14:paraId="4CC56F67" w14:textId="37233C36" w:rsidR="00271F39" w:rsidRDefault="00271F39" w:rsidP="00200F17">
            <w:pPr>
              <w:pStyle w:val="TableParagraph"/>
              <w:ind w:left="107"/>
              <w:rPr>
                <w:sz w:val="20"/>
              </w:rPr>
            </w:pPr>
            <w:r>
              <w:rPr>
                <w:sz w:val="20"/>
              </w:rPr>
              <w:t>Local</w:t>
            </w:r>
            <w:r>
              <w:rPr>
                <w:spacing w:val="-6"/>
                <w:sz w:val="20"/>
              </w:rPr>
              <w:t xml:space="preserve"> </w:t>
            </w:r>
            <w:r>
              <w:rPr>
                <w:sz w:val="20"/>
              </w:rPr>
              <w:t>Data</w:t>
            </w:r>
            <w:r>
              <w:rPr>
                <w:spacing w:val="-5"/>
                <w:sz w:val="20"/>
              </w:rPr>
              <w:t xml:space="preserve"> </w:t>
            </w:r>
            <w:r>
              <w:rPr>
                <w:spacing w:val="-2"/>
                <w:sz w:val="20"/>
              </w:rPr>
              <w:t>Monitoring</w:t>
            </w:r>
          </w:p>
        </w:tc>
        <w:tc>
          <w:tcPr>
            <w:tcW w:w="6133" w:type="dxa"/>
            <w:shd w:val="clear" w:color="auto" w:fill="auto"/>
            <w:vAlign w:val="center"/>
          </w:tcPr>
          <w:p w14:paraId="4D4F8EFF" w14:textId="5DC9A926" w:rsidR="00271F39" w:rsidRDefault="00271F39" w:rsidP="00147777">
            <w:pPr>
              <w:pStyle w:val="TableParagraph"/>
              <w:spacing w:before="53"/>
              <w:ind w:left="107" w:right="67"/>
              <w:rPr>
                <w:sz w:val="20"/>
              </w:rPr>
            </w:pPr>
            <w:r>
              <w:rPr>
                <w:sz w:val="20"/>
              </w:rPr>
              <w:t>Data</w:t>
            </w:r>
            <w:r>
              <w:rPr>
                <w:spacing w:val="-3"/>
                <w:sz w:val="20"/>
              </w:rPr>
              <w:t xml:space="preserve"> </w:t>
            </w:r>
            <w:r>
              <w:rPr>
                <w:sz w:val="20"/>
              </w:rPr>
              <w:t>and</w:t>
            </w:r>
            <w:r>
              <w:rPr>
                <w:spacing w:val="-2"/>
                <w:sz w:val="20"/>
              </w:rPr>
              <w:t xml:space="preserve"> </w:t>
            </w:r>
            <w:r>
              <w:rPr>
                <w:sz w:val="20"/>
              </w:rPr>
              <w:t>conditions</w:t>
            </w:r>
            <w:r>
              <w:rPr>
                <w:spacing w:val="-4"/>
                <w:sz w:val="20"/>
              </w:rPr>
              <w:t xml:space="preserve"> </w:t>
            </w:r>
            <w:r>
              <w:rPr>
                <w:sz w:val="20"/>
              </w:rPr>
              <w:t>alarms</w:t>
            </w:r>
            <w:r>
              <w:rPr>
                <w:spacing w:val="-4"/>
                <w:sz w:val="20"/>
              </w:rPr>
              <w:t xml:space="preserve"> </w:t>
            </w:r>
            <w:r>
              <w:rPr>
                <w:sz w:val="20"/>
              </w:rPr>
              <w:t>that</w:t>
            </w:r>
            <w:r>
              <w:rPr>
                <w:spacing w:val="-3"/>
                <w:sz w:val="20"/>
              </w:rPr>
              <w:t xml:space="preserve"> </w:t>
            </w:r>
            <w:r>
              <w:rPr>
                <w:sz w:val="20"/>
              </w:rPr>
              <w:t>are</w:t>
            </w:r>
            <w:r>
              <w:rPr>
                <w:spacing w:val="-3"/>
                <w:sz w:val="20"/>
              </w:rPr>
              <w:t xml:space="preserve"> </w:t>
            </w:r>
            <w:r>
              <w:rPr>
                <w:sz w:val="20"/>
              </w:rPr>
              <w:t>available</w:t>
            </w:r>
            <w:r>
              <w:rPr>
                <w:spacing w:val="-3"/>
                <w:sz w:val="20"/>
              </w:rPr>
              <w:t xml:space="preserve"> </w:t>
            </w:r>
            <w:r>
              <w:rPr>
                <w:sz w:val="20"/>
              </w:rPr>
              <w:t>to</w:t>
            </w:r>
            <w:r>
              <w:rPr>
                <w:spacing w:val="-2"/>
                <w:sz w:val="20"/>
              </w:rPr>
              <w:t xml:space="preserve"> </w:t>
            </w:r>
            <w:r>
              <w:rPr>
                <w:sz w:val="20"/>
              </w:rPr>
              <w:t>local</w:t>
            </w:r>
            <w:r>
              <w:rPr>
                <w:spacing w:val="-3"/>
                <w:sz w:val="20"/>
              </w:rPr>
              <w:t xml:space="preserve"> </w:t>
            </w:r>
            <w:r>
              <w:rPr>
                <w:sz w:val="20"/>
              </w:rPr>
              <w:t>data</w:t>
            </w:r>
            <w:r>
              <w:rPr>
                <w:spacing w:val="-3"/>
                <w:sz w:val="20"/>
              </w:rPr>
              <w:t xml:space="preserve"> </w:t>
            </w:r>
            <w:r>
              <w:rPr>
                <w:sz w:val="20"/>
              </w:rPr>
              <w:t>screens</w:t>
            </w:r>
            <w:r>
              <w:rPr>
                <w:spacing w:val="-4"/>
                <w:sz w:val="20"/>
              </w:rPr>
              <w:t xml:space="preserve"> </w:t>
            </w:r>
            <w:r>
              <w:rPr>
                <w:sz w:val="20"/>
              </w:rPr>
              <w:t>for</w:t>
            </w:r>
            <w:r>
              <w:rPr>
                <w:spacing w:val="-2"/>
                <w:sz w:val="20"/>
              </w:rPr>
              <w:t xml:space="preserve"> </w:t>
            </w:r>
            <w:r>
              <w:rPr>
                <w:sz w:val="20"/>
              </w:rPr>
              <w:t>on-site</w:t>
            </w:r>
            <w:r>
              <w:rPr>
                <w:spacing w:val="-3"/>
                <w:sz w:val="20"/>
              </w:rPr>
              <w:t xml:space="preserve"> </w:t>
            </w:r>
            <w:r>
              <w:rPr>
                <w:sz w:val="20"/>
              </w:rPr>
              <w:t>personnel</w:t>
            </w:r>
            <w:r>
              <w:rPr>
                <w:spacing w:val="-3"/>
                <w:sz w:val="20"/>
              </w:rPr>
              <w:t xml:space="preserve"> </w:t>
            </w:r>
            <w:r>
              <w:rPr>
                <w:sz w:val="20"/>
              </w:rPr>
              <w:t>to view (data elements, alarms, refresh rates).</w:t>
            </w:r>
          </w:p>
        </w:tc>
      </w:tr>
      <w:tr w:rsidR="00271F39" w14:paraId="30ED35EF" w14:textId="77777777" w:rsidTr="0017266D">
        <w:trPr>
          <w:trHeight w:val="416"/>
        </w:trPr>
        <w:tc>
          <w:tcPr>
            <w:tcW w:w="2900" w:type="dxa"/>
            <w:shd w:val="clear" w:color="auto" w:fill="auto"/>
            <w:vAlign w:val="center"/>
          </w:tcPr>
          <w:p w14:paraId="0A3C94BC" w14:textId="1A2ED330" w:rsidR="00271F39" w:rsidRDefault="00271F39" w:rsidP="00200F17">
            <w:pPr>
              <w:pStyle w:val="TableParagraph"/>
              <w:ind w:left="107"/>
              <w:rPr>
                <w:sz w:val="20"/>
              </w:rPr>
            </w:pPr>
            <w:r>
              <w:rPr>
                <w:sz w:val="20"/>
              </w:rPr>
              <w:t>Average</w:t>
            </w:r>
            <w:r>
              <w:rPr>
                <w:spacing w:val="-6"/>
                <w:sz w:val="20"/>
              </w:rPr>
              <w:t xml:space="preserve"> </w:t>
            </w:r>
            <w:r>
              <w:rPr>
                <w:sz w:val="20"/>
              </w:rPr>
              <w:t>Start</w:t>
            </w:r>
            <w:r>
              <w:rPr>
                <w:spacing w:val="-5"/>
                <w:sz w:val="20"/>
              </w:rPr>
              <w:t xml:space="preserve"> </w:t>
            </w:r>
            <w:r>
              <w:rPr>
                <w:sz w:val="20"/>
              </w:rPr>
              <w:t>Up</w:t>
            </w:r>
            <w:r>
              <w:rPr>
                <w:spacing w:val="-4"/>
                <w:sz w:val="20"/>
              </w:rPr>
              <w:t xml:space="preserve"> Time</w:t>
            </w:r>
          </w:p>
        </w:tc>
        <w:tc>
          <w:tcPr>
            <w:tcW w:w="6133" w:type="dxa"/>
            <w:shd w:val="clear" w:color="auto" w:fill="auto"/>
            <w:vAlign w:val="center"/>
          </w:tcPr>
          <w:p w14:paraId="51229AB5" w14:textId="11688759" w:rsidR="00271F39" w:rsidRDefault="00271F39" w:rsidP="00200F17">
            <w:pPr>
              <w:pStyle w:val="TableParagraph"/>
              <w:ind w:left="107" w:right="67"/>
              <w:rPr>
                <w:sz w:val="20"/>
              </w:rPr>
            </w:pPr>
            <w:r>
              <w:rPr>
                <w:sz w:val="20"/>
              </w:rPr>
              <w:t>Typical</w:t>
            </w:r>
            <w:r>
              <w:rPr>
                <w:spacing w:val="-6"/>
                <w:sz w:val="20"/>
              </w:rPr>
              <w:t xml:space="preserve"> </w:t>
            </w:r>
            <w:r>
              <w:rPr>
                <w:sz w:val="20"/>
              </w:rPr>
              <w:t>start</w:t>
            </w:r>
            <w:r>
              <w:rPr>
                <w:spacing w:val="-6"/>
                <w:sz w:val="20"/>
              </w:rPr>
              <w:t xml:space="preserve"> </w:t>
            </w:r>
            <w:r>
              <w:rPr>
                <w:sz w:val="20"/>
              </w:rPr>
              <w:t>up</w:t>
            </w:r>
            <w:r>
              <w:rPr>
                <w:spacing w:val="-4"/>
                <w:sz w:val="20"/>
              </w:rPr>
              <w:t xml:space="preserve"> </w:t>
            </w:r>
            <w:r>
              <w:rPr>
                <w:sz w:val="20"/>
              </w:rPr>
              <w:t>time</w:t>
            </w:r>
            <w:r>
              <w:rPr>
                <w:spacing w:val="-6"/>
                <w:sz w:val="20"/>
              </w:rPr>
              <w:t xml:space="preserve"> </w:t>
            </w:r>
            <w:r>
              <w:rPr>
                <w:sz w:val="20"/>
              </w:rPr>
              <w:t>under</w:t>
            </w:r>
            <w:r>
              <w:rPr>
                <w:spacing w:val="-5"/>
                <w:sz w:val="20"/>
              </w:rPr>
              <w:t xml:space="preserve"> </w:t>
            </w:r>
            <w:r>
              <w:rPr>
                <w:sz w:val="20"/>
              </w:rPr>
              <w:t>the</w:t>
            </w:r>
            <w:r>
              <w:rPr>
                <w:spacing w:val="-5"/>
                <w:sz w:val="20"/>
              </w:rPr>
              <w:t xml:space="preserve"> </w:t>
            </w:r>
            <w:r>
              <w:rPr>
                <w:sz w:val="20"/>
              </w:rPr>
              <w:t>specified</w:t>
            </w:r>
            <w:r>
              <w:rPr>
                <w:spacing w:val="-5"/>
                <w:sz w:val="20"/>
              </w:rPr>
              <w:t xml:space="preserve"> </w:t>
            </w:r>
            <w:r>
              <w:rPr>
                <w:spacing w:val="-2"/>
                <w:sz w:val="20"/>
              </w:rPr>
              <w:t>conditions.</w:t>
            </w:r>
          </w:p>
        </w:tc>
      </w:tr>
      <w:tr w:rsidR="00271F39" w14:paraId="14F0367D" w14:textId="77777777" w:rsidTr="0017266D">
        <w:trPr>
          <w:trHeight w:val="416"/>
        </w:trPr>
        <w:tc>
          <w:tcPr>
            <w:tcW w:w="2900" w:type="dxa"/>
            <w:shd w:val="clear" w:color="auto" w:fill="auto"/>
            <w:vAlign w:val="center"/>
          </w:tcPr>
          <w:p w14:paraId="173AE1B3" w14:textId="5F04EE45" w:rsidR="00271F39" w:rsidRDefault="00271F39" w:rsidP="00200F17">
            <w:pPr>
              <w:pStyle w:val="TableParagraph"/>
              <w:ind w:left="107"/>
              <w:rPr>
                <w:sz w:val="20"/>
              </w:rPr>
            </w:pPr>
            <w:r>
              <w:rPr>
                <w:sz w:val="20"/>
              </w:rPr>
              <w:t>Maximum</w:t>
            </w:r>
            <w:r>
              <w:rPr>
                <w:spacing w:val="-6"/>
                <w:sz w:val="20"/>
              </w:rPr>
              <w:t xml:space="preserve"> </w:t>
            </w:r>
            <w:r>
              <w:rPr>
                <w:sz w:val="20"/>
              </w:rPr>
              <w:t>Start</w:t>
            </w:r>
            <w:r>
              <w:rPr>
                <w:spacing w:val="-5"/>
                <w:sz w:val="20"/>
              </w:rPr>
              <w:t xml:space="preserve"> </w:t>
            </w:r>
            <w:r>
              <w:rPr>
                <w:sz w:val="20"/>
              </w:rPr>
              <w:t>Up</w:t>
            </w:r>
            <w:r>
              <w:rPr>
                <w:spacing w:val="-4"/>
                <w:sz w:val="20"/>
              </w:rPr>
              <w:t xml:space="preserve"> Time</w:t>
            </w:r>
          </w:p>
        </w:tc>
        <w:tc>
          <w:tcPr>
            <w:tcW w:w="6133" w:type="dxa"/>
            <w:shd w:val="clear" w:color="auto" w:fill="auto"/>
            <w:vAlign w:val="center"/>
          </w:tcPr>
          <w:p w14:paraId="48F15BA1" w14:textId="53C35E70" w:rsidR="00271F39" w:rsidRDefault="00271F39" w:rsidP="00200F17">
            <w:pPr>
              <w:pStyle w:val="TableParagraph"/>
              <w:ind w:left="107" w:right="67"/>
              <w:rPr>
                <w:sz w:val="20"/>
              </w:rPr>
            </w:pPr>
            <w:r>
              <w:rPr>
                <w:spacing w:val="-2"/>
                <w:sz w:val="20"/>
              </w:rPr>
              <w:t>In Seconds</w:t>
            </w:r>
            <w:r w:rsidR="00E521CF">
              <w:rPr>
                <w:spacing w:val="-2"/>
                <w:sz w:val="20"/>
              </w:rPr>
              <w:t xml:space="preserve"> to be provided by supplier</w:t>
            </w:r>
          </w:p>
        </w:tc>
      </w:tr>
      <w:tr w:rsidR="00E521CF" w14:paraId="62D35E5C" w14:textId="77777777" w:rsidTr="0017266D">
        <w:trPr>
          <w:trHeight w:val="416"/>
        </w:trPr>
        <w:tc>
          <w:tcPr>
            <w:tcW w:w="2900" w:type="dxa"/>
            <w:shd w:val="clear" w:color="auto" w:fill="auto"/>
            <w:vAlign w:val="center"/>
          </w:tcPr>
          <w:p w14:paraId="5E6716B3" w14:textId="04936359" w:rsidR="00E521CF" w:rsidRDefault="00E521CF" w:rsidP="00E521CF">
            <w:pPr>
              <w:pStyle w:val="TableParagraph"/>
              <w:ind w:left="107"/>
              <w:rPr>
                <w:sz w:val="20"/>
              </w:rPr>
            </w:pPr>
            <w:r>
              <w:rPr>
                <w:sz w:val="20"/>
              </w:rPr>
              <w:t>Typical</w:t>
            </w:r>
            <w:r>
              <w:rPr>
                <w:spacing w:val="-6"/>
                <w:sz w:val="20"/>
              </w:rPr>
              <w:t xml:space="preserve"> </w:t>
            </w:r>
            <w:r>
              <w:rPr>
                <w:sz w:val="20"/>
              </w:rPr>
              <w:t>Shut</w:t>
            </w:r>
            <w:r>
              <w:rPr>
                <w:spacing w:val="-6"/>
                <w:sz w:val="20"/>
              </w:rPr>
              <w:t xml:space="preserve"> </w:t>
            </w:r>
            <w:r>
              <w:rPr>
                <w:sz w:val="20"/>
              </w:rPr>
              <w:t>Down</w:t>
            </w:r>
            <w:r>
              <w:rPr>
                <w:spacing w:val="-5"/>
                <w:sz w:val="20"/>
              </w:rPr>
              <w:t xml:space="preserve"> </w:t>
            </w:r>
            <w:r>
              <w:rPr>
                <w:spacing w:val="-4"/>
                <w:sz w:val="20"/>
              </w:rPr>
              <w:t>Time</w:t>
            </w:r>
          </w:p>
        </w:tc>
        <w:tc>
          <w:tcPr>
            <w:tcW w:w="6133" w:type="dxa"/>
            <w:shd w:val="clear" w:color="auto" w:fill="auto"/>
          </w:tcPr>
          <w:p w14:paraId="33DEC132" w14:textId="6D96C37B" w:rsidR="00E521CF" w:rsidRDefault="00E521CF" w:rsidP="00E521CF">
            <w:pPr>
              <w:pStyle w:val="TableParagraph"/>
              <w:ind w:left="107" w:right="67"/>
              <w:rPr>
                <w:sz w:val="20"/>
              </w:rPr>
            </w:pPr>
            <w:r w:rsidRPr="00C759C3">
              <w:rPr>
                <w:spacing w:val="-2"/>
                <w:sz w:val="20"/>
              </w:rPr>
              <w:t>In Seconds to be provided by supplier</w:t>
            </w:r>
          </w:p>
        </w:tc>
      </w:tr>
      <w:tr w:rsidR="00E521CF" w14:paraId="129109CC" w14:textId="77777777" w:rsidTr="0017266D">
        <w:trPr>
          <w:trHeight w:val="416"/>
        </w:trPr>
        <w:tc>
          <w:tcPr>
            <w:tcW w:w="2900" w:type="dxa"/>
            <w:shd w:val="clear" w:color="auto" w:fill="auto"/>
            <w:vAlign w:val="center"/>
          </w:tcPr>
          <w:p w14:paraId="61D7D3E6" w14:textId="430F70EC" w:rsidR="00E521CF" w:rsidRDefault="00E521CF" w:rsidP="00E521CF">
            <w:pPr>
              <w:pStyle w:val="TableParagraph"/>
              <w:ind w:left="107"/>
              <w:rPr>
                <w:sz w:val="20"/>
              </w:rPr>
            </w:pPr>
            <w:r>
              <w:rPr>
                <w:sz w:val="20"/>
              </w:rPr>
              <w:t>Maximum</w:t>
            </w:r>
            <w:r>
              <w:rPr>
                <w:spacing w:val="-7"/>
                <w:sz w:val="20"/>
              </w:rPr>
              <w:t xml:space="preserve"> </w:t>
            </w:r>
            <w:r>
              <w:rPr>
                <w:sz w:val="20"/>
              </w:rPr>
              <w:t>Shut</w:t>
            </w:r>
            <w:r>
              <w:rPr>
                <w:spacing w:val="-6"/>
                <w:sz w:val="20"/>
              </w:rPr>
              <w:t xml:space="preserve"> </w:t>
            </w:r>
            <w:r>
              <w:rPr>
                <w:sz w:val="20"/>
              </w:rPr>
              <w:t>Down</w:t>
            </w:r>
            <w:r>
              <w:rPr>
                <w:spacing w:val="-6"/>
                <w:sz w:val="20"/>
              </w:rPr>
              <w:t xml:space="preserve"> </w:t>
            </w:r>
            <w:r>
              <w:rPr>
                <w:spacing w:val="-4"/>
                <w:sz w:val="20"/>
              </w:rPr>
              <w:t>Time</w:t>
            </w:r>
          </w:p>
        </w:tc>
        <w:tc>
          <w:tcPr>
            <w:tcW w:w="6133" w:type="dxa"/>
            <w:shd w:val="clear" w:color="auto" w:fill="auto"/>
          </w:tcPr>
          <w:p w14:paraId="2FE90EA6" w14:textId="4BD63C38" w:rsidR="00E521CF" w:rsidRDefault="00E521CF" w:rsidP="00E521CF">
            <w:pPr>
              <w:pStyle w:val="TableParagraph"/>
              <w:ind w:left="107" w:right="67"/>
              <w:rPr>
                <w:sz w:val="20"/>
              </w:rPr>
            </w:pPr>
            <w:r w:rsidRPr="00C759C3">
              <w:rPr>
                <w:spacing w:val="-2"/>
                <w:sz w:val="20"/>
              </w:rPr>
              <w:t>In Seconds to be provided by supplier</w:t>
            </w:r>
          </w:p>
        </w:tc>
      </w:tr>
      <w:tr w:rsidR="00271F39" w14:paraId="7B07CDF8" w14:textId="77777777" w:rsidTr="0017266D">
        <w:trPr>
          <w:trHeight w:val="416"/>
        </w:trPr>
        <w:tc>
          <w:tcPr>
            <w:tcW w:w="2900" w:type="dxa"/>
            <w:shd w:val="clear" w:color="auto" w:fill="auto"/>
            <w:vAlign w:val="center"/>
          </w:tcPr>
          <w:p w14:paraId="613198BF" w14:textId="212329D2" w:rsidR="00271F39" w:rsidRDefault="00271F39" w:rsidP="00200F17">
            <w:pPr>
              <w:pStyle w:val="TableParagraph"/>
              <w:ind w:left="107"/>
              <w:rPr>
                <w:sz w:val="20"/>
              </w:rPr>
            </w:pPr>
            <w:r>
              <w:rPr>
                <w:sz w:val="20"/>
              </w:rPr>
              <w:t>Control</w:t>
            </w:r>
            <w:r>
              <w:rPr>
                <w:spacing w:val="-13"/>
                <w:sz w:val="20"/>
              </w:rPr>
              <w:t xml:space="preserve"> </w:t>
            </w:r>
            <w:r>
              <w:rPr>
                <w:sz w:val="20"/>
              </w:rPr>
              <w:t>Power</w:t>
            </w:r>
            <w:r>
              <w:rPr>
                <w:spacing w:val="-12"/>
                <w:sz w:val="20"/>
              </w:rPr>
              <w:t xml:space="preserve"> </w:t>
            </w:r>
            <w:r>
              <w:rPr>
                <w:sz w:val="20"/>
              </w:rPr>
              <w:t>UPS</w:t>
            </w:r>
            <w:r>
              <w:rPr>
                <w:spacing w:val="-13"/>
                <w:sz w:val="20"/>
              </w:rPr>
              <w:t xml:space="preserve"> </w:t>
            </w:r>
            <w:r>
              <w:rPr>
                <w:sz w:val="20"/>
              </w:rPr>
              <w:t>Back- Up Time</w:t>
            </w:r>
          </w:p>
        </w:tc>
        <w:tc>
          <w:tcPr>
            <w:tcW w:w="6133" w:type="dxa"/>
            <w:shd w:val="clear" w:color="auto" w:fill="auto"/>
            <w:vAlign w:val="center"/>
          </w:tcPr>
          <w:p w14:paraId="46BDB5B9" w14:textId="5D081CAD" w:rsidR="00271F39" w:rsidRDefault="00271F39" w:rsidP="00200F17">
            <w:pPr>
              <w:pStyle w:val="TableParagraph"/>
              <w:ind w:left="107" w:right="67"/>
              <w:rPr>
                <w:sz w:val="20"/>
              </w:rPr>
            </w:pPr>
            <w:r>
              <w:rPr>
                <w:sz w:val="20"/>
              </w:rPr>
              <w:t>Expected</w:t>
            </w:r>
            <w:r>
              <w:rPr>
                <w:spacing w:val="-4"/>
                <w:sz w:val="20"/>
              </w:rPr>
              <w:t xml:space="preserve"> </w:t>
            </w:r>
            <w:r>
              <w:rPr>
                <w:sz w:val="20"/>
              </w:rPr>
              <w:t>minimum</w:t>
            </w:r>
            <w:r>
              <w:rPr>
                <w:spacing w:val="-7"/>
                <w:sz w:val="20"/>
              </w:rPr>
              <w:t xml:space="preserve"> </w:t>
            </w:r>
            <w:r>
              <w:rPr>
                <w:sz w:val="20"/>
              </w:rPr>
              <w:t>autonomy</w:t>
            </w:r>
            <w:r>
              <w:rPr>
                <w:spacing w:val="-6"/>
                <w:sz w:val="20"/>
              </w:rPr>
              <w:t xml:space="preserve"> </w:t>
            </w:r>
            <w:r>
              <w:rPr>
                <w:sz w:val="20"/>
              </w:rPr>
              <w:t>time</w:t>
            </w:r>
            <w:r>
              <w:rPr>
                <w:spacing w:val="-6"/>
                <w:sz w:val="20"/>
              </w:rPr>
              <w:t xml:space="preserve"> </w:t>
            </w:r>
            <w:r>
              <w:rPr>
                <w:sz w:val="20"/>
              </w:rPr>
              <w:t>on</w:t>
            </w:r>
            <w:r>
              <w:rPr>
                <w:spacing w:val="-7"/>
                <w:sz w:val="20"/>
              </w:rPr>
              <w:t xml:space="preserve"> </w:t>
            </w:r>
            <w:r>
              <w:rPr>
                <w:sz w:val="20"/>
              </w:rPr>
              <w:t>back-up</w:t>
            </w:r>
            <w:r>
              <w:rPr>
                <w:spacing w:val="-5"/>
                <w:sz w:val="20"/>
              </w:rPr>
              <w:t xml:space="preserve"> </w:t>
            </w:r>
            <w:r>
              <w:rPr>
                <w:sz w:val="20"/>
              </w:rPr>
              <w:t>power</w:t>
            </w:r>
            <w:r>
              <w:rPr>
                <w:spacing w:val="-6"/>
                <w:sz w:val="20"/>
              </w:rPr>
              <w:t xml:space="preserve"> </w:t>
            </w:r>
            <w:r>
              <w:rPr>
                <w:sz w:val="20"/>
              </w:rPr>
              <w:t>(provided</w:t>
            </w:r>
            <w:r>
              <w:rPr>
                <w:spacing w:val="-5"/>
                <w:sz w:val="20"/>
              </w:rPr>
              <w:t xml:space="preserve"> </w:t>
            </w:r>
            <w:r>
              <w:rPr>
                <w:sz w:val="20"/>
              </w:rPr>
              <w:t>by</w:t>
            </w:r>
            <w:r>
              <w:rPr>
                <w:spacing w:val="-10"/>
                <w:sz w:val="20"/>
              </w:rPr>
              <w:t xml:space="preserve"> </w:t>
            </w:r>
            <w:r>
              <w:rPr>
                <w:sz w:val="20"/>
              </w:rPr>
              <w:t>the</w:t>
            </w:r>
            <w:r>
              <w:rPr>
                <w:spacing w:val="-6"/>
                <w:sz w:val="20"/>
              </w:rPr>
              <w:t xml:space="preserve"> </w:t>
            </w:r>
            <w:r>
              <w:rPr>
                <w:spacing w:val="-2"/>
                <w:sz w:val="20"/>
              </w:rPr>
              <w:t>UPS).</w:t>
            </w:r>
          </w:p>
        </w:tc>
      </w:tr>
      <w:tr w:rsidR="00271F39" w14:paraId="6B883EC2" w14:textId="77777777" w:rsidTr="0017266D">
        <w:trPr>
          <w:trHeight w:val="416"/>
        </w:trPr>
        <w:tc>
          <w:tcPr>
            <w:tcW w:w="2900" w:type="dxa"/>
            <w:shd w:val="clear" w:color="auto" w:fill="auto"/>
            <w:vAlign w:val="center"/>
          </w:tcPr>
          <w:p w14:paraId="3A3F6772" w14:textId="29822F62" w:rsidR="00271F39" w:rsidRDefault="00271F39" w:rsidP="00200F17">
            <w:pPr>
              <w:pStyle w:val="TableParagraph"/>
              <w:ind w:left="107"/>
              <w:rPr>
                <w:sz w:val="20"/>
              </w:rPr>
            </w:pPr>
            <w:r>
              <w:rPr>
                <w:sz w:val="20"/>
              </w:rPr>
              <w:t>System</w:t>
            </w:r>
            <w:r>
              <w:rPr>
                <w:spacing w:val="-13"/>
                <w:sz w:val="20"/>
              </w:rPr>
              <w:t xml:space="preserve"> </w:t>
            </w:r>
            <w:r>
              <w:rPr>
                <w:sz w:val="20"/>
              </w:rPr>
              <w:t>Behavior</w:t>
            </w:r>
            <w:r>
              <w:rPr>
                <w:spacing w:val="-12"/>
                <w:sz w:val="20"/>
              </w:rPr>
              <w:t xml:space="preserve"> </w:t>
            </w:r>
            <w:r>
              <w:rPr>
                <w:sz w:val="20"/>
              </w:rPr>
              <w:t>when</w:t>
            </w:r>
            <w:r>
              <w:rPr>
                <w:spacing w:val="-13"/>
                <w:sz w:val="20"/>
              </w:rPr>
              <w:t xml:space="preserve"> </w:t>
            </w:r>
            <w:r>
              <w:rPr>
                <w:sz w:val="20"/>
              </w:rPr>
              <w:t>Main Power Is Interrupted</w:t>
            </w:r>
          </w:p>
        </w:tc>
        <w:tc>
          <w:tcPr>
            <w:tcW w:w="6133" w:type="dxa"/>
            <w:shd w:val="clear" w:color="auto" w:fill="auto"/>
            <w:vAlign w:val="center"/>
          </w:tcPr>
          <w:p w14:paraId="2D705742" w14:textId="02607FAC" w:rsidR="00271F39" w:rsidRDefault="00271F39" w:rsidP="00200F17">
            <w:pPr>
              <w:pStyle w:val="TableParagraph"/>
              <w:ind w:left="107" w:right="67"/>
              <w:rPr>
                <w:sz w:val="20"/>
              </w:rPr>
            </w:pPr>
            <w:r>
              <w:rPr>
                <w:sz w:val="20"/>
              </w:rPr>
              <w:t>Behavior</w:t>
            </w:r>
            <w:r>
              <w:rPr>
                <w:spacing w:val="-2"/>
                <w:sz w:val="20"/>
              </w:rPr>
              <w:t xml:space="preserve"> </w:t>
            </w:r>
            <w:r>
              <w:rPr>
                <w:sz w:val="20"/>
              </w:rPr>
              <w:t>of</w:t>
            </w:r>
            <w:r>
              <w:rPr>
                <w:spacing w:val="-5"/>
                <w:sz w:val="20"/>
              </w:rPr>
              <w:t xml:space="preserve"> </w:t>
            </w:r>
            <w:r>
              <w:rPr>
                <w:sz w:val="20"/>
              </w:rPr>
              <w:t>system</w:t>
            </w:r>
            <w:r>
              <w:rPr>
                <w:spacing w:val="-2"/>
                <w:sz w:val="20"/>
              </w:rPr>
              <w:t xml:space="preserve"> </w:t>
            </w:r>
            <w:r>
              <w:rPr>
                <w:sz w:val="20"/>
              </w:rPr>
              <w:t>while</w:t>
            </w:r>
            <w:r>
              <w:rPr>
                <w:spacing w:val="-3"/>
                <w:sz w:val="20"/>
              </w:rPr>
              <w:t xml:space="preserve"> </w:t>
            </w:r>
            <w:r>
              <w:rPr>
                <w:sz w:val="20"/>
              </w:rPr>
              <w:t>the control</w:t>
            </w:r>
            <w:r>
              <w:rPr>
                <w:spacing w:val="-3"/>
                <w:sz w:val="20"/>
              </w:rPr>
              <w:t xml:space="preserve"> </w:t>
            </w:r>
            <w:r>
              <w:rPr>
                <w:sz w:val="20"/>
              </w:rPr>
              <w:t>systems</w:t>
            </w:r>
            <w:r>
              <w:rPr>
                <w:spacing w:val="-4"/>
                <w:sz w:val="20"/>
              </w:rPr>
              <w:t xml:space="preserve"> </w:t>
            </w:r>
            <w:r>
              <w:rPr>
                <w:sz w:val="20"/>
              </w:rPr>
              <w:t>are</w:t>
            </w:r>
            <w:r>
              <w:rPr>
                <w:spacing w:val="-3"/>
                <w:sz w:val="20"/>
              </w:rPr>
              <w:t xml:space="preserve"> </w:t>
            </w:r>
            <w:r>
              <w:rPr>
                <w:sz w:val="20"/>
              </w:rPr>
              <w:t>powered</w:t>
            </w:r>
            <w:r>
              <w:rPr>
                <w:spacing w:val="-2"/>
                <w:sz w:val="20"/>
              </w:rPr>
              <w:t xml:space="preserve"> </w:t>
            </w:r>
            <w:r>
              <w:rPr>
                <w:sz w:val="20"/>
              </w:rPr>
              <w:t>by</w:t>
            </w:r>
            <w:r>
              <w:rPr>
                <w:spacing w:val="-4"/>
                <w:sz w:val="20"/>
              </w:rPr>
              <w:t xml:space="preserve"> </w:t>
            </w:r>
            <w:r>
              <w:rPr>
                <w:sz w:val="20"/>
              </w:rPr>
              <w:t>a</w:t>
            </w:r>
            <w:r>
              <w:rPr>
                <w:spacing w:val="-3"/>
                <w:sz w:val="20"/>
              </w:rPr>
              <w:t xml:space="preserve"> </w:t>
            </w:r>
            <w:r>
              <w:rPr>
                <w:sz w:val="20"/>
              </w:rPr>
              <w:t>UPS,</w:t>
            </w:r>
            <w:r>
              <w:rPr>
                <w:spacing w:val="-2"/>
                <w:sz w:val="20"/>
              </w:rPr>
              <w:t xml:space="preserve"> </w:t>
            </w:r>
            <w:r>
              <w:rPr>
                <w:sz w:val="20"/>
              </w:rPr>
              <w:t>or</w:t>
            </w:r>
            <w:r>
              <w:rPr>
                <w:spacing w:val="-2"/>
                <w:sz w:val="20"/>
              </w:rPr>
              <w:t xml:space="preserve"> </w:t>
            </w:r>
            <w:r>
              <w:rPr>
                <w:sz w:val="20"/>
              </w:rPr>
              <w:t>an</w:t>
            </w:r>
            <w:r>
              <w:rPr>
                <w:spacing w:val="-4"/>
                <w:sz w:val="20"/>
              </w:rPr>
              <w:t xml:space="preserve"> </w:t>
            </w:r>
            <w:r>
              <w:rPr>
                <w:sz w:val="20"/>
              </w:rPr>
              <w:t>alternative</w:t>
            </w:r>
            <w:r>
              <w:rPr>
                <w:spacing w:val="-3"/>
                <w:sz w:val="20"/>
              </w:rPr>
              <w:t xml:space="preserve"> </w:t>
            </w:r>
            <w:r>
              <w:rPr>
                <w:sz w:val="20"/>
              </w:rPr>
              <w:t>auxiliary power supply, when the mains power line is shorted or opened.</w:t>
            </w:r>
          </w:p>
        </w:tc>
      </w:tr>
      <w:tr w:rsidR="00271F39" w14:paraId="42418756" w14:textId="77777777" w:rsidTr="0017266D">
        <w:trPr>
          <w:trHeight w:val="416"/>
        </w:trPr>
        <w:tc>
          <w:tcPr>
            <w:tcW w:w="2900" w:type="dxa"/>
            <w:shd w:val="clear" w:color="auto" w:fill="auto"/>
            <w:vAlign w:val="center"/>
          </w:tcPr>
          <w:p w14:paraId="64DC7E01" w14:textId="4B0E9E62" w:rsidR="00271F39" w:rsidRDefault="00271F39" w:rsidP="00200F17">
            <w:pPr>
              <w:pStyle w:val="TableParagraph"/>
              <w:ind w:left="107"/>
              <w:rPr>
                <w:sz w:val="20"/>
              </w:rPr>
            </w:pPr>
            <w:r>
              <w:rPr>
                <w:sz w:val="20"/>
              </w:rPr>
              <w:t>System</w:t>
            </w:r>
            <w:r>
              <w:rPr>
                <w:spacing w:val="-13"/>
                <w:sz w:val="20"/>
              </w:rPr>
              <w:t xml:space="preserve"> </w:t>
            </w:r>
            <w:r>
              <w:rPr>
                <w:sz w:val="20"/>
              </w:rPr>
              <w:t>Behavior</w:t>
            </w:r>
            <w:r>
              <w:rPr>
                <w:spacing w:val="-12"/>
                <w:sz w:val="20"/>
              </w:rPr>
              <w:t xml:space="preserve"> </w:t>
            </w:r>
            <w:r>
              <w:rPr>
                <w:sz w:val="20"/>
              </w:rPr>
              <w:t xml:space="preserve">when Mains </w:t>
            </w:r>
            <w:r>
              <w:rPr>
                <w:sz w:val="20"/>
              </w:rPr>
              <w:lastRenderedPageBreak/>
              <w:t>Power Returns</w:t>
            </w:r>
          </w:p>
        </w:tc>
        <w:tc>
          <w:tcPr>
            <w:tcW w:w="6133" w:type="dxa"/>
            <w:shd w:val="clear" w:color="auto" w:fill="auto"/>
            <w:vAlign w:val="center"/>
          </w:tcPr>
          <w:p w14:paraId="79DACAFF" w14:textId="0ADEF896" w:rsidR="00271F39" w:rsidRDefault="00271F39" w:rsidP="00147777">
            <w:pPr>
              <w:pStyle w:val="TableParagraph"/>
              <w:spacing w:before="53"/>
              <w:ind w:left="107" w:right="67"/>
              <w:rPr>
                <w:sz w:val="20"/>
              </w:rPr>
            </w:pPr>
            <w:r>
              <w:rPr>
                <w:sz w:val="20"/>
              </w:rPr>
              <w:lastRenderedPageBreak/>
              <w:t>Behavior</w:t>
            </w:r>
            <w:r>
              <w:rPr>
                <w:spacing w:val="-2"/>
                <w:sz w:val="20"/>
              </w:rPr>
              <w:t xml:space="preserve"> </w:t>
            </w:r>
            <w:r>
              <w:rPr>
                <w:sz w:val="20"/>
              </w:rPr>
              <w:t>of</w:t>
            </w:r>
            <w:r>
              <w:rPr>
                <w:spacing w:val="-5"/>
                <w:sz w:val="20"/>
              </w:rPr>
              <w:t xml:space="preserve"> </w:t>
            </w:r>
            <w:r>
              <w:rPr>
                <w:sz w:val="20"/>
              </w:rPr>
              <w:t>system</w:t>
            </w:r>
            <w:r>
              <w:rPr>
                <w:spacing w:val="-2"/>
                <w:sz w:val="20"/>
              </w:rPr>
              <w:t xml:space="preserve"> </w:t>
            </w:r>
            <w:r>
              <w:rPr>
                <w:sz w:val="20"/>
              </w:rPr>
              <w:t>when</w:t>
            </w:r>
            <w:r>
              <w:rPr>
                <w:spacing w:val="-4"/>
                <w:sz w:val="20"/>
              </w:rPr>
              <w:t xml:space="preserve"> </w:t>
            </w:r>
            <w:r>
              <w:rPr>
                <w:sz w:val="20"/>
              </w:rPr>
              <w:t>the</w:t>
            </w:r>
            <w:r>
              <w:rPr>
                <w:spacing w:val="-1"/>
                <w:sz w:val="20"/>
              </w:rPr>
              <w:t xml:space="preserve"> </w:t>
            </w:r>
            <w:r>
              <w:rPr>
                <w:sz w:val="20"/>
              </w:rPr>
              <w:t>mains</w:t>
            </w:r>
            <w:r>
              <w:rPr>
                <w:spacing w:val="-4"/>
                <w:sz w:val="20"/>
              </w:rPr>
              <w:t xml:space="preserve"> </w:t>
            </w:r>
            <w:r>
              <w:rPr>
                <w:sz w:val="20"/>
              </w:rPr>
              <w:t>power</w:t>
            </w:r>
            <w:r>
              <w:rPr>
                <w:spacing w:val="-2"/>
                <w:sz w:val="20"/>
              </w:rPr>
              <w:t xml:space="preserve"> </w:t>
            </w:r>
            <w:r>
              <w:rPr>
                <w:sz w:val="20"/>
              </w:rPr>
              <w:t>returns</w:t>
            </w:r>
            <w:r>
              <w:rPr>
                <w:spacing w:val="-2"/>
                <w:sz w:val="20"/>
              </w:rPr>
              <w:t xml:space="preserve"> </w:t>
            </w:r>
            <w:r>
              <w:rPr>
                <w:sz w:val="20"/>
              </w:rPr>
              <w:t>while</w:t>
            </w:r>
            <w:r>
              <w:rPr>
                <w:spacing w:val="-3"/>
                <w:sz w:val="20"/>
              </w:rPr>
              <w:t xml:space="preserve"> </w:t>
            </w:r>
            <w:r>
              <w:rPr>
                <w:sz w:val="20"/>
              </w:rPr>
              <w:t>the</w:t>
            </w:r>
            <w:r>
              <w:rPr>
                <w:spacing w:val="-1"/>
                <w:sz w:val="20"/>
              </w:rPr>
              <w:t xml:space="preserve"> </w:t>
            </w:r>
            <w:r>
              <w:rPr>
                <w:sz w:val="20"/>
              </w:rPr>
              <w:t>control</w:t>
            </w:r>
            <w:r>
              <w:rPr>
                <w:spacing w:val="-3"/>
                <w:sz w:val="20"/>
              </w:rPr>
              <w:t xml:space="preserve"> </w:t>
            </w:r>
            <w:r>
              <w:rPr>
                <w:sz w:val="20"/>
              </w:rPr>
              <w:lastRenderedPageBreak/>
              <w:t>systems</w:t>
            </w:r>
            <w:r>
              <w:rPr>
                <w:spacing w:val="-2"/>
                <w:sz w:val="20"/>
              </w:rPr>
              <w:t xml:space="preserve"> </w:t>
            </w:r>
            <w:r>
              <w:rPr>
                <w:sz w:val="20"/>
              </w:rPr>
              <w:t>are</w:t>
            </w:r>
            <w:r>
              <w:rPr>
                <w:spacing w:val="-3"/>
                <w:sz w:val="20"/>
              </w:rPr>
              <w:t xml:space="preserve"> </w:t>
            </w:r>
            <w:r>
              <w:rPr>
                <w:sz w:val="20"/>
              </w:rPr>
              <w:t>still</w:t>
            </w:r>
            <w:r>
              <w:rPr>
                <w:spacing w:val="-3"/>
                <w:sz w:val="20"/>
              </w:rPr>
              <w:t xml:space="preserve"> </w:t>
            </w:r>
            <w:r>
              <w:rPr>
                <w:sz w:val="20"/>
              </w:rPr>
              <w:t>powered</w:t>
            </w:r>
            <w:r>
              <w:rPr>
                <w:spacing w:val="-2"/>
                <w:sz w:val="20"/>
              </w:rPr>
              <w:t xml:space="preserve"> </w:t>
            </w:r>
            <w:r>
              <w:rPr>
                <w:sz w:val="20"/>
              </w:rPr>
              <w:t>by the UPS or an alternative power source.</w:t>
            </w:r>
          </w:p>
        </w:tc>
      </w:tr>
      <w:tr w:rsidR="00271F39" w14:paraId="7695ED3B" w14:textId="77777777" w:rsidTr="0017266D">
        <w:trPr>
          <w:trHeight w:val="416"/>
        </w:trPr>
        <w:tc>
          <w:tcPr>
            <w:tcW w:w="2900" w:type="dxa"/>
            <w:shd w:val="clear" w:color="auto" w:fill="auto"/>
            <w:vAlign w:val="center"/>
          </w:tcPr>
          <w:p w14:paraId="66F1B6B2" w14:textId="26F35AF3" w:rsidR="00271F39" w:rsidRDefault="00271F39" w:rsidP="00200F17">
            <w:pPr>
              <w:pStyle w:val="TableParagraph"/>
              <w:ind w:left="107"/>
              <w:rPr>
                <w:sz w:val="20"/>
              </w:rPr>
            </w:pPr>
            <w:r>
              <w:rPr>
                <w:sz w:val="20"/>
              </w:rPr>
              <w:lastRenderedPageBreak/>
              <w:t>System</w:t>
            </w:r>
            <w:r>
              <w:rPr>
                <w:spacing w:val="-13"/>
                <w:sz w:val="20"/>
              </w:rPr>
              <w:t xml:space="preserve"> </w:t>
            </w:r>
            <w:r>
              <w:rPr>
                <w:sz w:val="20"/>
              </w:rPr>
              <w:t>Behavior</w:t>
            </w:r>
            <w:r>
              <w:rPr>
                <w:spacing w:val="-12"/>
                <w:sz w:val="20"/>
              </w:rPr>
              <w:t xml:space="preserve"> </w:t>
            </w:r>
            <w:r>
              <w:rPr>
                <w:sz w:val="20"/>
              </w:rPr>
              <w:t>when</w:t>
            </w:r>
            <w:r>
              <w:rPr>
                <w:spacing w:val="-13"/>
                <w:sz w:val="20"/>
              </w:rPr>
              <w:t xml:space="preserve"> </w:t>
            </w:r>
            <w:r>
              <w:rPr>
                <w:sz w:val="20"/>
              </w:rPr>
              <w:t>Aux Power Recovers</w:t>
            </w:r>
          </w:p>
        </w:tc>
        <w:tc>
          <w:tcPr>
            <w:tcW w:w="6133" w:type="dxa"/>
            <w:shd w:val="clear" w:color="auto" w:fill="auto"/>
            <w:vAlign w:val="center"/>
          </w:tcPr>
          <w:p w14:paraId="61FABD4D" w14:textId="60F4E88D" w:rsidR="00271F39" w:rsidRDefault="00271F39" w:rsidP="00147777">
            <w:pPr>
              <w:pStyle w:val="TableParagraph"/>
              <w:spacing w:before="53"/>
              <w:ind w:left="107" w:right="67"/>
              <w:rPr>
                <w:sz w:val="20"/>
              </w:rPr>
            </w:pPr>
            <w:r>
              <w:rPr>
                <w:sz w:val="20"/>
              </w:rPr>
              <w:t>Behavior</w:t>
            </w:r>
            <w:r>
              <w:rPr>
                <w:spacing w:val="-2"/>
                <w:sz w:val="20"/>
              </w:rPr>
              <w:t xml:space="preserve"> </w:t>
            </w:r>
            <w:r>
              <w:rPr>
                <w:sz w:val="20"/>
              </w:rPr>
              <w:t>of</w:t>
            </w:r>
            <w:r>
              <w:rPr>
                <w:spacing w:val="-5"/>
                <w:sz w:val="20"/>
              </w:rPr>
              <w:t xml:space="preserve"> </w:t>
            </w:r>
            <w:r>
              <w:rPr>
                <w:sz w:val="20"/>
              </w:rPr>
              <w:t>system</w:t>
            </w:r>
            <w:r>
              <w:rPr>
                <w:spacing w:val="-2"/>
                <w:sz w:val="20"/>
              </w:rPr>
              <w:t xml:space="preserve"> </w:t>
            </w:r>
            <w:r>
              <w:rPr>
                <w:sz w:val="20"/>
              </w:rPr>
              <w:t>when</w:t>
            </w:r>
            <w:r>
              <w:rPr>
                <w:spacing w:val="-4"/>
                <w:sz w:val="20"/>
              </w:rPr>
              <w:t xml:space="preserve"> </w:t>
            </w:r>
            <w:r>
              <w:rPr>
                <w:sz w:val="20"/>
              </w:rPr>
              <w:t>the auxiliary</w:t>
            </w:r>
            <w:r>
              <w:rPr>
                <w:spacing w:val="-7"/>
                <w:sz w:val="20"/>
              </w:rPr>
              <w:t xml:space="preserve"> </w:t>
            </w:r>
            <w:r>
              <w:rPr>
                <w:sz w:val="20"/>
              </w:rPr>
              <w:t>power</w:t>
            </w:r>
            <w:r>
              <w:rPr>
                <w:spacing w:val="-2"/>
                <w:sz w:val="20"/>
              </w:rPr>
              <w:t xml:space="preserve"> </w:t>
            </w:r>
            <w:r>
              <w:rPr>
                <w:sz w:val="20"/>
              </w:rPr>
              <w:t>returns</w:t>
            </w:r>
            <w:r>
              <w:rPr>
                <w:spacing w:val="-4"/>
                <w:sz w:val="20"/>
              </w:rPr>
              <w:t xml:space="preserve"> </w:t>
            </w:r>
            <w:r>
              <w:rPr>
                <w:sz w:val="20"/>
              </w:rPr>
              <w:t>after</w:t>
            </w:r>
            <w:r>
              <w:rPr>
                <w:spacing w:val="-2"/>
                <w:sz w:val="20"/>
              </w:rPr>
              <w:t xml:space="preserve"> </w:t>
            </w:r>
            <w:r>
              <w:rPr>
                <w:sz w:val="20"/>
              </w:rPr>
              <w:t>an</w:t>
            </w:r>
            <w:r>
              <w:rPr>
                <w:spacing w:val="-4"/>
                <w:sz w:val="20"/>
              </w:rPr>
              <w:t xml:space="preserve"> </w:t>
            </w:r>
            <w:r>
              <w:rPr>
                <w:sz w:val="20"/>
              </w:rPr>
              <w:t>extended</w:t>
            </w:r>
            <w:r>
              <w:rPr>
                <w:spacing w:val="-2"/>
                <w:sz w:val="20"/>
              </w:rPr>
              <w:t xml:space="preserve"> </w:t>
            </w:r>
            <w:r>
              <w:rPr>
                <w:sz w:val="20"/>
              </w:rPr>
              <w:t>power</w:t>
            </w:r>
            <w:r>
              <w:rPr>
                <w:spacing w:val="-2"/>
                <w:sz w:val="20"/>
              </w:rPr>
              <w:t xml:space="preserve"> </w:t>
            </w:r>
            <w:r>
              <w:rPr>
                <w:sz w:val="20"/>
              </w:rPr>
              <w:t>outage</w:t>
            </w:r>
            <w:r>
              <w:rPr>
                <w:spacing w:val="-3"/>
                <w:sz w:val="20"/>
              </w:rPr>
              <w:t xml:space="preserve"> </w:t>
            </w:r>
            <w:r>
              <w:rPr>
                <w:sz w:val="20"/>
              </w:rPr>
              <w:t>(longer</w:t>
            </w:r>
            <w:r>
              <w:rPr>
                <w:spacing w:val="-2"/>
                <w:sz w:val="20"/>
              </w:rPr>
              <w:t xml:space="preserve"> </w:t>
            </w:r>
            <w:r>
              <w:rPr>
                <w:sz w:val="20"/>
              </w:rPr>
              <w:t>than the autonomy time provided by the UPS).</w:t>
            </w:r>
          </w:p>
        </w:tc>
      </w:tr>
      <w:tr w:rsidR="00271F39" w14:paraId="4C4E3AEE" w14:textId="77777777" w:rsidTr="0017266D">
        <w:trPr>
          <w:trHeight w:val="416"/>
        </w:trPr>
        <w:tc>
          <w:tcPr>
            <w:tcW w:w="2900" w:type="dxa"/>
            <w:shd w:val="clear" w:color="auto" w:fill="auto"/>
            <w:vAlign w:val="center"/>
          </w:tcPr>
          <w:p w14:paraId="70BAFA26" w14:textId="2E8A65FB" w:rsidR="00271F39" w:rsidRDefault="00271F39" w:rsidP="00200F17">
            <w:pPr>
              <w:pStyle w:val="TableParagraph"/>
              <w:ind w:left="107"/>
              <w:rPr>
                <w:sz w:val="20"/>
              </w:rPr>
            </w:pPr>
            <w:r>
              <w:rPr>
                <w:sz w:val="20"/>
              </w:rPr>
              <w:t>No</w:t>
            </w:r>
            <w:r>
              <w:rPr>
                <w:spacing w:val="-2"/>
                <w:sz w:val="20"/>
              </w:rPr>
              <w:t xml:space="preserve"> </w:t>
            </w:r>
            <w:r>
              <w:rPr>
                <w:sz w:val="20"/>
              </w:rPr>
              <w:t>UPS</w:t>
            </w:r>
            <w:r>
              <w:rPr>
                <w:spacing w:val="-2"/>
                <w:sz w:val="20"/>
              </w:rPr>
              <w:t xml:space="preserve"> behavior</w:t>
            </w:r>
          </w:p>
        </w:tc>
        <w:tc>
          <w:tcPr>
            <w:tcW w:w="6133" w:type="dxa"/>
            <w:shd w:val="clear" w:color="auto" w:fill="auto"/>
            <w:vAlign w:val="center"/>
          </w:tcPr>
          <w:p w14:paraId="501B7E9D" w14:textId="0E771239" w:rsidR="00271F39" w:rsidRDefault="00271F39" w:rsidP="00147777">
            <w:pPr>
              <w:pStyle w:val="TableParagraph"/>
              <w:spacing w:before="53"/>
              <w:ind w:left="107" w:right="67"/>
              <w:rPr>
                <w:sz w:val="20"/>
              </w:rPr>
            </w:pPr>
            <w:r>
              <w:rPr>
                <w:sz w:val="20"/>
              </w:rPr>
              <w:t>Behavior</w:t>
            </w:r>
            <w:r>
              <w:rPr>
                <w:spacing w:val="-1"/>
                <w:sz w:val="20"/>
              </w:rPr>
              <w:t xml:space="preserve"> </w:t>
            </w:r>
            <w:r>
              <w:rPr>
                <w:sz w:val="20"/>
              </w:rPr>
              <w:t>of</w:t>
            </w:r>
            <w:r>
              <w:rPr>
                <w:spacing w:val="-4"/>
                <w:sz w:val="20"/>
              </w:rPr>
              <w:t xml:space="preserve"> </w:t>
            </w:r>
            <w:r>
              <w:rPr>
                <w:sz w:val="20"/>
              </w:rPr>
              <w:t>system, when</w:t>
            </w:r>
            <w:r>
              <w:rPr>
                <w:spacing w:val="-3"/>
                <w:sz w:val="20"/>
              </w:rPr>
              <w:t xml:space="preserve"> </w:t>
            </w:r>
            <w:r>
              <w:rPr>
                <w:sz w:val="20"/>
              </w:rPr>
              <w:t>the auxiliary</w:t>
            </w:r>
            <w:r>
              <w:rPr>
                <w:spacing w:val="-6"/>
                <w:sz w:val="20"/>
              </w:rPr>
              <w:t xml:space="preserve"> </w:t>
            </w:r>
            <w:r>
              <w:rPr>
                <w:sz w:val="20"/>
              </w:rPr>
              <w:t>power</w:t>
            </w:r>
            <w:r>
              <w:rPr>
                <w:spacing w:val="-1"/>
                <w:sz w:val="20"/>
              </w:rPr>
              <w:t xml:space="preserve"> </w:t>
            </w:r>
            <w:r>
              <w:rPr>
                <w:sz w:val="20"/>
              </w:rPr>
              <w:t>is</w:t>
            </w:r>
            <w:r>
              <w:rPr>
                <w:spacing w:val="-3"/>
                <w:sz w:val="20"/>
              </w:rPr>
              <w:t xml:space="preserve"> </w:t>
            </w:r>
            <w:r>
              <w:rPr>
                <w:sz w:val="20"/>
              </w:rPr>
              <w:t>interrupted</w:t>
            </w:r>
            <w:r>
              <w:rPr>
                <w:spacing w:val="-1"/>
                <w:sz w:val="20"/>
              </w:rPr>
              <w:t xml:space="preserve"> </w:t>
            </w:r>
            <w:r>
              <w:rPr>
                <w:sz w:val="20"/>
              </w:rPr>
              <w:t>and</w:t>
            </w:r>
            <w:r>
              <w:rPr>
                <w:spacing w:val="-2"/>
                <w:sz w:val="20"/>
              </w:rPr>
              <w:t xml:space="preserve"> </w:t>
            </w:r>
            <w:r>
              <w:rPr>
                <w:sz w:val="20"/>
              </w:rPr>
              <w:t>if</w:t>
            </w:r>
            <w:r>
              <w:rPr>
                <w:spacing w:val="-4"/>
                <w:sz w:val="20"/>
              </w:rPr>
              <w:t xml:space="preserve"> </w:t>
            </w:r>
            <w:r>
              <w:rPr>
                <w:sz w:val="20"/>
              </w:rPr>
              <w:t>there</w:t>
            </w:r>
            <w:r>
              <w:rPr>
                <w:spacing w:val="-2"/>
                <w:sz w:val="20"/>
              </w:rPr>
              <w:t xml:space="preserve"> </w:t>
            </w:r>
            <w:r>
              <w:rPr>
                <w:sz w:val="20"/>
              </w:rPr>
              <w:t>is</w:t>
            </w:r>
            <w:r>
              <w:rPr>
                <w:spacing w:val="-3"/>
                <w:sz w:val="20"/>
              </w:rPr>
              <w:t xml:space="preserve"> </w:t>
            </w:r>
            <w:r>
              <w:rPr>
                <w:sz w:val="20"/>
              </w:rPr>
              <w:t>no</w:t>
            </w:r>
            <w:r>
              <w:rPr>
                <w:spacing w:val="-1"/>
                <w:sz w:val="20"/>
              </w:rPr>
              <w:t xml:space="preserve"> </w:t>
            </w:r>
            <w:r>
              <w:rPr>
                <w:sz w:val="20"/>
              </w:rPr>
              <w:t>UPS,</w:t>
            </w:r>
            <w:r>
              <w:rPr>
                <w:spacing w:val="-2"/>
                <w:sz w:val="20"/>
              </w:rPr>
              <w:t xml:space="preserve"> </w:t>
            </w:r>
            <w:r>
              <w:rPr>
                <w:sz w:val="20"/>
              </w:rPr>
              <w:t>or</w:t>
            </w:r>
            <w:r>
              <w:rPr>
                <w:spacing w:val="-1"/>
                <w:sz w:val="20"/>
              </w:rPr>
              <w:t xml:space="preserve"> </w:t>
            </w:r>
            <w:r>
              <w:rPr>
                <w:sz w:val="20"/>
              </w:rPr>
              <w:t>if</w:t>
            </w:r>
            <w:r>
              <w:rPr>
                <w:spacing w:val="-4"/>
                <w:sz w:val="20"/>
              </w:rPr>
              <w:t xml:space="preserve"> </w:t>
            </w:r>
            <w:r>
              <w:rPr>
                <w:sz w:val="20"/>
              </w:rPr>
              <w:t>the</w:t>
            </w:r>
            <w:r>
              <w:rPr>
                <w:spacing w:val="-2"/>
                <w:sz w:val="20"/>
              </w:rPr>
              <w:t xml:space="preserve"> </w:t>
            </w:r>
            <w:r>
              <w:rPr>
                <w:sz w:val="20"/>
              </w:rPr>
              <w:t xml:space="preserve">UPS </w:t>
            </w:r>
            <w:r>
              <w:rPr>
                <w:spacing w:val="-2"/>
                <w:sz w:val="20"/>
              </w:rPr>
              <w:t>fails.</w:t>
            </w:r>
          </w:p>
        </w:tc>
      </w:tr>
      <w:tr w:rsidR="00271F39" w14:paraId="08A1EF0E" w14:textId="77777777" w:rsidTr="0017266D">
        <w:trPr>
          <w:trHeight w:val="416"/>
        </w:trPr>
        <w:tc>
          <w:tcPr>
            <w:tcW w:w="2900" w:type="dxa"/>
            <w:shd w:val="clear" w:color="auto" w:fill="auto"/>
            <w:vAlign w:val="center"/>
          </w:tcPr>
          <w:p w14:paraId="70379FF7" w14:textId="0902C57D" w:rsidR="00271F39" w:rsidRDefault="00271F39" w:rsidP="00200F17">
            <w:pPr>
              <w:pStyle w:val="TableParagraph"/>
              <w:ind w:left="107"/>
              <w:rPr>
                <w:sz w:val="20"/>
              </w:rPr>
            </w:pPr>
            <w:r>
              <w:rPr>
                <w:spacing w:val="-2"/>
                <w:sz w:val="20"/>
              </w:rPr>
              <w:t>Long-Term</w:t>
            </w:r>
            <w:r>
              <w:rPr>
                <w:spacing w:val="-8"/>
                <w:sz w:val="20"/>
              </w:rPr>
              <w:t xml:space="preserve"> </w:t>
            </w:r>
            <w:r>
              <w:rPr>
                <w:spacing w:val="-2"/>
                <w:sz w:val="20"/>
              </w:rPr>
              <w:t>Down-Time (Hibernation)</w:t>
            </w:r>
          </w:p>
        </w:tc>
        <w:tc>
          <w:tcPr>
            <w:tcW w:w="6133" w:type="dxa"/>
            <w:shd w:val="clear" w:color="auto" w:fill="auto"/>
            <w:vAlign w:val="center"/>
          </w:tcPr>
          <w:p w14:paraId="2100A8F7" w14:textId="4A5F0967" w:rsidR="00271F39" w:rsidRDefault="00271F39" w:rsidP="00147777">
            <w:pPr>
              <w:pStyle w:val="TableParagraph"/>
              <w:spacing w:before="53"/>
              <w:ind w:left="107" w:right="67"/>
              <w:rPr>
                <w:sz w:val="20"/>
              </w:rPr>
            </w:pPr>
            <w:r>
              <w:rPr>
                <w:sz w:val="20"/>
              </w:rPr>
              <w:t>Length</w:t>
            </w:r>
            <w:r>
              <w:rPr>
                <w:spacing w:val="-3"/>
                <w:sz w:val="20"/>
              </w:rPr>
              <w:t xml:space="preserve"> </w:t>
            </w:r>
            <w:r>
              <w:rPr>
                <w:sz w:val="20"/>
              </w:rPr>
              <w:t>of</w:t>
            </w:r>
            <w:r>
              <w:rPr>
                <w:spacing w:val="-4"/>
                <w:sz w:val="20"/>
              </w:rPr>
              <w:t xml:space="preserve"> </w:t>
            </w:r>
            <w:r>
              <w:rPr>
                <w:sz w:val="20"/>
              </w:rPr>
              <w:t>time</w:t>
            </w:r>
            <w:r>
              <w:rPr>
                <w:spacing w:val="-2"/>
                <w:sz w:val="20"/>
              </w:rPr>
              <w:t xml:space="preserve"> </w:t>
            </w:r>
            <w:r>
              <w:rPr>
                <w:sz w:val="20"/>
              </w:rPr>
              <w:t>that</w:t>
            </w:r>
            <w:r>
              <w:rPr>
                <w:spacing w:val="-2"/>
                <w:sz w:val="20"/>
              </w:rPr>
              <w:t xml:space="preserve"> </w:t>
            </w:r>
            <w:r>
              <w:rPr>
                <w:sz w:val="20"/>
              </w:rPr>
              <w:t>the</w:t>
            </w:r>
            <w:r>
              <w:rPr>
                <w:spacing w:val="-2"/>
                <w:sz w:val="20"/>
              </w:rPr>
              <w:t xml:space="preserve"> </w:t>
            </w:r>
            <w:r>
              <w:rPr>
                <w:sz w:val="20"/>
              </w:rPr>
              <w:t>ESS</w:t>
            </w:r>
            <w:r>
              <w:rPr>
                <w:spacing w:val="-2"/>
                <w:sz w:val="20"/>
              </w:rPr>
              <w:t xml:space="preserve"> </w:t>
            </w:r>
            <w:r>
              <w:rPr>
                <w:sz w:val="20"/>
              </w:rPr>
              <w:t>remains</w:t>
            </w:r>
            <w:r>
              <w:rPr>
                <w:spacing w:val="-3"/>
                <w:sz w:val="20"/>
              </w:rPr>
              <w:t xml:space="preserve"> </w:t>
            </w:r>
            <w:r>
              <w:rPr>
                <w:sz w:val="20"/>
              </w:rPr>
              <w:t>in</w:t>
            </w:r>
            <w:r>
              <w:rPr>
                <w:spacing w:val="-3"/>
                <w:sz w:val="20"/>
              </w:rPr>
              <w:t xml:space="preserve"> </w:t>
            </w:r>
            <w:r>
              <w:rPr>
                <w:sz w:val="20"/>
              </w:rPr>
              <w:t>a</w:t>
            </w:r>
            <w:r>
              <w:rPr>
                <w:spacing w:val="-2"/>
                <w:sz w:val="20"/>
              </w:rPr>
              <w:t xml:space="preserve"> </w:t>
            </w:r>
            <w:r>
              <w:rPr>
                <w:sz w:val="20"/>
              </w:rPr>
              <w:t>powered</w:t>
            </w:r>
            <w:r>
              <w:rPr>
                <w:spacing w:val="-1"/>
                <w:sz w:val="20"/>
              </w:rPr>
              <w:t xml:space="preserve"> </w:t>
            </w:r>
            <w:r>
              <w:rPr>
                <w:sz w:val="20"/>
              </w:rPr>
              <w:t>down</w:t>
            </w:r>
            <w:r>
              <w:rPr>
                <w:spacing w:val="-1"/>
                <w:sz w:val="20"/>
              </w:rPr>
              <w:t xml:space="preserve"> </w:t>
            </w:r>
            <w:r>
              <w:rPr>
                <w:sz w:val="20"/>
              </w:rPr>
              <w:t>mode</w:t>
            </w:r>
            <w:r>
              <w:rPr>
                <w:spacing w:val="-2"/>
                <w:sz w:val="20"/>
              </w:rPr>
              <w:t xml:space="preserve"> </w:t>
            </w:r>
            <w:r>
              <w:rPr>
                <w:sz w:val="20"/>
              </w:rPr>
              <w:t>before</w:t>
            </w:r>
            <w:r>
              <w:rPr>
                <w:spacing w:val="-2"/>
                <w:sz w:val="20"/>
              </w:rPr>
              <w:t xml:space="preserve"> </w:t>
            </w:r>
            <w:r>
              <w:rPr>
                <w:sz w:val="20"/>
              </w:rPr>
              <w:t>it</w:t>
            </w:r>
            <w:r>
              <w:rPr>
                <w:spacing w:val="-2"/>
                <w:sz w:val="20"/>
              </w:rPr>
              <w:t xml:space="preserve"> </w:t>
            </w:r>
            <w:r>
              <w:rPr>
                <w:sz w:val="20"/>
              </w:rPr>
              <w:t>needs</w:t>
            </w:r>
            <w:r>
              <w:rPr>
                <w:spacing w:val="-3"/>
                <w:sz w:val="20"/>
              </w:rPr>
              <w:t xml:space="preserve"> </w:t>
            </w:r>
            <w:r>
              <w:rPr>
                <w:sz w:val="20"/>
              </w:rPr>
              <w:t>to</w:t>
            </w:r>
            <w:r>
              <w:rPr>
                <w:spacing w:val="-1"/>
                <w:sz w:val="20"/>
              </w:rPr>
              <w:t xml:space="preserve"> </w:t>
            </w:r>
            <w:r>
              <w:rPr>
                <w:sz w:val="20"/>
              </w:rPr>
              <w:t>be</w:t>
            </w:r>
            <w:r>
              <w:rPr>
                <w:spacing w:val="-2"/>
                <w:sz w:val="20"/>
              </w:rPr>
              <w:t xml:space="preserve"> </w:t>
            </w:r>
            <w:r>
              <w:rPr>
                <w:sz w:val="20"/>
              </w:rPr>
              <w:t>turned</w:t>
            </w:r>
            <w:r>
              <w:rPr>
                <w:spacing w:val="-1"/>
                <w:sz w:val="20"/>
              </w:rPr>
              <w:t xml:space="preserve"> </w:t>
            </w:r>
            <w:r>
              <w:rPr>
                <w:sz w:val="20"/>
              </w:rPr>
              <w:t>on</w:t>
            </w:r>
            <w:r>
              <w:rPr>
                <w:spacing w:val="-3"/>
                <w:sz w:val="20"/>
              </w:rPr>
              <w:t xml:space="preserve"> </w:t>
            </w:r>
            <w:r>
              <w:rPr>
                <w:sz w:val="20"/>
              </w:rPr>
              <w:t>and operated to maintain its functionality. (Loss of capacity from regular calendar-life degradation is not considered in this context).</w:t>
            </w:r>
          </w:p>
        </w:tc>
      </w:tr>
      <w:tr w:rsidR="00271F39" w14:paraId="2B612687" w14:textId="77777777" w:rsidTr="0017266D">
        <w:trPr>
          <w:trHeight w:val="416"/>
        </w:trPr>
        <w:tc>
          <w:tcPr>
            <w:tcW w:w="2900" w:type="dxa"/>
            <w:shd w:val="clear" w:color="auto" w:fill="auto"/>
          </w:tcPr>
          <w:p w14:paraId="475CAD6C" w14:textId="30E65CC9" w:rsidR="00271F39" w:rsidRDefault="00271F39" w:rsidP="00200F17">
            <w:pPr>
              <w:pStyle w:val="TableParagraph"/>
              <w:ind w:left="107"/>
              <w:rPr>
                <w:sz w:val="20"/>
              </w:rPr>
            </w:pPr>
            <w:r>
              <w:rPr>
                <w:spacing w:val="-2"/>
                <w:sz w:val="20"/>
              </w:rPr>
              <w:t>Hibernation</w:t>
            </w:r>
            <w:r>
              <w:rPr>
                <w:spacing w:val="8"/>
                <w:sz w:val="20"/>
              </w:rPr>
              <w:t xml:space="preserve"> </w:t>
            </w:r>
            <w:r>
              <w:rPr>
                <w:spacing w:val="-2"/>
                <w:sz w:val="20"/>
              </w:rPr>
              <w:t>Process</w:t>
            </w:r>
          </w:p>
        </w:tc>
        <w:tc>
          <w:tcPr>
            <w:tcW w:w="6133" w:type="dxa"/>
            <w:shd w:val="clear" w:color="auto" w:fill="auto"/>
          </w:tcPr>
          <w:p w14:paraId="4975F10F" w14:textId="108263F6" w:rsidR="00271F39" w:rsidRDefault="00271F39" w:rsidP="00147777">
            <w:pPr>
              <w:pStyle w:val="TableParagraph"/>
              <w:spacing w:before="53"/>
              <w:ind w:left="107" w:right="67"/>
              <w:rPr>
                <w:sz w:val="20"/>
              </w:rPr>
            </w:pPr>
            <w:r>
              <w:rPr>
                <w:sz w:val="20"/>
              </w:rPr>
              <w:t>Define</w:t>
            </w:r>
            <w:r>
              <w:rPr>
                <w:spacing w:val="-6"/>
                <w:sz w:val="20"/>
              </w:rPr>
              <w:t xml:space="preserve"> </w:t>
            </w:r>
            <w:r>
              <w:rPr>
                <w:sz w:val="20"/>
              </w:rPr>
              <w:t>the</w:t>
            </w:r>
            <w:r>
              <w:rPr>
                <w:spacing w:val="-5"/>
                <w:sz w:val="20"/>
              </w:rPr>
              <w:t xml:space="preserve"> </w:t>
            </w:r>
            <w:r>
              <w:rPr>
                <w:sz w:val="20"/>
              </w:rPr>
              <w:t>process</w:t>
            </w:r>
            <w:r>
              <w:rPr>
                <w:spacing w:val="-6"/>
                <w:sz w:val="20"/>
              </w:rPr>
              <w:t xml:space="preserve"> </w:t>
            </w:r>
            <w:r>
              <w:rPr>
                <w:sz w:val="20"/>
              </w:rPr>
              <w:t>to</w:t>
            </w:r>
            <w:r>
              <w:rPr>
                <w:spacing w:val="-5"/>
                <w:sz w:val="20"/>
              </w:rPr>
              <w:t xml:space="preserve"> </w:t>
            </w:r>
            <w:r>
              <w:rPr>
                <w:sz w:val="20"/>
              </w:rPr>
              <w:t>hibernate</w:t>
            </w:r>
            <w:r>
              <w:rPr>
                <w:spacing w:val="-5"/>
                <w:sz w:val="20"/>
              </w:rPr>
              <w:t xml:space="preserve"> </w:t>
            </w:r>
            <w:r>
              <w:rPr>
                <w:sz w:val="20"/>
              </w:rPr>
              <w:t>the</w:t>
            </w:r>
            <w:r>
              <w:rPr>
                <w:spacing w:val="-5"/>
                <w:sz w:val="20"/>
              </w:rPr>
              <w:t xml:space="preserve"> </w:t>
            </w:r>
            <w:r>
              <w:rPr>
                <w:sz w:val="20"/>
              </w:rPr>
              <w:t>system</w:t>
            </w:r>
            <w:r>
              <w:rPr>
                <w:spacing w:val="-7"/>
                <w:sz w:val="20"/>
              </w:rPr>
              <w:t xml:space="preserve"> </w:t>
            </w:r>
            <w:r>
              <w:rPr>
                <w:sz w:val="20"/>
              </w:rPr>
              <w:t>and</w:t>
            </w:r>
            <w:r>
              <w:rPr>
                <w:spacing w:val="-4"/>
                <w:sz w:val="20"/>
              </w:rPr>
              <w:t xml:space="preserve"> </w:t>
            </w:r>
            <w:r>
              <w:rPr>
                <w:sz w:val="20"/>
              </w:rPr>
              <w:t>restart</w:t>
            </w:r>
            <w:r>
              <w:rPr>
                <w:spacing w:val="-5"/>
                <w:sz w:val="20"/>
              </w:rPr>
              <w:t xml:space="preserve"> </w:t>
            </w:r>
            <w:r>
              <w:rPr>
                <w:sz w:val="20"/>
              </w:rPr>
              <w:t>it</w:t>
            </w:r>
            <w:r>
              <w:rPr>
                <w:spacing w:val="-4"/>
                <w:sz w:val="20"/>
              </w:rPr>
              <w:t xml:space="preserve"> </w:t>
            </w:r>
            <w:r>
              <w:rPr>
                <w:sz w:val="20"/>
              </w:rPr>
              <w:t>for</w:t>
            </w:r>
            <w:r>
              <w:rPr>
                <w:spacing w:val="-4"/>
                <w:sz w:val="20"/>
              </w:rPr>
              <w:t xml:space="preserve"> </w:t>
            </w:r>
            <w:r>
              <w:rPr>
                <w:sz w:val="20"/>
              </w:rPr>
              <w:t>optimal</w:t>
            </w:r>
            <w:r>
              <w:rPr>
                <w:spacing w:val="-6"/>
                <w:sz w:val="20"/>
              </w:rPr>
              <w:t xml:space="preserve"> </w:t>
            </w:r>
            <w:r>
              <w:rPr>
                <w:spacing w:val="-2"/>
                <w:sz w:val="20"/>
              </w:rPr>
              <w:t>performance.</w:t>
            </w:r>
          </w:p>
        </w:tc>
      </w:tr>
    </w:tbl>
    <w:p w14:paraId="7763716D" w14:textId="77777777" w:rsidR="00147777" w:rsidRPr="00147777" w:rsidRDefault="00147777" w:rsidP="00147777"/>
    <w:p w14:paraId="05E85865" w14:textId="77777777" w:rsidR="009A7C48" w:rsidRDefault="009A7C48" w:rsidP="006F2A1D"/>
    <w:p w14:paraId="1FF647C3" w14:textId="77777777" w:rsidR="00C0131D" w:rsidRDefault="00C0131D" w:rsidP="006F2A1D"/>
    <w:p w14:paraId="1B5A3418" w14:textId="49A124DF" w:rsidR="00C0131D" w:rsidRDefault="00C0131D" w:rsidP="006A597E">
      <w:pPr>
        <w:pStyle w:val="Heading3"/>
      </w:pPr>
      <w:bookmarkStart w:id="226" w:name="_Toc185581465"/>
      <w:r w:rsidRPr="00C0131D">
        <w:t>Maintenance</w:t>
      </w:r>
      <w:bookmarkEnd w:id="226"/>
    </w:p>
    <w:p w14:paraId="69BB06D2" w14:textId="77777777" w:rsidR="00C0131D" w:rsidRDefault="00C0131D" w:rsidP="006F2A1D"/>
    <w:p w14:paraId="34DBA845" w14:textId="77777777" w:rsidR="00C0131D" w:rsidRDefault="00C0131D" w:rsidP="006F2A1D"/>
    <w:p w14:paraId="7BE184A1" w14:textId="4F088FE8" w:rsidR="00876E41" w:rsidRDefault="00876E41" w:rsidP="00876E41">
      <w:pPr>
        <w:pStyle w:val="Caption"/>
      </w:pPr>
      <w:bookmarkStart w:id="227" w:name="_Toc185581505"/>
      <w:r>
        <w:t xml:space="preserve">Table </w:t>
      </w:r>
      <w:r>
        <w:fldChar w:fldCharType="begin"/>
      </w:r>
      <w:r>
        <w:instrText xml:space="preserve"> SEQ Table \* ARABIC </w:instrText>
      </w:r>
      <w:r>
        <w:fldChar w:fldCharType="separate"/>
      </w:r>
      <w:r>
        <w:rPr>
          <w:noProof/>
        </w:rPr>
        <w:t>32</w:t>
      </w:r>
      <w:r>
        <w:fldChar w:fldCharType="end"/>
      </w:r>
      <w:r>
        <w:t xml:space="preserve"> Maintenance</w:t>
      </w:r>
      <w:bookmarkEnd w:id="227"/>
    </w:p>
    <w:tbl>
      <w:tblPr>
        <w:tblW w:w="896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5040"/>
        <w:gridCol w:w="990"/>
        <w:gridCol w:w="810"/>
      </w:tblGrid>
      <w:tr w:rsidR="00C0131D" w14:paraId="12733D6C" w14:textId="77777777" w:rsidTr="00EC4E1B">
        <w:trPr>
          <w:trHeight w:val="350"/>
          <w:tblHeader/>
        </w:trPr>
        <w:tc>
          <w:tcPr>
            <w:tcW w:w="2128" w:type="dxa"/>
            <w:tcBorders>
              <w:bottom w:val="single" w:sz="4" w:space="0" w:color="000000"/>
            </w:tcBorders>
            <w:shd w:val="clear" w:color="auto" w:fill="003478" w:themeFill="text2"/>
          </w:tcPr>
          <w:p w14:paraId="3B6E7791" w14:textId="77777777" w:rsidR="00C0131D" w:rsidRDefault="00C0131D">
            <w:pPr>
              <w:pStyle w:val="TableParagraph"/>
              <w:spacing w:before="54"/>
              <w:ind w:left="230"/>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5040" w:type="dxa"/>
            <w:tcBorders>
              <w:bottom w:val="single" w:sz="4" w:space="0" w:color="000000"/>
            </w:tcBorders>
            <w:shd w:val="clear" w:color="auto" w:fill="003478" w:themeFill="text2"/>
          </w:tcPr>
          <w:p w14:paraId="17EDCB2C" w14:textId="77777777" w:rsidR="00C0131D" w:rsidRDefault="00C0131D">
            <w:pPr>
              <w:pStyle w:val="TableParagraph"/>
              <w:spacing w:before="54"/>
              <w:ind w:left="7"/>
              <w:jc w:val="center"/>
              <w:rPr>
                <w:b/>
                <w:sz w:val="20"/>
              </w:rPr>
            </w:pPr>
            <w:r>
              <w:rPr>
                <w:b/>
                <w:color w:val="FFFFFF"/>
                <w:spacing w:val="-2"/>
                <w:sz w:val="20"/>
              </w:rPr>
              <w:t>Description</w:t>
            </w:r>
          </w:p>
        </w:tc>
        <w:tc>
          <w:tcPr>
            <w:tcW w:w="990" w:type="dxa"/>
            <w:tcBorders>
              <w:bottom w:val="single" w:sz="4" w:space="0" w:color="000000"/>
            </w:tcBorders>
            <w:shd w:val="clear" w:color="auto" w:fill="003478" w:themeFill="text2"/>
          </w:tcPr>
          <w:p w14:paraId="18981421" w14:textId="77777777" w:rsidR="00C0131D" w:rsidRDefault="00C0131D">
            <w:pPr>
              <w:pStyle w:val="TableParagraph"/>
              <w:spacing w:before="54"/>
              <w:ind w:left="341"/>
              <w:rPr>
                <w:b/>
                <w:sz w:val="20"/>
              </w:rPr>
            </w:pPr>
            <w:r>
              <w:rPr>
                <w:b/>
                <w:color w:val="FFFFFF"/>
                <w:spacing w:val="-2"/>
                <w:sz w:val="20"/>
              </w:rPr>
              <w:t>Units</w:t>
            </w:r>
          </w:p>
        </w:tc>
        <w:tc>
          <w:tcPr>
            <w:tcW w:w="810" w:type="dxa"/>
            <w:tcBorders>
              <w:bottom w:val="single" w:sz="4" w:space="0" w:color="000000"/>
            </w:tcBorders>
            <w:shd w:val="clear" w:color="auto" w:fill="003478" w:themeFill="text2"/>
          </w:tcPr>
          <w:p w14:paraId="1D48F1DC" w14:textId="77777777" w:rsidR="00C0131D" w:rsidRDefault="00C0131D" w:rsidP="00C0131D">
            <w:pPr>
              <w:pStyle w:val="TableParagraph"/>
              <w:spacing w:before="54"/>
              <w:ind w:left="-10"/>
              <w:rPr>
                <w:b/>
                <w:sz w:val="20"/>
              </w:rPr>
            </w:pPr>
            <w:r>
              <w:rPr>
                <w:b/>
                <w:color w:val="FFFFFF"/>
                <w:spacing w:val="-2"/>
                <w:sz w:val="20"/>
              </w:rPr>
              <w:t>Value</w:t>
            </w:r>
          </w:p>
        </w:tc>
      </w:tr>
      <w:tr w:rsidR="00EC4E1B" w14:paraId="3D89962B" w14:textId="77777777" w:rsidTr="00EC4E1B">
        <w:trPr>
          <w:trHeight w:val="580"/>
        </w:trPr>
        <w:tc>
          <w:tcPr>
            <w:tcW w:w="2128" w:type="dxa"/>
            <w:shd w:val="clear" w:color="auto" w:fill="auto"/>
            <w:vAlign w:val="center"/>
          </w:tcPr>
          <w:p w14:paraId="6A080A0F" w14:textId="77777777" w:rsidR="00EC4E1B" w:rsidRDefault="00EC4E1B" w:rsidP="00EC4E1B">
            <w:pPr>
              <w:pStyle w:val="TableParagraph"/>
              <w:ind w:left="107" w:right="128"/>
              <w:rPr>
                <w:sz w:val="20"/>
              </w:rPr>
            </w:pPr>
            <w:r>
              <w:rPr>
                <w:sz w:val="20"/>
              </w:rPr>
              <w:t>Expected</w:t>
            </w:r>
            <w:r>
              <w:rPr>
                <w:spacing w:val="-13"/>
                <w:sz w:val="20"/>
              </w:rPr>
              <w:t xml:space="preserve"> </w:t>
            </w:r>
            <w:r>
              <w:rPr>
                <w:sz w:val="20"/>
              </w:rPr>
              <w:t>Availability</w:t>
            </w:r>
            <w:r>
              <w:rPr>
                <w:spacing w:val="-12"/>
                <w:sz w:val="20"/>
              </w:rPr>
              <w:t xml:space="preserve"> </w:t>
            </w:r>
            <w:r>
              <w:rPr>
                <w:sz w:val="20"/>
              </w:rPr>
              <w:t xml:space="preserve">of </w:t>
            </w:r>
            <w:r>
              <w:rPr>
                <w:spacing w:val="-2"/>
                <w:sz w:val="20"/>
              </w:rPr>
              <w:t>System</w:t>
            </w:r>
          </w:p>
        </w:tc>
        <w:tc>
          <w:tcPr>
            <w:tcW w:w="5040" w:type="dxa"/>
            <w:shd w:val="clear" w:color="auto" w:fill="auto"/>
            <w:vAlign w:val="center"/>
          </w:tcPr>
          <w:p w14:paraId="5176D9A2" w14:textId="77777777" w:rsidR="00EC4E1B" w:rsidRDefault="00EC4E1B" w:rsidP="00EC4E1B">
            <w:pPr>
              <w:pStyle w:val="TableParagraph"/>
              <w:ind w:left="108"/>
              <w:rPr>
                <w:sz w:val="20"/>
              </w:rPr>
            </w:pPr>
            <w:r>
              <w:rPr>
                <w:sz w:val="20"/>
              </w:rPr>
              <w:t>Percentage</w:t>
            </w:r>
            <w:r>
              <w:rPr>
                <w:spacing w:val="-3"/>
                <w:sz w:val="20"/>
              </w:rPr>
              <w:t xml:space="preserve"> </w:t>
            </w:r>
            <w:r>
              <w:rPr>
                <w:sz w:val="20"/>
              </w:rPr>
              <w:t>of</w:t>
            </w:r>
            <w:r>
              <w:rPr>
                <w:spacing w:val="-5"/>
                <w:sz w:val="20"/>
              </w:rPr>
              <w:t xml:space="preserve"> </w:t>
            </w:r>
            <w:r>
              <w:rPr>
                <w:sz w:val="20"/>
              </w:rPr>
              <w:t>time</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system</w:t>
            </w:r>
            <w:r>
              <w:rPr>
                <w:spacing w:val="-7"/>
                <w:sz w:val="20"/>
              </w:rPr>
              <w:t xml:space="preserve"> </w:t>
            </w:r>
            <w:r>
              <w:rPr>
                <w:sz w:val="20"/>
              </w:rPr>
              <w:t>is</w:t>
            </w:r>
            <w:r>
              <w:rPr>
                <w:spacing w:val="-4"/>
                <w:sz w:val="20"/>
              </w:rPr>
              <w:t xml:space="preserve"> </w:t>
            </w:r>
            <w:r>
              <w:rPr>
                <w:sz w:val="20"/>
              </w:rPr>
              <w:t>in</w:t>
            </w:r>
            <w:r>
              <w:rPr>
                <w:spacing w:val="-2"/>
                <w:sz w:val="20"/>
              </w:rPr>
              <w:t xml:space="preserve"> </w:t>
            </w:r>
            <w:r>
              <w:rPr>
                <w:sz w:val="20"/>
              </w:rPr>
              <w:t>full</w:t>
            </w:r>
            <w:r>
              <w:rPr>
                <w:spacing w:val="-3"/>
                <w:sz w:val="20"/>
              </w:rPr>
              <w:t xml:space="preserve"> </w:t>
            </w:r>
            <w:r>
              <w:rPr>
                <w:sz w:val="20"/>
              </w:rPr>
              <w:t>operation</w:t>
            </w:r>
            <w:r>
              <w:rPr>
                <w:spacing w:val="-4"/>
                <w:sz w:val="20"/>
              </w:rPr>
              <w:t xml:space="preserve"> </w:t>
            </w:r>
            <w:r>
              <w:rPr>
                <w:sz w:val="20"/>
              </w:rPr>
              <w:t>performing</w:t>
            </w:r>
            <w:r>
              <w:rPr>
                <w:spacing w:val="-4"/>
                <w:sz w:val="20"/>
              </w:rPr>
              <w:t xml:space="preserve"> </w:t>
            </w:r>
            <w:r>
              <w:rPr>
                <w:sz w:val="20"/>
              </w:rPr>
              <w:t>application</w:t>
            </w:r>
            <w:r>
              <w:rPr>
                <w:spacing w:val="-2"/>
                <w:sz w:val="20"/>
              </w:rPr>
              <w:t xml:space="preserve"> </w:t>
            </w:r>
            <w:r>
              <w:rPr>
                <w:sz w:val="20"/>
              </w:rPr>
              <w:t>specific functions taking into account both planned and un-planned down-time.</w:t>
            </w:r>
          </w:p>
        </w:tc>
        <w:tc>
          <w:tcPr>
            <w:tcW w:w="990" w:type="dxa"/>
            <w:shd w:val="clear" w:color="auto" w:fill="auto"/>
            <w:vAlign w:val="center"/>
          </w:tcPr>
          <w:p w14:paraId="5788032D" w14:textId="77777777" w:rsidR="00EC4E1B" w:rsidRDefault="00EC4E1B" w:rsidP="00EC4E1B">
            <w:pPr>
              <w:pStyle w:val="TableParagraph"/>
              <w:spacing w:before="168"/>
              <w:ind w:left="108"/>
              <w:jc w:val="center"/>
              <w:rPr>
                <w:sz w:val="20"/>
              </w:rPr>
            </w:pPr>
            <w:proofErr w:type="spellStart"/>
            <w:r>
              <w:rPr>
                <w:spacing w:val="-2"/>
                <w:sz w:val="20"/>
              </w:rPr>
              <w:t>hr</w:t>
            </w:r>
            <w:proofErr w:type="spellEnd"/>
            <w:r>
              <w:rPr>
                <w:spacing w:val="-2"/>
                <w:sz w:val="20"/>
              </w:rPr>
              <w:t>/yr</w:t>
            </w:r>
          </w:p>
        </w:tc>
        <w:tc>
          <w:tcPr>
            <w:tcW w:w="810" w:type="dxa"/>
            <w:shd w:val="clear" w:color="auto" w:fill="auto"/>
            <w:vAlign w:val="center"/>
          </w:tcPr>
          <w:p w14:paraId="17EEC1B2" w14:textId="6D145AAC" w:rsidR="00EC4E1B" w:rsidRPr="00EC4E1B" w:rsidRDefault="00EC4E1B" w:rsidP="00EC4E1B">
            <w:pPr>
              <w:pStyle w:val="TableParagraph"/>
              <w:jc w:val="center"/>
              <w:rPr>
                <w:sz w:val="18"/>
              </w:rPr>
            </w:pPr>
            <w:r w:rsidRPr="000C21EE">
              <w:rPr>
                <w:sz w:val="20"/>
              </w:rPr>
              <w:t>Provided by supplier</w:t>
            </w:r>
          </w:p>
        </w:tc>
      </w:tr>
      <w:tr w:rsidR="00EC4E1B" w14:paraId="756E8A15" w14:textId="77777777" w:rsidTr="00EC4E1B">
        <w:trPr>
          <w:trHeight w:val="580"/>
        </w:trPr>
        <w:tc>
          <w:tcPr>
            <w:tcW w:w="2128" w:type="dxa"/>
            <w:shd w:val="clear" w:color="auto" w:fill="auto"/>
            <w:vAlign w:val="center"/>
          </w:tcPr>
          <w:p w14:paraId="6252B48E" w14:textId="77777777" w:rsidR="00EC4E1B" w:rsidRDefault="00EC4E1B" w:rsidP="00EC4E1B">
            <w:pPr>
              <w:pStyle w:val="TableParagraph"/>
              <w:ind w:left="107"/>
              <w:rPr>
                <w:sz w:val="20"/>
              </w:rPr>
            </w:pPr>
            <w:r>
              <w:rPr>
                <w:sz w:val="20"/>
              </w:rPr>
              <w:t>Expected</w:t>
            </w:r>
            <w:r>
              <w:rPr>
                <w:spacing w:val="-13"/>
                <w:sz w:val="20"/>
              </w:rPr>
              <w:t xml:space="preserve"> </w:t>
            </w:r>
            <w:r>
              <w:rPr>
                <w:sz w:val="20"/>
              </w:rPr>
              <w:t>Unplanned</w:t>
            </w:r>
            <w:r>
              <w:rPr>
                <w:spacing w:val="-12"/>
                <w:sz w:val="20"/>
              </w:rPr>
              <w:t xml:space="preserve"> </w:t>
            </w:r>
            <w:r>
              <w:rPr>
                <w:sz w:val="20"/>
              </w:rPr>
              <w:t>Down- Time of System for Repair</w:t>
            </w:r>
          </w:p>
        </w:tc>
        <w:tc>
          <w:tcPr>
            <w:tcW w:w="5040" w:type="dxa"/>
            <w:shd w:val="clear" w:color="auto" w:fill="auto"/>
            <w:vAlign w:val="center"/>
          </w:tcPr>
          <w:p w14:paraId="19E589A0" w14:textId="77777777" w:rsidR="00EC4E1B" w:rsidRDefault="00EC4E1B" w:rsidP="00EC4E1B">
            <w:pPr>
              <w:pStyle w:val="TableParagraph"/>
              <w:ind w:left="108"/>
              <w:rPr>
                <w:sz w:val="20"/>
              </w:rPr>
            </w:pPr>
            <w:r>
              <w:rPr>
                <w:sz w:val="20"/>
              </w:rPr>
              <w:t>Mean</w:t>
            </w:r>
            <w:r>
              <w:rPr>
                <w:spacing w:val="-7"/>
                <w:sz w:val="20"/>
              </w:rPr>
              <w:t xml:space="preserve"> </w:t>
            </w:r>
            <w:r>
              <w:rPr>
                <w:sz w:val="20"/>
              </w:rPr>
              <w:t>Time</w:t>
            </w:r>
            <w:r>
              <w:rPr>
                <w:spacing w:val="-6"/>
                <w:sz w:val="20"/>
              </w:rPr>
              <w:t xml:space="preserve"> </w:t>
            </w:r>
            <w:r>
              <w:rPr>
                <w:sz w:val="20"/>
              </w:rPr>
              <w:t>Between</w:t>
            </w:r>
            <w:r>
              <w:rPr>
                <w:spacing w:val="-7"/>
                <w:sz w:val="20"/>
              </w:rPr>
              <w:t xml:space="preserve"> </w:t>
            </w:r>
            <w:r>
              <w:rPr>
                <w:sz w:val="20"/>
              </w:rPr>
              <w:t>Failures</w:t>
            </w:r>
            <w:r>
              <w:rPr>
                <w:spacing w:val="-5"/>
                <w:sz w:val="20"/>
              </w:rPr>
              <w:t xml:space="preserve"> </w:t>
            </w:r>
            <w:r>
              <w:rPr>
                <w:sz w:val="20"/>
              </w:rPr>
              <w:t>(MTBF)</w:t>
            </w:r>
            <w:r>
              <w:rPr>
                <w:spacing w:val="-5"/>
                <w:sz w:val="20"/>
              </w:rPr>
              <w:t xml:space="preserve"> </w:t>
            </w:r>
            <w:r>
              <w:rPr>
                <w:sz w:val="20"/>
              </w:rPr>
              <w:t>or</w:t>
            </w:r>
            <w:r>
              <w:rPr>
                <w:spacing w:val="-4"/>
                <w:sz w:val="20"/>
              </w:rPr>
              <w:t xml:space="preserve"> </w:t>
            </w:r>
            <w:r>
              <w:rPr>
                <w:sz w:val="20"/>
              </w:rPr>
              <w:t>actual</w:t>
            </w:r>
            <w:r>
              <w:rPr>
                <w:spacing w:val="-6"/>
                <w:sz w:val="20"/>
              </w:rPr>
              <w:t xml:space="preserve"> </w:t>
            </w:r>
            <w:r>
              <w:rPr>
                <w:sz w:val="20"/>
              </w:rPr>
              <w:t>field</w:t>
            </w:r>
            <w:r>
              <w:rPr>
                <w:spacing w:val="-5"/>
                <w:sz w:val="20"/>
              </w:rPr>
              <w:t xml:space="preserve"> </w:t>
            </w:r>
            <w:r>
              <w:rPr>
                <w:sz w:val="20"/>
              </w:rPr>
              <w:t>failure</w:t>
            </w:r>
            <w:r>
              <w:rPr>
                <w:spacing w:val="-6"/>
                <w:sz w:val="20"/>
              </w:rPr>
              <w:t xml:space="preserve"> </w:t>
            </w:r>
            <w:r>
              <w:rPr>
                <w:sz w:val="20"/>
              </w:rPr>
              <w:t>data</w:t>
            </w:r>
            <w:r>
              <w:rPr>
                <w:spacing w:val="-3"/>
                <w:sz w:val="20"/>
              </w:rPr>
              <w:t xml:space="preserve"> </w:t>
            </w:r>
            <w:r>
              <w:rPr>
                <w:spacing w:val="-2"/>
                <w:sz w:val="20"/>
              </w:rPr>
              <w:t>welcome.</w:t>
            </w:r>
          </w:p>
        </w:tc>
        <w:tc>
          <w:tcPr>
            <w:tcW w:w="990" w:type="dxa"/>
            <w:shd w:val="clear" w:color="auto" w:fill="auto"/>
            <w:vAlign w:val="center"/>
          </w:tcPr>
          <w:p w14:paraId="15DD7108" w14:textId="77777777" w:rsidR="00EC4E1B" w:rsidRDefault="00EC4E1B" w:rsidP="00EC4E1B">
            <w:pPr>
              <w:pStyle w:val="TableParagraph"/>
              <w:ind w:left="259"/>
              <w:jc w:val="center"/>
              <w:rPr>
                <w:sz w:val="20"/>
              </w:rPr>
            </w:pPr>
            <w:proofErr w:type="spellStart"/>
            <w:r>
              <w:rPr>
                <w:spacing w:val="-5"/>
                <w:sz w:val="20"/>
              </w:rPr>
              <w:t>hr</w:t>
            </w:r>
            <w:proofErr w:type="spellEnd"/>
          </w:p>
        </w:tc>
        <w:tc>
          <w:tcPr>
            <w:tcW w:w="810" w:type="dxa"/>
            <w:shd w:val="clear" w:color="auto" w:fill="auto"/>
            <w:vAlign w:val="center"/>
          </w:tcPr>
          <w:p w14:paraId="6B45F255" w14:textId="40E77CCF" w:rsidR="00EC4E1B" w:rsidRPr="00EC4E1B" w:rsidRDefault="00EC4E1B" w:rsidP="00EC4E1B">
            <w:pPr>
              <w:pStyle w:val="TableParagraph"/>
              <w:jc w:val="center"/>
              <w:rPr>
                <w:sz w:val="18"/>
              </w:rPr>
            </w:pPr>
            <w:r w:rsidRPr="000C21EE">
              <w:rPr>
                <w:sz w:val="20"/>
              </w:rPr>
              <w:t>Provided by supplier</w:t>
            </w:r>
          </w:p>
        </w:tc>
      </w:tr>
      <w:tr w:rsidR="00EC4E1B" w14:paraId="4D7B3ADB" w14:textId="77777777" w:rsidTr="00EC4E1B">
        <w:trPr>
          <w:trHeight w:val="578"/>
        </w:trPr>
        <w:tc>
          <w:tcPr>
            <w:tcW w:w="2128" w:type="dxa"/>
            <w:shd w:val="clear" w:color="auto" w:fill="auto"/>
            <w:vAlign w:val="center"/>
          </w:tcPr>
          <w:p w14:paraId="2CB4345A" w14:textId="77777777" w:rsidR="00EC4E1B" w:rsidRDefault="00EC4E1B" w:rsidP="00EC4E1B">
            <w:pPr>
              <w:pStyle w:val="TableParagraph"/>
              <w:spacing w:before="53"/>
              <w:ind w:left="107"/>
              <w:rPr>
                <w:sz w:val="20"/>
              </w:rPr>
            </w:pPr>
            <w:r>
              <w:rPr>
                <w:sz w:val="20"/>
              </w:rPr>
              <w:t>Expected</w:t>
            </w:r>
            <w:r>
              <w:rPr>
                <w:spacing w:val="-13"/>
                <w:sz w:val="20"/>
              </w:rPr>
              <w:t xml:space="preserve"> </w:t>
            </w:r>
            <w:r>
              <w:rPr>
                <w:sz w:val="20"/>
              </w:rPr>
              <w:t>Planned</w:t>
            </w:r>
            <w:r>
              <w:rPr>
                <w:spacing w:val="-12"/>
                <w:sz w:val="20"/>
              </w:rPr>
              <w:t xml:space="preserve"> </w:t>
            </w:r>
            <w:r>
              <w:rPr>
                <w:sz w:val="20"/>
              </w:rPr>
              <w:t>Down-Time for Maintenance</w:t>
            </w:r>
          </w:p>
        </w:tc>
        <w:tc>
          <w:tcPr>
            <w:tcW w:w="5040" w:type="dxa"/>
            <w:shd w:val="clear" w:color="auto" w:fill="auto"/>
            <w:vAlign w:val="center"/>
          </w:tcPr>
          <w:p w14:paraId="184929C1" w14:textId="77777777" w:rsidR="00EC4E1B" w:rsidRDefault="00EC4E1B" w:rsidP="00EC4E1B">
            <w:pPr>
              <w:pStyle w:val="TableParagraph"/>
              <w:spacing w:before="168"/>
              <w:ind w:left="108"/>
              <w:rPr>
                <w:sz w:val="20"/>
              </w:rPr>
            </w:pPr>
            <w:r>
              <w:rPr>
                <w:sz w:val="20"/>
              </w:rPr>
              <w:t>Expected</w:t>
            </w:r>
            <w:r>
              <w:rPr>
                <w:spacing w:val="-6"/>
                <w:sz w:val="20"/>
              </w:rPr>
              <w:t xml:space="preserve"> </w:t>
            </w:r>
            <w:r>
              <w:rPr>
                <w:sz w:val="20"/>
              </w:rPr>
              <w:t>time</w:t>
            </w:r>
            <w:r>
              <w:rPr>
                <w:spacing w:val="-7"/>
                <w:sz w:val="20"/>
              </w:rPr>
              <w:t xml:space="preserve"> </w:t>
            </w:r>
            <w:r>
              <w:rPr>
                <w:sz w:val="20"/>
              </w:rPr>
              <w:t>required</w:t>
            </w:r>
            <w:r>
              <w:rPr>
                <w:spacing w:val="-5"/>
                <w:sz w:val="20"/>
              </w:rPr>
              <w:t xml:space="preserve"> </w:t>
            </w:r>
            <w:r>
              <w:rPr>
                <w:sz w:val="20"/>
              </w:rPr>
              <w:t>for</w:t>
            </w:r>
            <w:r>
              <w:rPr>
                <w:spacing w:val="-6"/>
                <w:sz w:val="20"/>
              </w:rPr>
              <w:t xml:space="preserve"> </w:t>
            </w:r>
            <w:r>
              <w:rPr>
                <w:sz w:val="20"/>
              </w:rPr>
              <w:t>regular</w:t>
            </w:r>
            <w:r>
              <w:rPr>
                <w:spacing w:val="-4"/>
                <w:sz w:val="20"/>
              </w:rPr>
              <w:t xml:space="preserve"> </w:t>
            </w:r>
            <w:r>
              <w:rPr>
                <w:sz w:val="20"/>
              </w:rPr>
              <w:t>maintenance</w:t>
            </w:r>
            <w:r>
              <w:rPr>
                <w:spacing w:val="-6"/>
                <w:sz w:val="20"/>
              </w:rPr>
              <w:t xml:space="preserve"> </w:t>
            </w:r>
            <w:r>
              <w:rPr>
                <w:sz w:val="20"/>
              </w:rPr>
              <w:t>and</w:t>
            </w:r>
            <w:r>
              <w:rPr>
                <w:spacing w:val="-6"/>
                <w:sz w:val="20"/>
              </w:rPr>
              <w:t xml:space="preserve"> </w:t>
            </w:r>
            <w:r>
              <w:rPr>
                <w:sz w:val="20"/>
              </w:rPr>
              <w:t>types</w:t>
            </w:r>
            <w:r>
              <w:rPr>
                <w:spacing w:val="-7"/>
                <w:sz w:val="20"/>
              </w:rPr>
              <w:t xml:space="preserve"> </w:t>
            </w:r>
            <w:r>
              <w:rPr>
                <w:sz w:val="20"/>
              </w:rPr>
              <w:t>of</w:t>
            </w:r>
            <w:r>
              <w:rPr>
                <w:spacing w:val="-6"/>
                <w:sz w:val="20"/>
              </w:rPr>
              <w:t xml:space="preserve"> </w:t>
            </w:r>
            <w:r>
              <w:rPr>
                <w:spacing w:val="-2"/>
                <w:sz w:val="20"/>
              </w:rPr>
              <w:t>maintenance.</w:t>
            </w:r>
          </w:p>
        </w:tc>
        <w:tc>
          <w:tcPr>
            <w:tcW w:w="990" w:type="dxa"/>
            <w:shd w:val="clear" w:color="auto" w:fill="auto"/>
            <w:vAlign w:val="center"/>
          </w:tcPr>
          <w:p w14:paraId="49D38869" w14:textId="77777777" w:rsidR="00EC4E1B" w:rsidRDefault="00EC4E1B" w:rsidP="00EC4E1B">
            <w:pPr>
              <w:pStyle w:val="TableParagraph"/>
              <w:ind w:left="108"/>
              <w:jc w:val="center"/>
              <w:rPr>
                <w:sz w:val="20"/>
              </w:rPr>
            </w:pPr>
            <w:proofErr w:type="spellStart"/>
            <w:r>
              <w:rPr>
                <w:spacing w:val="-2"/>
                <w:sz w:val="20"/>
              </w:rPr>
              <w:t>hr</w:t>
            </w:r>
            <w:proofErr w:type="spellEnd"/>
            <w:r>
              <w:rPr>
                <w:spacing w:val="-2"/>
                <w:sz w:val="20"/>
              </w:rPr>
              <w:t>/yr</w:t>
            </w:r>
          </w:p>
        </w:tc>
        <w:tc>
          <w:tcPr>
            <w:tcW w:w="810" w:type="dxa"/>
            <w:shd w:val="clear" w:color="auto" w:fill="auto"/>
            <w:vAlign w:val="center"/>
          </w:tcPr>
          <w:p w14:paraId="5324FFEE" w14:textId="0BABE2A6" w:rsidR="00EC4E1B" w:rsidRPr="00EC4E1B" w:rsidRDefault="00EC4E1B" w:rsidP="00EC4E1B">
            <w:pPr>
              <w:pStyle w:val="TableParagraph"/>
              <w:jc w:val="center"/>
              <w:rPr>
                <w:sz w:val="18"/>
              </w:rPr>
            </w:pPr>
            <w:r w:rsidRPr="000C21EE">
              <w:rPr>
                <w:sz w:val="20"/>
              </w:rPr>
              <w:t>Provided by supplier</w:t>
            </w:r>
          </w:p>
        </w:tc>
      </w:tr>
      <w:tr w:rsidR="00EC4E1B" w14:paraId="1CD419E0" w14:textId="77777777" w:rsidTr="00EC4E1B">
        <w:trPr>
          <w:trHeight w:val="580"/>
        </w:trPr>
        <w:tc>
          <w:tcPr>
            <w:tcW w:w="2128" w:type="dxa"/>
            <w:shd w:val="clear" w:color="auto" w:fill="auto"/>
            <w:vAlign w:val="center"/>
          </w:tcPr>
          <w:p w14:paraId="0B8DC4E5" w14:textId="77777777" w:rsidR="00EC4E1B" w:rsidRDefault="00EC4E1B" w:rsidP="00EC4E1B">
            <w:pPr>
              <w:pStyle w:val="TableParagraph"/>
              <w:spacing w:before="55"/>
              <w:ind w:left="107" w:right="128"/>
              <w:rPr>
                <w:sz w:val="20"/>
              </w:rPr>
            </w:pPr>
            <w:r>
              <w:rPr>
                <w:sz w:val="20"/>
              </w:rPr>
              <w:t>Expected Service Period between</w:t>
            </w:r>
            <w:r>
              <w:rPr>
                <w:spacing w:val="-13"/>
                <w:sz w:val="20"/>
              </w:rPr>
              <w:t xml:space="preserve"> </w:t>
            </w:r>
            <w:r>
              <w:rPr>
                <w:sz w:val="20"/>
              </w:rPr>
              <w:t>Regular</w:t>
            </w:r>
            <w:r>
              <w:rPr>
                <w:spacing w:val="-12"/>
                <w:sz w:val="20"/>
              </w:rPr>
              <w:t xml:space="preserve"> </w:t>
            </w:r>
            <w:r>
              <w:rPr>
                <w:sz w:val="20"/>
              </w:rPr>
              <w:t>Maintenance</w:t>
            </w:r>
          </w:p>
        </w:tc>
        <w:tc>
          <w:tcPr>
            <w:tcW w:w="5040" w:type="dxa"/>
            <w:shd w:val="clear" w:color="auto" w:fill="auto"/>
            <w:vAlign w:val="center"/>
          </w:tcPr>
          <w:p w14:paraId="58C736CB" w14:textId="77777777" w:rsidR="00EC4E1B" w:rsidRDefault="00EC4E1B" w:rsidP="00EC4E1B">
            <w:pPr>
              <w:pStyle w:val="TableParagraph"/>
              <w:ind w:left="108"/>
              <w:rPr>
                <w:sz w:val="20"/>
              </w:rPr>
            </w:pPr>
            <w:r>
              <w:rPr>
                <w:spacing w:val="-2"/>
                <w:sz w:val="20"/>
              </w:rPr>
              <w:t>Specify</w:t>
            </w:r>
          </w:p>
        </w:tc>
        <w:tc>
          <w:tcPr>
            <w:tcW w:w="990" w:type="dxa"/>
            <w:shd w:val="clear" w:color="auto" w:fill="auto"/>
            <w:vAlign w:val="center"/>
          </w:tcPr>
          <w:p w14:paraId="6D8DED06" w14:textId="77777777" w:rsidR="00EC4E1B" w:rsidRDefault="00EC4E1B" w:rsidP="00EC4E1B">
            <w:pPr>
              <w:pStyle w:val="TableParagraph"/>
              <w:ind w:left="108"/>
              <w:jc w:val="center"/>
              <w:rPr>
                <w:sz w:val="20"/>
              </w:rPr>
            </w:pPr>
            <w:r>
              <w:rPr>
                <w:spacing w:val="-4"/>
                <w:sz w:val="20"/>
              </w:rPr>
              <w:t>days</w:t>
            </w:r>
          </w:p>
        </w:tc>
        <w:tc>
          <w:tcPr>
            <w:tcW w:w="810" w:type="dxa"/>
            <w:shd w:val="clear" w:color="auto" w:fill="auto"/>
            <w:vAlign w:val="center"/>
          </w:tcPr>
          <w:p w14:paraId="78CAF2DE" w14:textId="5C22BECA" w:rsidR="00EC4E1B" w:rsidRPr="00EC4E1B" w:rsidRDefault="00EC4E1B" w:rsidP="00EC4E1B">
            <w:pPr>
              <w:pStyle w:val="TableParagraph"/>
              <w:jc w:val="center"/>
              <w:rPr>
                <w:sz w:val="18"/>
              </w:rPr>
            </w:pPr>
            <w:r w:rsidRPr="000C21EE">
              <w:rPr>
                <w:sz w:val="20"/>
              </w:rPr>
              <w:t>Provided by supplier</w:t>
            </w:r>
          </w:p>
        </w:tc>
      </w:tr>
      <w:tr w:rsidR="00EC4E1B" w14:paraId="69271663" w14:textId="77777777" w:rsidTr="00EC4E1B">
        <w:trPr>
          <w:trHeight w:val="580"/>
        </w:trPr>
        <w:tc>
          <w:tcPr>
            <w:tcW w:w="2128" w:type="dxa"/>
            <w:shd w:val="clear" w:color="auto" w:fill="auto"/>
            <w:vAlign w:val="center"/>
          </w:tcPr>
          <w:p w14:paraId="0FF15728" w14:textId="77777777" w:rsidR="00EC4E1B" w:rsidRDefault="00EC4E1B" w:rsidP="00EC4E1B">
            <w:pPr>
              <w:pStyle w:val="TableParagraph"/>
              <w:spacing w:before="53"/>
              <w:ind w:left="107"/>
              <w:rPr>
                <w:sz w:val="20"/>
              </w:rPr>
            </w:pPr>
            <w:r>
              <w:rPr>
                <w:sz w:val="20"/>
              </w:rPr>
              <w:t>Expected</w:t>
            </w:r>
            <w:r>
              <w:rPr>
                <w:spacing w:val="-12"/>
                <w:sz w:val="20"/>
              </w:rPr>
              <w:t xml:space="preserve"> </w:t>
            </w:r>
            <w:r>
              <w:rPr>
                <w:sz w:val="20"/>
              </w:rPr>
              <w:t>Time</w:t>
            </w:r>
            <w:r>
              <w:rPr>
                <w:spacing w:val="-13"/>
                <w:sz w:val="20"/>
              </w:rPr>
              <w:t xml:space="preserve"> </w:t>
            </w:r>
            <w:r>
              <w:rPr>
                <w:sz w:val="20"/>
              </w:rPr>
              <w:t>to</w:t>
            </w:r>
            <w:r>
              <w:rPr>
                <w:spacing w:val="-11"/>
                <w:sz w:val="20"/>
              </w:rPr>
              <w:t xml:space="preserve"> </w:t>
            </w:r>
            <w:r>
              <w:rPr>
                <w:sz w:val="20"/>
              </w:rPr>
              <w:t>Perform Regular Maintenance</w:t>
            </w:r>
          </w:p>
        </w:tc>
        <w:tc>
          <w:tcPr>
            <w:tcW w:w="5040" w:type="dxa"/>
            <w:shd w:val="clear" w:color="auto" w:fill="auto"/>
            <w:vAlign w:val="center"/>
          </w:tcPr>
          <w:p w14:paraId="38A95686" w14:textId="77777777" w:rsidR="00EC4E1B" w:rsidRDefault="00EC4E1B" w:rsidP="00EC4E1B">
            <w:pPr>
              <w:pStyle w:val="TableParagraph"/>
              <w:ind w:left="108"/>
              <w:rPr>
                <w:sz w:val="20"/>
              </w:rPr>
            </w:pPr>
            <w:r>
              <w:rPr>
                <w:spacing w:val="-2"/>
                <w:sz w:val="20"/>
              </w:rPr>
              <w:t>Specify</w:t>
            </w:r>
          </w:p>
        </w:tc>
        <w:tc>
          <w:tcPr>
            <w:tcW w:w="990" w:type="dxa"/>
            <w:shd w:val="clear" w:color="auto" w:fill="auto"/>
            <w:vAlign w:val="center"/>
          </w:tcPr>
          <w:p w14:paraId="536926F9" w14:textId="77777777" w:rsidR="00EC4E1B" w:rsidRDefault="00EC4E1B" w:rsidP="00EC4E1B">
            <w:pPr>
              <w:pStyle w:val="TableParagraph"/>
              <w:ind w:left="108"/>
              <w:jc w:val="center"/>
              <w:rPr>
                <w:sz w:val="20"/>
              </w:rPr>
            </w:pPr>
            <w:r>
              <w:rPr>
                <w:spacing w:val="-4"/>
                <w:sz w:val="20"/>
              </w:rPr>
              <w:t>days</w:t>
            </w:r>
          </w:p>
        </w:tc>
        <w:tc>
          <w:tcPr>
            <w:tcW w:w="810" w:type="dxa"/>
            <w:shd w:val="clear" w:color="auto" w:fill="auto"/>
            <w:vAlign w:val="center"/>
          </w:tcPr>
          <w:p w14:paraId="04090590" w14:textId="3BFE25F9" w:rsidR="00EC4E1B" w:rsidRPr="00EC4E1B" w:rsidRDefault="00EC4E1B" w:rsidP="00EC4E1B">
            <w:pPr>
              <w:pStyle w:val="TableParagraph"/>
              <w:jc w:val="center"/>
              <w:rPr>
                <w:sz w:val="18"/>
              </w:rPr>
            </w:pPr>
            <w:r w:rsidRPr="000C21EE">
              <w:rPr>
                <w:sz w:val="20"/>
              </w:rPr>
              <w:t>Provided by supplier</w:t>
            </w:r>
          </w:p>
        </w:tc>
      </w:tr>
      <w:tr w:rsidR="00EC4E1B" w14:paraId="0345E316" w14:textId="77777777" w:rsidTr="00EC4E1B">
        <w:trPr>
          <w:trHeight w:val="580"/>
        </w:trPr>
        <w:tc>
          <w:tcPr>
            <w:tcW w:w="2128" w:type="dxa"/>
            <w:shd w:val="clear" w:color="auto" w:fill="auto"/>
            <w:vAlign w:val="center"/>
          </w:tcPr>
          <w:p w14:paraId="1B92D332" w14:textId="77777777" w:rsidR="00EC4E1B" w:rsidRDefault="00EC4E1B" w:rsidP="00EC4E1B">
            <w:pPr>
              <w:pStyle w:val="TableParagraph"/>
              <w:spacing w:before="53"/>
              <w:ind w:left="107"/>
              <w:rPr>
                <w:sz w:val="20"/>
              </w:rPr>
            </w:pPr>
            <w:r>
              <w:rPr>
                <w:sz w:val="20"/>
              </w:rPr>
              <w:t>Expected</w:t>
            </w:r>
            <w:r>
              <w:rPr>
                <w:spacing w:val="-13"/>
                <w:sz w:val="20"/>
              </w:rPr>
              <w:t xml:space="preserve"> </w:t>
            </w:r>
            <w:r>
              <w:rPr>
                <w:sz w:val="20"/>
              </w:rPr>
              <w:t>Service</w:t>
            </w:r>
            <w:r>
              <w:rPr>
                <w:spacing w:val="-12"/>
                <w:sz w:val="20"/>
              </w:rPr>
              <w:t xml:space="preserve"> </w:t>
            </w:r>
            <w:r>
              <w:rPr>
                <w:sz w:val="20"/>
              </w:rPr>
              <w:t>Life</w:t>
            </w:r>
            <w:r>
              <w:rPr>
                <w:spacing w:val="-12"/>
                <w:sz w:val="20"/>
              </w:rPr>
              <w:t xml:space="preserve"> </w:t>
            </w:r>
            <w:r>
              <w:rPr>
                <w:sz w:val="20"/>
              </w:rPr>
              <w:t>before Major Replacement</w:t>
            </w:r>
          </w:p>
        </w:tc>
        <w:tc>
          <w:tcPr>
            <w:tcW w:w="5040" w:type="dxa"/>
            <w:shd w:val="clear" w:color="auto" w:fill="auto"/>
            <w:vAlign w:val="center"/>
          </w:tcPr>
          <w:p w14:paraId="6ABCE8F9" w14:textId="77777777" w:rsidR="00EC4E1B" w:rsidRDefault="00EC4E1B" w:rsidP="00EC4E1B">
            <w:pPr>
              <w:pStyle w:val="TableParagraph"/>
              <w:ind w:left="108"/>
              <w:rPr>
                <w:sz w:val="20"/>
              </w:rPr>
            </w:pPr>
            <w:r>
              <w:rPr>
                <w:spacing w:val="-2"/>
                <w:sz w:val="20"/>
              </w:rPr>
              <w:t>Specify</w:t>
            </w:r>
          </w:p>
        </w:tc>
        <w:tc>
          <w:tcPr>
            <w:tcW w:w="990" w:type="dxa"/>
            <w:shd w:val="clear" w:color="auto" w:fill="auto"/>
            <w:vAlign w:val="center"/>
          </w:tcPr>
          <w:p w14:paraId="6C42810E" w14:textId="77777777" w:rsidR="00EC4E1B" w:rsidRDefault="00EC4E1B" w:rsidP="00EC4E1B">
            <w:pPr>
              <w:pStyle w:val="TableParagraph"/>
              <w:ind w:left="108"/>
              <w:jc w:val="center"/>
              <w:rPr>
                <w:sz w:val="20"/>
              </w:rPr>
            </w:pPr>
            <w:r>
              <w:rPr>
                <w:spacing w:val="-2"/>
                <w:sz w:val="20"/>
              </w:rPr>
              <w:t>years</w:t>
            </w:r>
          </w:p>
        </w:tc>
        <w:tc>
          <w:tcPr>
            <w:tcW w:w="810" w:type="dxa"/>
            <w:shd w:val="clear" w:color="auto" w:fill="auto"/>
            <w:vAlign w:val="center"/>
          </w:tcPr>
          <w:p w14:paraId="4E5DE5CE" w14:textId="20038C16" w:rsidR="00EC4E1B" w:rsidRPr="00EC4E1B" w:rsidRDefault="00EC4E1B" w:rsidP="00EC4E1B">
            <w:pPr>
              <w:pStyle w:val="TableParagraph"/>
              <w:jc w:val="center"/>
              <w:rPr>
                <w:sz w:val="18"/>
              </w:rPr>
            </w:pPr>
            <w:r w:rsidRPr="000C21EE">
              <w:rPr>
                <w:sz w:val="20"/>
              </w:rPr>
              <w:t>Provided by supplier</w:t>
            </w:r>
          </w:p>
        </w:tc>
      </w:tr>
      <w:tr w:rsidR="00EC4E1B" w14:paraId="589052D5" w14:textId="77777777" w:rsidTr="00EC4E1B">
        <w:trPr>
          <w:trHeight w:val="810"/>
        </w:trPr>
        <w:tc>
          <w:tcPr>
            <w:tcW w:w="2128" w:type="dxa"/>
            <w:shd w:val="clear" w:color="auto" w:fill="auto"/>
            <w:vAlign w:val="center"/>
          </w:tcPr>
          <w:p w14:paraId="2B256EE7" w14:textId="77777777" w:rsidR="00EC4E1B" w:rsidRDefault="00EC4E1B" w:rsidP="00EC4E1B">
            <w:pPr>
              <w:pStyle w:val="TableParagraph"/>
              <w:ind w:left="107" w:right="1080"/>
              <w:rPr>
                <w:sz w:val="20"/>
              </w:rPr>
            </w:pPr>
            <w:r>
              <w:rPr>
                <w:sz w:val="20"/>
              </w:rPr>
              <w:t>Equipment</w:t>
            </w:r>
            <w:r>
              <w:rPr>
                <w:spacing w:val="-13"/>
                <w:sz w:val="20"/>
              </w:rPr>
              <w:t xml:space="preserve"> </w:t>
            </w:r>
            <w:r>
              <w:rPr>
                <w:sz w:val="20"/>
              </w:rPr>
              <w:t xml:space="preserve">Storage </w:t>
            </w:r>
            <w:r>
              <w:rPr>
                <w:spacing w:val="-2"/>
                <w:sz w:val="20"/>
              </w:rPr>
              <w:t>Requirements</w:t>
            </w:r>
          </w:p>
        </w:tc>
        <w:tc>
          <w:tcPr>
            <w:tcW w:w="5040" w:type="dxa"/>
            <w:shd w:val="clear" w:color="auto" w:fill="auto"/>
            <w:vAlign w:val="center"/>
          </w:tcPr>
          <w:p w14:paraId="561C5854" w14:textId="77777777" w:rsidR="00EC4E1B" w:rsidRDefault="00EC4E1B" w:rsidP="00EC4E1B">
            <w:pPr>
              <w:pStyle w:val="TableParagraph"/>
              <w:ind w:left="108"/>
              <w:rPr>
                <w:sz w:val="20"/>
              </w:rPr>
            </w:pPr>
            <w:r>
              <w:rPr>
                <w:sz w:val="20"/>
              </w:rPr>
              <w:t>Environmental</w:t>
            </w:r>
            <w:r>
              <w:rPr>
                <w:spacing w:val="-4"/>
                <w:sz w:val="20"/>
              </w:rPr>
              <w:t xml:space="preserve"> </w:t>
            </w:r>
            <w:r>
              <w:rPr>
                <w:sz w:val="20"/>
              </w:rPr>
              <w:t>requirements</w:t>
            </w:r>
            <w:r>
              <w:rPr>
                <w:spacing w:val="-5"/>
                <w:sz w:val="20"/>
              </w:rPr>
              <w:t xml:space="preserve"> </w:t>
            </w:r>
            <w:r>
              <w:rPr>
                <w:sz w:val="20"/>
              </w:rPr>
              <w:t>to</w:t>
            </w:r>
            <w:r>
              <w:rPr>
                <w:spacing w:val="-3"/>
                <w:sz w:val="20"/>
              </w:rPr>
              <w:t xml:space="preserve"> </w:t>
            </w:r>
            <w:r>
              <w:rPr>
                <w:sz w:val="20"/>
              </w:rPr>
              <w:t>be</w:t>
            </w:r>
            <w:r>
              <w:rPr>
                <w:spacing w:val="-4"/>
                <w:sz w:val="20"/>
              </w:rPr>
              <w:t xml:space="preserve"> </w:t>
            </w:r>
            <w:r>
              <w:rPr>
                <w:sz w:val="20"/>
              </w:rPr>
              <w:t>maintained</w:t>
            </w:r>
            <w:r>
              <w:rPr>
                <w:spacing w:val="-3"/>
                <w:sz w:val="20"/>
              </w:rPr>
              <w:t xml:space="preserve"> </w:t>
            </w:r>
            <w:r>
              <w:rPr>
                <w:sz w:val="20"/>
              </w:rPr>
              <w:t>around</w:t>
            </w:r>
            <w:r>
              <w:rPr>
                <w:spacing w:val="-3"/>
                <w:sz w:val="20"/>
              </w:rPr>
              <w:t xml:space="preserve"> </w:t>
            </w:r>
            <w:r>
              <w:rPr>
                <w:sz w:val="20"/>
              </w:rPr>
              <w:t>spare</w:t>
            </w:r>
            <w:r>
              <w:rPr>
                <w:spacing w:val="-4"/>
                <w:sz w:val="20"/>
              </w:rPr>
              <w:t xml:space="preserve"> </w:t>
            </w:r>
            <w:r>
              <w:rPr>
                <w:sz w:val="20"/>
              </w:rPr>
              <w:t>parts</w:t>
            </w:r>
            <w:r>
              <w:rPr>
                <w:spacing w:val="-5"/>
                <w:sz w:val="20"/>
              </w:rPr>
              <w:t xml:space="preserve"> </w:t>
            </w:r>
            <w:r>
              <w:rPr>
                <w:sz w:val="20"/>
              </w:rPr>
              <w:t>and</w:t>
            </w:r>
            <w:r>
              <w:rPr>
                <w:spacing w:val="-3"/>
                <w:sz w:val="20"/>
              </w:rPr>
              <w:t xml:space="preserve"> </w:t>
            </w:r>
            <w:r>
              <w:rPr>
                <w:sz w:val="20"/>
              </w:rPr>
              <w:t>system</w:t>
            </w:r>
            <w:r>
              <w:rPr>
                <w:spacing w:val="-7"/>
                <w:sz w:val="20"/>
              </w:rPr>
              <w:t xml:space="preserve"> </w:t>
            </w:r>
            <w:r>
              <w:rPr>
                <w:sz w:val="20"/>
              </w:rPr>
              <w:t>components</w:t>
            </w:r>
            <w:r>
              <w:rPr>
                <w:spacing w:val="-2"/>
                <w:sz w:val="20"/>
              </w:rPr>
              <w:t xml:space="preserve"> </w:t>
            </w:r>
            <w:r>
              <w:rPr>
                <w:sz w:val="20"/>
              </w:rPr>
              <w:t>prior</w:t>
            </w:r>
            <w:r>
              <w:rPr>
                <w:spacing w:val="-3"/>
                <w:sz w:val="20"/>
              </w:rPr>
              <w:t xml:space="preserve"> </w:t>
            </w:r>
            <w:r>
              <w:rPr>
                <w:sz w:val="20"/>
              </w:rPr>
              <w:t>to installation and/or during temporary</w:t>
            </w:r>
            <w:r>
              <w:rPr>
                <w:spacing w:val="-2"/>
                <w:sz w:val="20"/>
              </w:rPr>
              <w:t xml:space="preserve"> </w:t>
            </w:r>
            <w:r>
              <w:rPr>
                <w:sz w:val="20"/>
              </w:rPr>
              <w:t>storage, (temperature, humidity, leak containment, etc.) e.g. IEC 60721-3-1.</w:t>
            </w:r>
          </w:p>
        </w:tc>
        <w:tc>
          <w:tcPr>
            <w:tcW w:w="990" w:type="dxa"/>
            <w:shd w:val="clear" w:color="auto" w:fill="auto"/>
            <w:vAlign w:val="center"/>
          </w:tcPr>
          <w:p w14:paraId="18757924" w14:textId="77777777" w:rsidR="00EC4E1B" w:rsidRDefault="00EC4E1B" w:rsidP="00EC4E1B">
            <w:pPr>
              <w:pStyle w:val="TableParagraph"/>
              <w:jc w:val="center"/>
              <w:rPr>
                <w:sz w:val="18"/>
              </w:rPr>
            </w:pPr>
          </w:p>
        </w:tc>
        <w:tc>
          <w:tcPr>
            <w:tcW w:w="810" w:type="dxa"/>
            <w:shd w:val="clear" w:color="auto" w:fill="auto"/>
            <w:vAlign w:val="center"/>
          </w:tcPr>
          <w:p w14:paraId="6DB51FC2" w14:textId="4321FE89" w:rsidR="00EC4E1B" w:rsidRPr="00EC4E1B" w:rsidRDefault="00EC4E1B" w:rsidP="00EC4E1B">
            <w:pPr>
              <w:pStyle w:val="TableParagraph"/>
              <w:jc w:val="center"/>
              <w:rPr>
                <w:sz w:val="18"/>
              </w:rPr>
            </w:pPr>
            <w:r w:rsidRPr="000C21EE">
              <w:rPr>
                <w:sz w:val="20"/>
              </w:rPr>
              <w:t>Provided by supplier</w:t>
            </w:r>
          </w:p>
        </w:tc>
      </w:tr>
      <w:tr w:rsidR="00EC4E1B" w14:paraId="0B9DF805" w14:textId="77777777" w:rsidTr="00EC4E1B">
        <w:trPr>
          <w:trHeight w:val="620"/>
        </w:trPr>
        <w:tc>
          <w:tcPr>
            <w:tcW w:w="2128" w:type="dxa"/>
            <w:shd w:val="clear" w:color="auto" w:fill="auto"/>
            <w:vAlign w:val="center"/>
          </w:tcPr>
          <w:p w14:paraId="33C68AE0" w14:textId="77777777" w:rsidR="00EC4E1B" w:rsidRDefault="00EC4E1B" w:rsidP="00EC4E1B">
            <w:pPr>
              <w:pStyle w:val="TableParagraph"/>
              <w:ind w:left="107"/>
              <w:rPr>
                <w:sz w:val="20"/>
              </w:rPr>
            </w:pPr>
            <w:r>
              <w:rPr>
                <w:sz w:val="20"/>
              </w:rPr>
              <w:t>Weather</w:t>
            </w:r>
            <w:r>
              <w:rPr>
                <w:spacing w:val="-8"/>
                <w:sz w:val="20"/>
              </w:rPr>
              <w:t xml:space="preserve"> </w:t>
            </w:r>
            <w:r>
              <w:rPr>
                <w:spacing w:val="-2"/>
                <w:sz w:val="20"/>
              </w:rPr>
              <w:t>Protection</w:t>
            </w:r>
          </w:p>
        </w:tc>
        <w:tc>
          <w:tcPr>
            <w:tcW w:w="5040" w:type="dxa"/>
            <w:shd w:val="clear" w:color="auto" w:fill="auto"/>
            <w:vAlign w:val="center"/>
          </w:tcPr>
          <w:p w14:paraId="62CA7084" w14:textId="77777777" w:rsidR="00EC4E1B" w:rsidRDefault="00EC4E1B" w:rsidP="00EC4E1B">
            <w:pPr>
              <w:pStyle w:val="TableParagraph"/>
              <w:ind w:left="108"/>
              <w:rPr>
                <w:sz w:val="20"/>
              </w:rPr>
            </w:pPr>
            <w:r>
              <w:rPr>
                <w:sz w:val="20"/>
              </w:rPr>
              <w:t>Protection</w:t>
            </w:r>
            <w:r>
              <w:rPr>
                <w:spacing w:val="-9"/>
                <w:sz w:val="20"/>
              </w:rPr>
              <w:t xml:space="preserve"> </w:t>
            </w:r>
            <w:r>
              <w:rPr>
                <w:sz w:val="20"/>
              </w:rPr>
              <w:t>provided</w:t>
            </w:r>
            <w:r>
              <w:rPr>
                <w:spacing w:val="-7"/>
                <w:sz w:val="20"/>
              </w:rPr>
              <w:t xml:space="preserve"> </w:t>
            </w:r>
            <w:r>
              <w:rPr>
                <w:sz w:val="20"/>
              </w:rPr>
              <w:t>for</w:t>
            </w:r>
            <w:r>
              <w:rPr>
                <w:spacing w:val="-7"/>
                <w:sz w:val="20"/>
              </w:rPr>
              <w:t xml:space="preserve"> </w:t>
            </w:r>
            <w:r>
              <w:rPr>
                <w:sz w:val="20"/>
              </w:rPr>
              <w:t>service</w:t>
            </w:r>
            <w:r>
              <w:rPr>
                <w:spacing w:val="-8"/>
                <w:sz w:val="20"/>
              </w:rPr>
              <w:t xml:space="preserve"> </w:t>
            </w:r>
            <w:r>
              <w:rPr>
                <w:sz w:val="20"/>
              </w:rPr>
              <w:t>personnel</w:t>
            </w:r>
            <w:r>
              <w:rPr>
                <w:spacing w:val="-8"/>
                <w:sz w:val="20"/>
              </w:rPr>
              <w:t xml:space="preserve"> </w:t>
            </w:r>
            <w:r>
              <w:rPr>
                <w:sz w:val="20"/>
              </w:rPr>
              <w:t>during</w:t>
            </w:r>
            <w:r>
              <w:rPr>
                <w:spacing w:val="-7"/>
                <w:sz w:val="20"/>
              </w:rPr>
              <w:t xml:space="preserve"> </w:t>
            </w:r>
            <w:r>
              <w:rPr>
                <w:sz w:val="20"/>
              </w:rPr>
              <w:t>maintenance</w:t>
            </w:r>
            <w:r>
              <w:rPr>
                <w:spacing w:val="-8"/>
                <w:sz w:val="20"/>
              </w:rPr>
              <w:t xml:space="preserve"> </w:t>
            </w:r>
            <w:r>
              <w:rPr>
                <w:sz w:val="20"/>
              </w:rPr>
              <w:t>and</w:t>
            </w:r>
            <w:r>
              <w:rPr>
                <w:spacing w:val="-7"/>
                <w:sz w:val="20"/>
              </w:rPr>
              <w:t xml:space="preserve"> </w:t>
            </w:r>
            <w:r>
              <w:rPr>
                <w:spacing w:val="-2"/>
                <w:sz w:val="20"/>
              </w:rPr>
              <w:t>installation.</w:t>
            </w:r>
          </w:p>
        </w:tc>
        <w:tc>
          <w:tcPr>
            <w:tcW w:w="990" w:type="dxa"/>
            <w:shd w:val="clear" w:color="auto" w:fill="auto"/>
            <w:vAlign w:val="center"/>
          </w:tcPr>
          <w:p w14:paraId="0B4B5A30" w14:textId="77777777" w:rsidR="00EC4E1B" w:rsidRDefault="00EC4E1B" w:rsidP="00EC4E1B">
            <w:pPr>
              <w:pStyle w:val="TableParagraph"/>
              <w:jc w:val="center"/>
              <w:rPr>
                <w:sz w:val="18"/>
              </w:rPr>
            </w:pPr>
          </w:p>
        </w:tc>
        <w:tc>
          <w:tcPr>
            <w:tcW w:w="810" w:type="dxa"/>
            <w:shd w:val="clear" w:color="auto" w:fill="auto"/>
            <w:vAlign w:val="center"/>
          </w:tcPr>
          <w:p w14:paraId="64CF9BEE" w14:textId="0A2E9FBF" w:rsidR="00EC4E1B" w:rsidRPr="00EC4E1B" w:rsidRDefault="00EC4E1B" w:rsidP="00EC4E1B">
            <w:pPr>
              <w:pStyle w:val="TableParagraph"/>
              <w:jc w:val="center"/>
              <w:rPr>
                <w:sz w:val="18"/>
              </w:rPr>
            </w:pPr>
            <w:r w:rsidRPr="000C21EE">
              <w:rPr>
                <w:sz w:val="20"/>
              </w:rPr>
              <w:t>Provided by supplier</w:t>
            </w:r>
          </w:p>
        </w:tc>
      </w:tr>
    </w:tbl>
    <w:p w14:paraId="3CBDECE0" w14:textId="77777777" w:rsidR="00C0131D" w:rsidRDefault="00C0131D" w:rsidP="006F2A1D"/>
    <w:p w14:paraId="5C4ACDD9" w14:textId="77777777" w:rsidR="00C0131D" w:rsidRDefault="00C0131D" w:rsidP="006F2A1D"/>
    <w:p w14:paraId="4279DBE8" w14:textId="77777777" w:rsidR="00C0131D" w:rsidRDefault="00C0131D" w:rsidP="006F2A1D"/>
    <w:p w14:paraId="2F8C55B6" w14:textId="75BF1E13" w:rsidR="00C0131D" w:rsidRDefault="008E55DF" w:rsidP="006A597E">
      <w:pPr>
        <w:pStyle w:val="Heading3"/>
      </w:pPr>
      <w:bookmarkStart w:id="228" w:name="_Toc185581466"/>
      <w:r w:rsidRPr="008E55DF">
        <w:t>Documentation</w:t>
      </w:r>
      <w:bookmarkEnd w:id="228"/>
    </w:p>
    <w:p w14:paraId="3C264B80" w14:textId="77777777" w:rsidR="00C0131D" w:rsidRDefault="00C0131D" w:rsidP="006F2A1D"/>
    <w:p w14:paraId="5B00E490" w14:textId="7C848866" w:rsidR="00876E41" w:rsidRDefault="00876E41" w:rsidP="00876E41">
      <w:pPr>
        <w:pStyle w:val="Caption"/>
      </w:pPr>
      <w:bookmarkStart w:id="229" w:name="_Toc185581506"/>
      <w:r>
        <w:lastRenderedPageBreak/>
        <w:t xml:space="preserve">Table </w:t>
      </w:r>
      <w:r>
        <w:fldChar w:fldCharType="begin"/>
      </w:r>
      <w:r>
        <w:instrText xml:space="preserve"> SEQ Table \* ARABIC </w:instrText>
      </w:r>
      <w:r>
        <w:fldChar w:fldCharType="separate"/>
      </w:r>
      <w:r>
        <w:rPr>
          <w:noProof/>
        </w:rPr>
        <w:t>33</w:t>
      </w:r>
      <w:r>
        <w:fldChar w:fldCharType="end"/>
      </w:r>
      <w:r>
        <w:t xml:space="preserve"> Documentation</w:t>
      </w:r>
      <w:bookmarkEnd w:id="229"/>
    </w:p>
    <w:tbl>
      <w:tblPr>
        <w:tblW w:w="9047"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8"/>
        <w:gridCol w:w="5130"/>
        <w:gridCol w:w="990"/>
        <w:gridCol w:w="889"/>
      </w:tblGrid>
      <w:tr w:rsidR="008E55DF" w14:paraId="60EEA6A5" w14:textId="77777777" w:rsidTr="008E55DF">
        <w:trPr>
          <w:trHeight w:val="390"/>
        </w:trPr>
        <w:tc>
          <w:tcPr>
            <w:tcW w:w="2038" w:type="dxa"/>
            <w:tcBorders>
              <w:bottom w:val="single" w:sz="4" w:space="0" w:color="000000"/>
            </w:tcBorders>
            <w:shd w:val="clear" w:color="auto" w:fill="003478" w:themeFill="text2"/>
          </w:tcPr>
          <w:p w14:paraId="6C6F592B" w14:textId="77777777" w:rsidR="008E55DF" w:rsidRDefault="008E55DF">
            <w:pPr>
              <w:pStyle w:val="TableParagraph"/>
              <w:spacing w:before="76"/>
              <w:ind w:left="283"/>
              <w:rPr>
                <w:b/>
                <w:sz w:val="20"/>
              </w:rPr>
            </w:pPr>
            <w:r>
              <w:rPr>
                <w:b/>
                <w:color w:val="FFFFFF"/>
                <w:spacing w:val="-2"/>
                <w:sz w:val="20"/>
              </w:rPr>
              <w:t>Specification</w:t>
            </w:r>
            <w:r>
              <w:rPr>
                <w:b/>
                <w:color w:val="FFFFFF"/>
                <w:spacing w:val="8"/>
                <w:sz w:val="20"/>
              </w:rPr>
              <w:t xml:space="preserve"> </w:t>
            </w:r>
            <w:r>
              <w:rPr>
                <w:b/>
                <w:color w:val="FFFFFF"/>
                <w:spacing w:val="-2"/>
                <w:sz w:val="20"/>
              </w:rPr>
              <w:t>Parameter</w:t>
            </w:r>
          </w:p>
        </w:tc>
        <w:tc>
          <w:tcPr>
            <w:tcW w:w="5130" w:type="dxa"/>
            <w:tcBorders>
              <w:bottom w:val="single" w:sz="4" w:space="0" w:color="000000"/>
            </w:tcBorders>
            <w:shd w:val="clear" w:color="auto" w:fill="003478" w:themeFill="text2"/>
          </w:tcPr>
          <w:p w14:paraId="06BCBFDC" w14:textId="77777777" w:rsidR="008E55DF" w:rsidRDefault="008E55DF">
            <w:pPr>
              <w:pStyle w:val="TableParagraph"/>
              <w:spacing w:before="76"/>
              <w:ind w:left="8"/>
              <w:jc w:val="center"/>
              <w:rPr>
                <w:b/>
                <w:sz w:val="20"/>
              </w:rPr>
            </w:pPr>
            <w:r>
              <w:rPr>
                <w:b/>
                <w:color w:val="FFFFFF"/>
                <w:spacing w:val="-2"/>
                <w:sz w:val="20"/>
              </w:rPr>
              <w:t>Description</w:t>
            </w:r>
          </w:p>
        </w:tc>
        <w:tc>
          <w:tcPr>
            <w:tcW w:w="990" w:type="dxa"/>
            <w:tcBorders>
              <w:bottom w:val="single" w:sz="4" w:space="0" w:color="000000"/>
            </w:tcBorders>
            <w:shd w:val="clear" w:color="auto" w:fill="003478" w:themeFill="text2"/>
          </w:tcPr>
          <w:p w14:paraId="12190A81" w14:textId="77777777" w:rsidR="008E55DF" w:rsidRDefault="008E55DF">
            <w:pPr>
              <w:pStyle w:val="TableParagraph"/>
              <w:spacing w:before="76"/>
              <w:ind w:left="338"/>
              <w:rPr>
                <w:b/>
                <w:sz w:val="20"/>
              </w:rPr>
            </w:pPr>
            <w:r>
              <w:rPr>
                <w:b/>
                <w:color w:val="FFFFFF"/>
                <w:spacing w:val="-2"/>
                <w:sz w:val="20"/>
              </w:rPr>
              <w:t>Units</w:t>
            </w:r>
          </w:p>
        </w:tc>
        <w:tc>
          <w:tcPr>
            <w:tcW w:w="889" w:type="dxa"/>
            <w:tcBorders>
              <w:bottom w:val="single" w:sz="4" w:space="0" w:color="000000"/>
            </w:tcBorders>
            <w:shd w:val="clear" w:color="auto" w:fill="003478" w:themeFill="text2"/>
          </w:tcPr>
          <w:p w14:paraId="65B4B773" w14:textId="77777777" w:rsidR="008E55DF" w:rsidRDefault="008E55DF">
            <w:pPr>
              <w:pStyle w:val="TableParagraph"/>
              <w:spacing w:before="76"/>
              <w:ind w:left="314"/>
              <w:rPr>
                <w:b/>
                <w:sz w:val="20"/>
              </w:rPr>
            </w:pPr>
            <w:r>
              <w:rPr>
                <w:b/>
                <w:color w:val="FFFFFF"/>
                <w:spacing w:val="-2"/>
                <w:sz w:val="20"/>
              </w:rPr>
              <w:t>Value</w:t>
            </w:r>
          </w:p>
        </w:tc>
      </w:tr>
      <w:tr w:rsidR="008E55DF" w14:paraId="5B40B5D8" w14:textId="77777777" w:rsidTr="00780A3E">
        <w:trPr>
          <w:trHeight w:val="350"/>
        </w:trPr>
        <w:tc>
          <w:tcPr>
            <w:tcW w:w="2038" w:type="dxa"/>
            <w:shd w:val="clear" w:color="auto" w:fill="auto"/>
            <w:vAlign w:val="center"/>
          </w:tcPr>
          <w:p w14:paraId="3E7BE90D" w14:textId="77777777" w:rsidR="008E55DF" w:rsidRDefault="008E55DF">
            <w:pPr>
              <w:pStyle w:val="TableParagraph"/>
              <w:spacing w:before="53"/>
              <w:ind w:left="107"/>
              <w:rPr>
                <w:sz w:val="20"/>
              </w:rPr>
            </w:pPr>
            <w:r>
              <w:rPr>
                <w:sz w:val="20"/>
              </w:rPr>
              <w:t>Operation</w:t>
            </w:r>
            <w:r>
              <w:rPr>
                <w:spacing w:val="-9"/>
                <w:sz w:val="20"/>
              </w:rPr>
              <w:t xml:space="preserve"> </w:t>
            </w:r>
            <w:r>
              <w:rPr>
                <w:spacing w:val="-2"/>
                <w:sz w:val="20"/>
              </w:rPr>
              <w:t>Manuals</w:t>
            </w:r>
          </w:p>
        </w:tc>
        <w:tc>
          <w:tcPr>
            <w:tcW w:w="5130" w:type="dxa"/>
            <w:shd w:val="clear" w:color="auto" w:fill="auto"/>
            <w:vAlign w:val="center"/>
          </w:tcPr>
          <w:p w14:paraId="32A85AC9" w14:textId="77777777" w:rsidR="008E55DF" w:rsidRDefault="008E55DF">
            <w:pPr>
              <w:pStyle w:val="TableParagraph"/>
              <w:spacing w:before="53"/>
              <w:ind w:left="107"/>
              <w:rPr>
                <w:sz w:val="20"/>
              </w:rPr>
            </w:pPr>
            <w:r>
              <w:rPr>
                <w:spacing w:val="-2"/>
                <w:sz w:val="20"/>
              </w:rPr>
              <w:t>Specify</w:t>
            </w:r>
          </w:p>
        </w:tc>
        <w:tc>
          <w:tcPr>
            <w:tcW w:w="990" w:type="dxa"/>
            <w:shd w:val="clear" w:color="auto" w:fill="auto"/>
          </w:tcPr>
          <w:p w14:paraId="7FAF9A4C" w14:textId="77777777" w:rsidR="008E55DF" w:rsidRDefault="008E55DF">
            <w:pPr>
              <w:pStyle w:val="TableParagraph"/>
              <w:rPr>
                <w:sz w:val="20"/>
              </w:rPr>
            </w:pPr>
          </w:p>
        </w:tc>
        <w:tc>
          <w:tcPr>
            <w:tcW w:w="889" w:type="dxa"/>
            <w:shd w:val="clear" w:color="auto" w:fill="auto"/>
            <w:vAlign w:val="center"/>
          </w:tcPr>
          <w:p w14:paraId="0EBF482E" w14:textId="29CE2023" w:rsidR="008E55DF" w:rsidRDefault="00780A3E" w:rsidP="00780A3E">
            <w:pPr>
              <w:pStyle w:val="TableParagraph"/>
              <w:jc w:val="center"/>
              <w:rPr>
                <w:sz w:val="20"/>
              </w:rPr>
            </w:pPr>
            <w:r w:rsidRPr="00C34C58">
              <w:rPr>
                <w:sz w:val="20"/>
              </w:rPr>
              <w:t>Provided by supplier</w:t>
            </w:r>
          </w:p>
        </w:tc>
      </w:tr>
      <w:tr w:rsidR="008E55DF" w14:paraId="2EF1105B" w14:textId="77777777" w:rsidTr="00780A3E">
        <w:trPr>
          <w:trHeight w:val="350"/>
        </w:trPr>
        <w:tc>
          <w:tcPr>
            <w:tcW w:w="2038" w:type="dxa"/>
            <w:shd w:val="clear" w:color="auto" w:fill="auto"/>
            <w:vAlign w:val="center"/>
          </w:tcPr>
          <w:p w14:paraId="5C8D14F4" w14:textId="77777777" w:rsidR="008E55DF" w:rsidRDefault="008E55DF">
            <w:pPr>
              <w:pStyle w:val="TableParagraph"/>
              <w:spacing w:before="53"/>
              <w:ind w:left="107"/>
              <w:rPr>
                <w:sz w:val="20"/>
              </w:rPr>
            </w:pPr>
            <w:r>
              <w:rPr>
                <w:spacing w:val="-2"/>
                <w:sz w:val="20"/>
              </w:rPr>
              <w:t>Installation</w:t>
            </w:r>
            <w:r>
              <w:rPr>
                <w:spacing w:val="10"/>
                <w:sz w:val="20"/>
              </w:rPr>
              <w:t xml:space="preserve"> </w:t>
            </w:r>
            <w:r>
              <w:rPr>
                <w:spacing w:val="-2"/>
                <w:sz w:val="20"/>
              </w:rPr>
              <w:t>Manuals</w:t>
            </w:r>
          </w:p>
        </w:tc>
        <w:tc>
          <w:tcPr>
            <w:tcW w:w="5130" w:type="dxa"/>
            <w:shd w:val="clear" w:color="auto" w:fill="auto"/>
            <w:vAlign w:val="center"/>
          </w:tcPr>
          <w:p w14:paraId="2B69CDA7" w14:textId="77777777" w:rsidR="008E55DF" w:rsidRDefault="008E55DF">
            <w:pPr>
              <w:pStyle w:val="TableParagraph"/>
              <w:spacing w:before="53"/>
              <w:ind w:left="107"/>
              <w:rPr>
                <w:sz w:val="20"/>
              </w:rPr>
            </w:pPr>
            <w:r>
              <w:rPr>
                <w:spacing w:val="-2"/>
                <w:sz w:val="20"/>
              </w:rPr>
              <w:t>Specify</w:t>
            </w:r>
          </w:p>
        </w:tc>
        <w:tc>
          <w:tcPr>
            <w:tcW w:w="990" w:type="dxa"/>
            <w:shd w:val="clear" w:color="auto" w:fill="auto"/>
          </w:tcPr>
          <w:p w14:paraId="1503408F" w14:textId="77777777" w:rsidR="008E55DF" w:rsidRDefault="008E55DF">
            <w:pPr>
              <w:pStyle w:val="TableParagraph"/>
              <w:rPr>
                <w:sz w:val="20"/>
              </w:rPr>
            </w:pPr>
          </w:p>
        </w:tc>
        <w:tc>
          <w:tcPr>
            <w:tcW w:w="889" w:type="dxa"/>
            <w:shd w:val="clear" w:color="auto" w:fill="auto"/>
            <w:vAlign w:val="center"/>
          </w:tcPr>
          <w:p w14:paraId="38D06CF7" w14:textId="1D75EE88" w:rsidR="008E55DF" w:rsidRDefault="00780A3E" w:rsidP="00780A3E">
            <w:pPr>
              <w:pStyle w:val="TableParagraph"/>
              <w:jc w:val="center"/>
              <w:rPr>
                <w:sz w:val="20"/>
              </w:rPr>
            </w:pPr>
            <w:r w:rsidRPr="00C34C58">
              <w:rPr>
                <w:sz w:val="20"/>
              </w:rPr>
              <w:t>Provided by supplier</w:t>
            </w:r>
          </w:p>
        </w:tc>
      </w:tr>
      <w:tr w:rsidR="008E55DF" w14:paraId="67FE879B" w14:textId="77777777" w:rsidTr="00780A3E">
        <w:trPr>
          <w:trHeight w:val="350"/>
        </w:trPr>
        <w:tc>
          <w:tcPr>
            <w:tcW w:w="2038" w:type="dxa"/>
            <w:shd w:val="clear" w:color="auto" w:fill="auto"/>
            <w:vAlign w:val="center"/>
          </w:tcPr>
          <w:p w14:paraId="710D379E" w14:textId="77777777" w:rsidR="008E55DF" w:rsidRDefault="008E55DF">
            <w:pPr>
              <w:pStyle w:val="TableParagraph"/>
              <w:spacing w:before="53"/>
              <w:ind w:left="107"/>
              <w:rPr>
                <w:sz w:val="20"/>
              </w:rPr>
            </w:pPr>
            <w:r>
              <w:rPr>
                <w:spacing w:val="-2"/>
                <w:sz w:val="20"/>
              </w:rPr>
              <w:t>Commissioning</w:t>
            </w:r>
            <w:r>
              <w:rPr>
                <w:spacing w:val="10"/>
                <w:sz w:val="20"/>
              </w:rPr>
              <w:t xml:space="preserve"> </w:t>
            </w:r>
            <w:r>
              <w:rPr>
                <w:spacing w:val="-2"/>
                <w:sz w:val="20"/>
              </w:rPr>
              <w:t>Manuals</w:t>
            </w:r>
          </w:p>
        </w:tc>
        <w:tc>
          <w:tcPr>
            <w:tcW w:w="5130" w:type="dxa"/>
            <w:shd w:val="clear" w:color="auto" w:fill="auto"/>
            <w:vAlign w:val="center"/>
          </w:tcPr>
          <w:p w14:paraId="231B89F5" w14:textId="77777777" w:rsidR="008E55DF" w:rsidRDefault="008E55DF">
            <w:pPr>
              <w:pStyle w:val="TableParagraph"/>
              <w:spacing w:before="53"/>
              <w:ind w:left="107"/>
              <w:rPr>
                <w:sz w:val="20"/>
              </w:rPr>
            </w:pPr>
            <w:r>
              <w:rPr>
                <w:spacing w:val="-2"/>
                <w:sz w:val="20"/>
              </w:rPr>
              <w:t>Specify</w:t>
            </w:r>
          </w:p>
        </w:tc>
        <w:tc>
          <w:tcPr>
            <w:tcW w:w="990" w:type="dxa"/>
            <w:shd w:val="clear" w:color="auto" w:fill="auto"/>
          </w:tcPr>
          <w:p w14:paraId="728842A9" w14:textId="77777777" w:rsidR="008E55DF" w:rsidRDefault="008E55DF">
            <w:pPr>
              <w:pStyle w:val="TableParagraph"/>
              <w:rPr>
                <w:sz w:val="20"/>
              </w:rPr>
            </w:pPr>
          </w:p>
        </w:tc>
        <w:tc>
          <w:tcPr>
            <w:tcW w:w="889" w:type="dxa"/>
            <w:shd w:val="clear" w:color="auto" w:fill="auto"/>
            <w:vAlign w:val="center"/>
          </w:tcPr>
          <w:p w14:paraId="7072323F" w14:textId="256FB9CA" w:rsidR="008E55DF" w:rsidRDefault="00780A3E" w:rsidP="00780A3E">
            <w:pPr>
              <w:pStyle w:val="TableParagraph"/>
              <w:jc w:val="center"/>
              <w:rPr>
                <w:sz w:val="20"/>
              </w:rPr>
            </w:pPr>
            <w:r w:rsidRPr="00C34C58">
              <w:rPr>
                <w:sz w:val="20"/>
              </w:rPr>
              <w:t>Provided by supplier</w:t>
            </w:r>
          </w:p>
        </w:tc>
      </w:tr>
      <w:tr w:rsidR="008E55DF" w14:paraId="5D5D50FE" w14:textId="77777777" w:rsidTr="00780A3E">
        <w:trPr>
          <w:trHeight w:val="350"/>
        </w:trPr>
        <w:tc>
          <w:tcPr>
            <w:tcW w:w="2038" w:type="dxa"/>
            <w:shd w:val="clear" w:color="auto" w:fill="auto"/>
            <w:vAlign w:val="center"/>
          </w:tcPr>
          <w:p w14:paraId="2AA534BB" w14:textId="77777777" w:rsidR="008E55DF" w:rsidRDefault="008E55DF">
            <w:pPr>
              <w:pStyle w:val="TableParagraph"/>
              <w:spacing w:before="53"/>
              <w:ind w:left="107"/>
              <w:rPr>
                <w:sz w:val="20"/>
              </w:rPr>
            </w:pPr>
            <w:r>
              <w:rPr>
                <w:spacing w:val="-2"/>
                <w:sz w:val="20"/>
              </w:rPr>
              <w:t>Maintenance</w:t>
            </w:r>
            <w:r>
              <w:rPr>
                <w:spacing w:val="5"/>
                <w:sz w:val="20"/>
              </w:rPr>
              <w:t xml:space="preserve"> </w:t>
            </w:r>
            <w:r>
              <w:rPr>
                <w:spacing w:val="-2"/>
                <w:sz w:val="20"/>
              </w:rPr>
              <w:t>Manuals</w:t>
            </w:r>
          </w:p>
        </w:tc>
        <w:tc>
          <w:tcPr>
            <w:tcW w:w="5130" w:type="dxa"/>
            <w:shd w:val="clear" w:color="auto" w:fill="auto"/>
            <w:vAlign w:val="center"/>
          </w:tcPr>
          <w:p w14:paraId="1EE4A13C" w14:textId="77777777" w:rsidR="008E55DF" w:rsidRDefault="008E55DF">
            <w:pPr>
              <w:pStyle w:val="TableParagraph"/>
              <w:spacing w:before="53"/>
              <w:ind w:left="107"/>
              <w:rPr>
                <w:sz w:val="20"/>
              </w:rPr>
            </w:pPr>
            <w:r>
              <w:rPr>
                <w:spacing w:val="-2"/>
                <w:sz w:val="20"/>
              </w:rPr>
              <w:t>Specify</w:t>
            </w:r>
          </w:p>
        </w:tc>
        <w:tc>
          <w:tcPr>
            <w:tcW w:w="990" w:type="dxa"/>
            <w:shd w:val="clear" w:color="auto" w:fill="auto"/>
          </w:tcPr>
          <w:p w14:paraId="440A3039" w14:textId="77777777" w:rsidR="008E55DF" w:rsidRDefault="008E55DF">
            <w:pPr>
              <w:pStyle w:val="TableParagraph"/>
              <w:rPr>
                <w:sz w:val="20"/>
              </w:rPr>
            </w:pPr>
          </w:p>
        </w:tc>
        <w:tc>
          <w:tcPr>
            <w:tcW w:w="889" w:type="dxa"/>
            <w:shd w:val="clear" w:color="auto" w:fill="auto"/>
            <w:vAlign w:val="center"/>
          </w:tcPr>
          <w:p w14:paraId="55E8C1BD" w14:textId="7EEA61E1" w:rsidR="008E55DF" w:rsidRDefault="00780A3E" w:rsidP="00780A3E">
            <w:pPr>
              <w:pStyle w:val="TableParagraph"/>
              <w:jc w:val="center"/>
              <w:rPr>
                <w:sz w:val="20"/>
              </w:rPr>
            </w:pPr>
            <w:r w:rsidRPr="00C34C58">
              <w:rPr>
                <w:sz w:val="20"/>
              </w:rPr>
              <w:t>Provided by supplier</w:t>
            </w:r>
          </w:p>
        </w:tc>
      </w:tr>
      <w:tr w:rsidR="008E55DF" w14:paraId="5E654137" w14:textId="77777777" w:rsidTr="00780A3E">
        <w:trPr>
          <w:trHeight w:val="726"/>
        </w:trPr>
        <w:tc>
          <w:tcPr>
            <w:tcW w:w="2038" w:type="dxa"/>
            <w:shd w:val="clear" w:color="auto" w:fill="auto"/>
            <w:vAlign w:val="center"/>
          </w:tcPr>
          <w:p w14:paraId="5FF8F83D" w14:textId="77777777" w:rsidR="008E55DF" w:rsidRDefault="008E55DF">
            <w:pPr>
              <w:pStyle w:val="TableParagraph"/>
              <w:spacing w:before="12"/>
              <w:rPr>
                <w:b/>
                <w:i/>
                <w:sz w:val="20"/>
              </w:rPr>
            </w:pPr>
          </w:p>
          <w:p w14:paraId="6D581F70" w14:textId="77777777" w:rsidR="008E55DF" w:rsidRDefault="008E55DF">
            <w:pPr>
              <w:pStyle w:val="TableParagraph"/>
              <w:ind w:left="107"/>
              <w:rPr>
                <w:sz w:val="20"/>
              </w:rPr>
            </w:pPr>
            <w:r>
              <w:rPr>
                <w:sz w:val="20"/>
              </w:rPr>
              <w:t>Service</w:t>
            </w:r>
            <w:r>
              <w:rPr>
                <w:spacing w:val="-10"/>
                <w:sz w:val="20"/>
              </w:rPr>
              <w:t xml:space="preserve"> </w:t>
            </w:r>
            <w:r>
              <w:rPr>
                <w:spacing w:val="-2"/>
                <w:sz w:val="20"/>
              </w:rPr>
              <w:t>Manuals</w:t>
            </w:r>
          </w:p>
        </w:tc>
        <w:tc>
          <w:tcPr>
            <w:tcW w:w="5130" w:type="dxa"/>
            <w:shd w:val="clear" w:color="auto" w:fill="auto"/>
            <w:vAlign w:val="center"/>
          </w:tcPr>
          <w:p w14:paraId="68BAFF60" w14:textId="77777777" w:rsidR="008E55DF" w:rsidRDefault="008E55DF">
            <w:pPr>
              <w:pStyle w:val="TableParagraph"/>
              <w:spacing w:before="12"/>
              <w:rPr>
                <w:b/>
                <w:i/>
                <w:sz w:val="20"/>
              </w:rPr>
            </w:pPr>
          </w:p>
          <w:p w14:paraId="68E3F118" w14:textId="77777777" w:rsidR="008E55DF" w:rsidRDefault="008E55DF">
            <w:pPr>
              <w:pStyle w:val="TableParagraph"/>
              <w:ind w:left="107"/>
              <w:rPr>
                <w:sz w:val="20"/>
              </w:rPr>
            </w:pPr>
            <w:r>
              <w:rPr>
                <w:spacing w:val="-2"/>
                <w:sz w:val="20"/>
              </w:rPr>
              <w:t>Specify</w:t>
            </w:r>
          </w:p>
        </w:tc>
        <w:tc>
          <w:tcPr>
            <w:tcW w:w="990" w:type="dxa"/>
            <w:shd w:val="clear" w:color="auto" w:fill="auto"/>
          </w:tcPr>
          <w:p w14:paraId="0BA52327" w14:textId="77777777" w:rsidR="008E55DF" w:rsidRDefault="008E55DF">
            <w:pPr>
              <w:pStyle w:val="TableParagraph"/>
              <w:rPr>
                <w:sz w:val="20"/>
              </w:rPr>
            </w:pPr>
          </w:p>
        </w:tc>
        <w:tc>
          <w:tcPr>
            <w:tcW w:w="889" w:type="dxa"/>
            <w:shd w:val="clear" w:color="auto" w:fill="auto"/>
            <w:vAlign w:val="center"/>
          </w:tcPr>
          <w:p w14:paraId="59424531" w14:textId="189A10E9" w:rsidR="008E55DF" w:rsidRDefault="00780A3E" w:rsidP="00780A3E">
            <w:pPr>
              <w:pStyle w:val="TableParagraph"/>
              <w:jc w:val="center"/>
              <w:rPr>
                <w:sz w:val="20"/>
              </w:rPr>
            </w:pPr>
            <w:r w:rsidRPr="00C34C58">
              <w:rPr>
                <w:sz w:val="20"/>
              </w:rPr>
              <w:t>Provided by supplier</w:t>
            </w:r>
          </w:p>
        </w:tc>
      </w:tr>
      <w:tr w:rsidR="008E55DF" w14:paraId="0A7BD344" w14:textId="77777777" w:rsidTr="00780A3E">
        <w:trPr>
          <w:trHeight w:val="494"/>
        </w:trPr>
        <w:tc>
          <w:tcPr>
            <w:tcW w:w="2038" w:type="dxa"/>
            <w:shd w:val="clear" w:color="auto" w:fill="auto"/>
            <w:vAlign w:val="center"/>
          </w:tcPr>
          <w:p w14:paraId="6D83C1B4" w14:textId="77777777" w:rsidR="008E55DF" w:rsidRDefault="008E55DF">
            <w:pPr>
              <w:pStyle w:val="TableParagraph"/>
              <w:spacing w:before="53"/>
              <w:ind w:left="107"/>
              <w:rPr>
                <w:sz w:val="20"/>
              </w:rPr>
            </w:pPr>
            <w:r>
              <w:rPr>
                <w:sz w:val="20"/>
              </w:rPr>
              <w:t>Training</w:t>
            </w:r>
            <w:r>
              <w:rPr>
                <w:spacing w:val="-11"/>
                <w:sz w:val="20"/>
              </w:rPr>
              <w:t xml:space="preserve"> </w:t>
            </w:r>
            <w:r>
              <w:rPr>
                <w:spacing w:val="-2"/>
                <w:sz w:val="20"/>
              </w:rPr>
              <w:t>Manuals</w:t>
            </w:r>
          </w:p>
        </w:tc>
        <w:tc>
          <w:tcPr>
            <w:tcW w:w="5130" w:type="dxa"/>
            <w:shd w:val="clear" w:color="auto" w:fill="auto"/>
            <w:vAlign w:val="center"/>
          </w:tcPr>
          <w:p w14:paraId="72AB17B7" w14:textId="77777777" w:rsidR="008E55DF" w:rsidRDefault="008E55DF">
            <w:pPr>
              <w:pStyle w:val="TableParagraph"/>
              <w:spacing w:before="53"/>
              <w:ind w:left="107"/>
              <w:rPr>
                <w:sz w:val="20"/>
              </w:rPr>
            </w:pPr>
            <w:r>
              <w:rPr>
                <w:spacing w:val="-2"/>
                <w:sz w:val="20"/>
              </w:rPr>
              <w:t>Specify</w:t>
            </w:r>
          </w:p>
        </w:tc>
        <w:tc>
          <w:tcPr>
            <w:tcW w:w="990" w:type="dxa"/>
            <w:shd w:val="clear" w:color="auto" w:fill="auto"/>
          </w:tcPr>
          <w:p w14:paraId="28B9B51A" w14:textId="77777777" w:rsidR="008E55DF" w:rsidRDefault="008E55DF">
            <w:pPr>
              <w:pStyle w:val="TableParagraph"/>
              <w:rPr>
                <w:sz w:val="20"/>
              </w:rPr>
            </w:pPr>
          </w:p>
        </w:tc>
        <w:tc>
          <w:tcPr>
            <w:tcW w:w="889" w:type="dxa"/>
            <w:shd w:val="clear" w:color="auto" w:fill="auto"/>
            <w:vAlign w:val="center"/>
          </w:tcPr>
          <w:p w14:paraId="77657664" w14:textId="66172275" w:rsidR="008E55DF" w:rsidRDefault="00780A3E" w:rsidP="00780A3E">
            <w:pPr>
              <w:pStyle w:val="TableParagraph"/>
              <w:jc w:val="center"/>
              <w:rPr>
                <w:sz w:val="20"/>
              </w:rPr>
            </w:pPr>
            <w:r w:rsidRPr="00C34C58">
              <w:rPr>
                <w:sz w:val="20"/>
              </w:rPr>
              <w:t>Provided by supplier</w:t>
            </w:r>
          </w:p>
        </w:tc>
      </w:tr>
    </w:tbl>
    <w:p w14:paraId="59C0CB4A" w14:textId="77777777" w:rsidR="00C0131D" w:rsidRDefault="00C0131D" w:rsidP="006F2A1D"/>
    <w:p w14:paraId="54896C52" w14:textId="77777777" w:rsidR="00C0131D" w:rsidRDefault="00C0131D" w:rsidP="006F2A1D"/>
    <w:p w14:paraId="1A5ABD1A" w14:textId="77777777" w:rsidR="008E55DF" w:rsidRDefault="008E55DF" w:rsidP="006F2A1D"/>
    <w:p w14:paraId="1A4F383C" w14:textId="77777777" w:rsidR="008E55DF" w:rsidRDefault="008E55DF" w:rsidP="006F2A1D"/>
    <w:p w14:paraId="79B75062" w14:textId="77777777" w:rsidR="008E55DF" w:rsidRDefault="008E55DF" w:rsidP="006F2A1D"/>
    <w:p w14:paraId="356FABF4" w14:textId="77777777" w:rsidR="008E55DF" w:rsidRPr="006F2A1D" w:rsidRDefault="008E55DF" w:rsidP="006F2A1D"/>
    <w:p w14:paraId="6626FCF2" w14:textId="2DFACD35" w:rsidR="00A64B23" w:rsidRDefault="00A64B23" w:rsidP="006A597E">
      <w:pPr>
        <w:pStyle w:val="Heading2"/>
      </w:pPr>
      <w:bookmarkStart w:id="230" w:name="_Toc185581467"/>
      <w:r>
        <w:t>Drawings</w:t>
      </w:r>
      <w:bookmarkEnd w:id="230"/>
    </w:p>
    <w:p w14:paraId="4B8BEE05" w14:textId="4477ECC1" w:rsidR="00A64B23" w:rsidRDefault="00A64B23" w:rsidP="000365DC">
      <w:pPr>
        <w:pStyle w:val="ListParagraph"/>
        <w:numPr>
          <w:ilvl w:val="0"/>
          <w:numId w:val="149"/>
        </w:numPr>
        <w:ind w:left="720"/>
      </w:pPr>
      <w:r>
        <w:t>Project-specific drawings shall be submitted including the following information as applicable:</w:t>
      </w:r>
    </w:p>
    <w:p w14:paraId="523715CD" w14:textId="2CA933E3" w:rsidR="00A64B23" w:rsidRDefault="00A64B23" w:rsidP="000365DC">
      <w:pPr>
        <w:pStyle w:val="ListParagraph"/>
        <w:numPr>
          <w:ilvl w:val="1"/>
          <w:numId w:val="150"/>
        </w:numPr>
      </w:pPr>
      <w:r>
        <w:t>Type</w:t>
      </w:r>
    </w:p>
    <w:p w14:paraId="264C3290" w14:textId="227B21C1" w:rsidR="00A64B23" w:rsidRDefault="00A64B23" w:rsidP="000365DC">
      <w:pPr>
        <w:pStyle w:val="ListParagraph"/>
        <w:numPr>
          <w:ilvl w:val="1"/>
          <w:numId w:val="150"/>
        </w:numPr>
      </w:pPr>
      <w:r>
        <w:t>Ratings</w:t>
      </w:r>
    </w:p>
    <w:p w14:paraId="543C9707" w14:textId="1966201B" w:rsidR="00A64B23" w:rsidRDefault="00A64B23" w:rsidP="000365DC">
      <w:pPr>
        <w:pStyle w:val="ListParagraph"/>
        <w:numPr>
          <w:ilvl w:val="1"/>
          <w:numId w:val="150"/>
        </w:numPr>
      </w:pPr>
      <w:r>
        <w:t>Size</w:t>
      </w:r>
    </w:p>
    <w:p w14:paraId="337AC3C8" w14:textId="5AC56352" w:rsidR="00A64B23" w:rsidRDefault="00A64B23" w:rsidP="000365DC">
      <w:pPr>
        <w:pStyle w:val="ListParagraph"/>
        <w:numPr>
          <w:ilvl w:val="1"/>
          <w:numId w:val="150"/>
        </w:numPr>
      </w:pPr>
      <w:r>
        <w:t>Quantities</w:t>
      </w:r>
    </w:p>
    <w:p w14:paraId="07B59A24" w14:textId="64E0DE5F" w:rsidR="00A64B23" w:rsidRDefault="00A64B23" w:rsidP="000365DC">
      <w:pPr>
        <w:pStyle w:val="ListParagraph"/>
        <w:numPr>
          <w:ilvl w:val="1"/>
          <w:numId w:val="150"/>
        </w:numPr>
      </w:pPr>
      <w:r>
        <w:t>Physical arrangement</w:t>
      </w:r>
    </w:p>
    <w:p w14:paraId="5CE6F952" w14:textId="3B6465E7" w:rsidR="00A64B23" w:rsidRDefault="00A64B23" w:rsidP="000365DC">
      <w:pPr>
        <w:pStyle w:val="ListParagraph"/>
        <w:numPr>
          <w:ilvl w:val="1"/>
          <w:numId w:val="150"/>
        </w:numPr>
      </w:pPr>
      <w:r>
        <w:t>Weights</w:t>
      </w:r>
    </w:p>
    <w:p w14:paraId="23F79901" w14:textId="440BF431" w:rsidR="00A64B23" w:rsidRDefault="00A64B23" w:rsidP="000365DC">
      <w:pPr>
        <w:pStyle w:val="ListParagraph"/>
        <w:numPr>
          <w:ilvl w:val="1"/>
          <w:numId w:val="150"/>
        </w:numPr>
      </w:pPr>
      <w:r>
        <w:t>Shipping breakdown / splits</w:t>
      </w:r>
    </w:p>
    <w:p w14:paraId="6CB58983" w14:textId="7FCD5A6C" w:rsidR="00A64B23" w:rsidRDefault="00A64B23" w:rsidP="000365DC">
      <w:pPr>
        <w:pStyle w:val="ListParagraph"/>
        <w:numPr>
          <w:ilvl w:val="1"/>
          <w:numId w:val="150"/>
        </w:numPr>
      </w:pPr>
      <w:r>
        <w:t>Operation of components and systems</w:t>
      </w:r>
    </w:p>
    <w:p w14:paraId="0B6951BE" w14:textId="40FAEEE1" w:rsidR="00A64B23" w:rsidRDefault="00A64B23" w:rsidP="000365DC">
      <w:pPr>
        <w:pStyle w:val="ListParagraph"/>
        <w:numPr>
          <w:ilvl w:val="1"/>
          <w:numId w:val="150"/>
        </w:numPr>
      </w:pPr>
      <w:r>
        <w:t>Materials and coatings</w:t>
      </w:r>
    </w:p>
    <w:p w14:paraId="62718FE8" w14:textId="177963AD" w:rsidR="00A64B23" w:rsidRDefault="00A64B23" w:rsidP="000365DC">
      <w:pPr>
        <w:pStyle w:val="ListParagraph"/>
        <w:numPr>
          <w:ilvl w:val="1"/>
          <w:numId w:val="150"/>
        </w:numPr>
      </w:pPr>
      <w:r>
        <w:t>External connections</w:t>
      </w:r>
    </w:p>
    <w:p w14:paraId="39AAA5BA" w14:textId="2C2997BC" w:rsidR="00A64B23" w:rsidRDefault="00A64B23" w:rsidP="000365DC">
      <w:pPr>
        <w:pStyle w:val="ListParagraph"/>
        <w:numPr>
          <w:ilvl w:val="1"/>
          <w:numId w:val="150"/>
        </w:numPr>
      </w:pPr>
      <w:r>
        <w:t>Interconnection with other services</w:t>
      </w:r>
    </w:p>
    <w:p w14:paraId="62A4A05E" w14:textId="7A419E44" w:rsidR="00A64B23" w:rsidRDefault="00A64B23" w:rsidP="000365DC">
      <w:pPr>
        <w:pStyle w:val="ListParagraph"/>
        <w:numPr>
          <w:ilvl w:val="1"/>
          <w:numId w:val="150"/>
        </w:numPr>
      </w:pPr>
      <w:r>
        <w:t>Anchorages, supports and fastening</w:t>
      </w:r>
    </w:p>
    <w:p w14:paraId="60A92125" w14:textId="44945979" w:rsidR="00A64B23" w:rsidRDefault="00A64B23" w:rsidP="000365DC">
      <w:pPr>
        <w:pStyle w:val="ListParagraph"/>
        <w:numPr>
          <w:ilvl w:val="1"/>
          <w:numId w:val="150"/>
        </w:numPr>
      </w:pPr>
      <w:r>
        <w:t>Installation and coordination with other equipment and materials.</w:t>
      </w:r>
    </w:p>
    <w:p w14:paraId="536970F7" w14:textId="21F62344" w:rsidR="00A64B23" w:rsidRDefault="00A64B23" w:rsidP="006A597E">
      <w:pPr>
        <w:pStyle w:val="Heading2"/>
      </w:pPr>
      <w:bookmarkStart w:id="231" w:name="_Toc185581468"/>
      <w:r>
        <w:t>Catalog Pages / Manufacturer Cut Sheets</w:t>
      </w:r>
      <w:bookmarkEnd w:id="231"/>
    </w:p>
    <w:p w14:paraId="4AC2F1FA" w14:textId="16694E64" w:rsidR="00A64B23" w:rsidRDefault="00A64B23" w:rsidP="000365DC">
      <w:pPr>
        <w:pStyle w:val="ListParagraph"/>
        <w:numPr>
          <w:ilvl w:val="0"/>
          <w:numId w:val="151"/>
        </w:numPr>
      </w:pPr>
      <w:r>
        <w:t>Manufacturer catalog pages, i.e. cut sheets, are not an acceptable substitute for engineering design documents, except for standard non-engineered products.</w:t>
      </w:r>
    </w:p>
    <w:p w14:paraId="600D67CD" w14:textId="567923FE" w:rsidR="00A64B23" w:rsidRDefault="00A64B23" w:rsidP="000365DC">
      <w:pPr>
        <w:pStyle w:val="ListParagraph"/>
        <w:numPr>
          <w:ilvl w:val="0"/>
          <w:numId w:val="151"/>
        </w:numPr>
      </w:pPr>
      <w:r>
        <w:t>Catalog pages must be submitted with a cover page clearly indicating the tag number and description of the item(s) covered by the catalog sheet.</w:t>
      </w:r>
    </w:p>
    <w:p w14:paraId="1C433F8E" w14:textId="16F859BC" w:rsidR="00A64B23" w:rsidRDefault="00A64B23" w:rsidP="000365DC">
      <w:pPr>
        <w:pStyle w:val="ListParagraph"/>
        <w:numPr>
          <w:ilvl w:val="0"/>
          <w:numId w:val="151"/>
        </w:numPr>
      </w:pPr>
      <w:r>
        <w:t>If multiple components are shown on same page, the applicable line items shall be clearly identified.</w:t>
      </w:r>
    </w:p>
    <w:p w14:paraId="5AE9DA50" w14:textId="525AC8C4" w:rsidR="00A64B23" w:rsidRDefault="00A64B23" w:rsidP="006A597E">
      <w:pPr>
        <w:pStyle w:val="Heading2"/>
      </w:pPr>
      <w:bookmarkStart w:id="232" w:name="_Toc185581469"/>
      <w:r>
        <w:t>Formats and Quantities</w:t>
      </w:r>
      <w:bookmarkEnd w:id="232"/>
    </w:p>
    <w:p w14:paraId="586923F3" w14:textId="67AAA2F0" w:rsidR="00A64B23" w:rsidRPr="00111C2A" w:rsidRDefault="00A64B23" w:rsidP="000365DC">
      <w:pPr>
        <w:pStyle w:val="ListParagraph"/>
        <w:numPr>
          <w:ilvl w:val="1"/>
          <w:numId w:val="152"/>
        </w:numPr>
      </w:pPr>
      <w:r w:rsidRPr="00111C2A">
        <w:t>Electronic copies of documents and drawings shall be in .PDF format.</w:t>
      </w:r>
    </w:p>
    <w:p w14:paraId="748367C5" w14:textId="451115F5" w:rsidR="00A64B23" w:rsidRPr="00111C2A" w:rsidRDefault="00A64B23" w:rsidP="000365DC">
      <w:pPr>
        <w:pStyle w:val="ListParagraph"/>
        <w:numPr>
          <w:ilvl w:val="1"/>
          <w:numId w:val="152"/>
        </w:numPr>
      </w:pPr>
      <w:r w:rsidRPr="00111C2A">
        <w:t>Final, record copy of project-specific design drawings shall be submitted in .PDF and native CAD format.</w:t>
      </w:r>
    </w:p>
    <w:p w14:paraId="43632010" w14:textId="597D9DBF" w:rsidR="00EA061D" w:rsidRPr="00111C2A" w:rsidRDefault="00A64B23" w:rsidP="000365DC">
      <w:pPr>
        <w:pStyle w:val="ListParagraph"/>
        <w:numPr>
          <w:ilvl w:val="1"/>
          <w:numId w:val="152"/>
        </w:numPr>
      </w:pPr>
      <w:r w:rsidRPr="00111C2A">
        <w:t xml:space="preserve">Contractor shall submit electronic copies plus one hard copy of the “Issued For Construction”, drawings to Company at the same time they are issued to the field. “Issued </w:t>
      </w:r>
      <w:r w:rsidRPr="00111C2A">
        <w:lastRenderedPageBreak/>
        <w:t>For Construction” documents and any subsequent revision shall be signed and sealed by the engineer of record.</w:t>
      </w:r>
    </w:p>
    <w:p w14:paraId="23DAC7C6" w14:textId="69D638C7" w:rsidR="00A64B23" w:rsidRDefault="00A64B23" w:rsidP="000365DC">
      <w:pPr>
        <w:pStyle w:val="ListParagraph"/>
        <w:numPr>
          <w:ilvl w:val="1"/>
          <w:numId w:val="152"/>
        </w:numPr>
      </w:pPr>
      <w:r>
        <w:t>Final “Conformed to Construction Record” (As-built) documents shall be provided to Company. These documents shall be sealed by the engineer of record; and shall be considered the final record set. Each document issued “For Construction”, whether any changes were made during construction or not; shall be revised and sealed for the record set.</w:t>
      </w:r>
    </w:p>
    <w:p w14:paraId="1B2EB5F2" w14:textId="6AB21072" w:rsidR="00A64B23" w:rsidRDefault="00A64B23" w:rsidP="006A597E">
      <w:pPr>
        <w:pStyle w:val="Heading2"/>
      </w:pPr>
      <w:bookmarkStart w:id="233" w:name="_Toc185581470"/>
      <w:r>
        <w:t>Operation and Maintenance Manuals</w:t>
      </w:r>
      <w:bookmarkEnd w:id="233"/>
    </w:p>
    <w:p w14:paraId="22D80EDC" w14:textId="33B1FE5F" w:rsidR="00A64B23" w:rsidRDefault="00A64B23" w:rsidP="000365DC">
      <w:pPr>
        <w:pStyle w:val="ListParagraph"/>
        <w:numPr>
          <w:ilvl w:val="0"/>
          <w:numId w:val="153"/>
        </w:numPr>
      </w:pPr>
      <w:r>
        <w:t>Prior to final acceptance, prepare and submit three hard copies and one editable electronic file copies of the operations and maintenance manuals that adequately describe the installed equipment and systems.</w:t>
      </w:r>
    </w:p>
    <w:p w14:paraId="14E856E1" w14:textId="71CF70A1" w:rsidR="00A64B23" w:rsidRDefault="00A64B23" w:rsidP="000365DC">
      <w:pPr>
        <w:pStyle w:val="ListParagraph"/>
        <w:numPr>
          <w:ilvl w:val="0"/>
          <w:numId w:val="153"/>
        </w:numPr>
      </w:pPr>
      <w:r>
        <w:t>An initial draft of this manual shall be available for review and acceptance prior to the start of testing and commissioning, in order that it may be used for that purpose.</w:t>
      </w:r>
    </w:p>
    <w:p w14:paraId="03C64AC0" w14:textId="1E6A4E13" w:rsidR="00A64B23" w:rsidRDefault="00A64B23" w:rsidP="000365DC">
      <w:pPr>
        <w:pStyle w:val="ListParagraph"/>
        <w:numPr>
          <w:ilvl w:val="0"/>
          <w:numId w:val="153"/>
        </w:numPr>
      </w:pPr>
      <w:r>
        <w:t>As a minimum, such manuals shall include recommended procedures for operation, maintenance, and inspection of the equipment; present pertinent safety considerations; and provide descriptions of major systems, including major equipment, normal operating parameters, and significant control logic.</w:t>
      </w:r>
    </w:p>
    <w:p w14:paraId="692E524F" w14:textId="772ED1B0" w:rsidR="00A64B23" w:rsidRDefault="00A64B23" w:rsidP="006A597E">
      <w:pPr>
        <w:pStyle w:val="Heading2"/>
      </w:pPr>
      <w:bookmarkStart w:id="234" w:name="_Toc185581471"/>
      <w:r>
        <w:t>Equipment Lists</w:t>
      </w:r>
      <w:bookmarkEnd w:id="234"/>
    </w:p>
    <w:p w14:paraId="141EC66D" w14:textId="3A6DC1B2" w:rsidR="00A64B23" w:rsidRDefault="00A64B23" w:rsidP="000365DC">
      <w:pPr>
        <w:pStyle w:val="ListParagraph"/>
        <w:numPr>
          <w:ilvl w:val="0"/>
          <w:numId w:val="154"/>
        </w:numPr>
      </w:pPr>
      <w:r>
        <w:t>Submit one electronic file of equipment lists, piping lists, valve lists, cable, circuit, and raceway lists, and instrument lists.</w:t>
      </w:r>
    </w:p>
    <w:p w14:paraId="7BAF0B9A" w14:textId="5F098B21" w:rsidR="00A64B23" w:rsidRDefault="00A64B23" w:rsidP="000365DC">
      <w:pPr>
        <w:pStyle w:val="ListParagraph"/>
        <w:numPr>
          <w:ilvl w:val="0"/>
          <w:numId w:val="154"/>
        </w:numPr>
      </w:pPr>
      <w:r>
        <w:t>Resubmit electronic file of any list as revisions are made and issue for construction.</w:t>
      </w:r>
    </w:p>
    <w:p w14:paraId="055D0225" w14:textId="2D41EC6B" w:rsidR="00A64B23" w:rsidRDefault="00A64B23" w:rsidP="000365DC">
      <w:pPr>
        <w:pStyle w:val="ListParagraph"/>
        <w:numPr>
          <w:ilvl w:val="0"/>
          <w:numId w:val="154"/>
        </w:numPr>
      </w:pPr>
      <w:r>
        <w:t>Lists shall be electronic sortable data files in either MS-Excel or MS-Access formats.</w:t>
      </w:r>
    </w:p>
    <w:p w14:paraId="5C27E7D5" w14:textId="53455B69" w:rsidR="00A64B23" w:rsidRDefault="00A64B23" w:rsidP="006A597E">
      <w:pPr>
        <w:pStyle w:val="Heading2"/>
      </w:pPr>
      <w:bookmarkStart w:id="235" w:name="_Toc185581472"/>
      <w:r>
        <w:t>Design Calculations</w:t>
      </w:r>
      <w:bookmarkEnd w:id="235"/>
    </w:p>
    <w:p w14:paraId="4B9B2D50" w14:textId="3ABD51EE" w:rsidR="00A64B23" w:rsidRDefault="00A64B23" w:rsidP="000365DC">
      <w:pPr>
        <w:pStyle w:val="ListParagraph"/>
        <w:numPr>
          <w:ilvl w:val="0"/>
          <w:numId w:val="155"/>
        </w:numPr>
      </w:pPr>
      <w:r>
        <w:t>Engineering and design calculations prepared during the design are required as submittals.</w:t>
      </w:r>
    </w:p>
    <w:p w14:paraId="1B2641F7" w14:textId="61C8E4BC" w:rsidR="00A64B23" w:rsidRDefault="00A64B23" w:rsidP="000365DC">
      <w:pPr>
        <w:pStyle w:val="ListParagraph"/>
        <w:numPr>
          <w:ilvl w:val="0"/>
          <w:numId w:val="155"/>
        </w:numPr>
      </w:pPr>
      <w:r>
        <w:t>Such calculations include architectural, structural, civil, electrical, and mechanical.</w:t>
      </w:r>
    </w:p>
    <w:p w14:paraId="25BD5A6D" w14:textId="4017B672" w:rsidR="00A64B23" w:rsidRDefault="00A64B23" w:rsidP="006A597E">
      <w:pPr>
        <w:pStyle w:val="Heading2"/>
      </w:pPr>
      <w:bookmarkStart w:id="236" w:name="_Toc185581473"/>
      <w:r>
        <w:t>Bid Submittal List</w:t>
      </w:r>
      <w:bookmarkEnd w:id="236"/>
    </w:p>
    <w:p w14:paraId="6C42DC30" w14:textId="77777777" w:rsidR="00A64B23" w:rsidRDefault="00A64B23" w:rsidP="00111C2A">
      <w:pPr>
        <w:ind w:left="90"/>
      </w:pPr>
      <w:r>
        <w:t>The contractor is asked to submit the following items with their bid</w:t>
      </w:r>
    </w:p>
    <w:p w14:paraId="72164976" w14:textId="6A81A26E" w:rsidR="00A64B23" w:rsidRDefault="00A64B23" w:rsidP="000365DC">
      <w:pPr>
        <w:pStyle w:val="ListParagraph"/>
        <w:numPr>
          <w:ilvl w:val="1"/>
          <w:numId w:val="156"/>
        </w:numPr>
      </w:pPr>
      <w:r>
        <w:t>General outline drawing showing overall estimated size and configuration of the BESS container</w:t>
      </w:r>
    </w:p>
    <w:p w14:paraId="01A78776" w14:textId="44D66C99" w:rsidR="00A64B23" w:rsidRDefault="00A64B23" w:rsidP="000365DC">
      <w:pPr>
        <w:pStyle w:val="ListParagraph"/>
        <w:numPr>
          <w:ilvl w:val="1"/>
          <w:numId w:val="156"/>
        </w:numPr>
      </w:pPr>
      <w:r>
        <w:t>Description, manufacturer’s name, and standard descriptive literature for all major BESS system components</w:t>
      </w:r>
    </w:p>
    <w:p w14:paraId="29965528" w14:textId="0A4BD436" w:rsidR="00A64B23" w:rsidRDefault="00A64B23" w:rsidP="000365DC">
      <w:pPr>
        <w:pStyle w:val="ListParagraph"/>
        <w:numPr>
          <w:ilvl w:val="1"/>
          <w:numId w:val="156"/>
        </w:numPr>
      </w:pPr>
      <w:r>
        <w:t>List of components with lead times longer than 30 days that will be ordered and shipped from another manufacturing facility for assembly in the final plant</w:t>
      </w:r>
    </w:p>
    <w:p w14:paraId="074D9EE3" w14:textId="6BD6C6BC" w:rsidR="00A64B23" w:rsidRDefault="00A64B23" w:rsidP="000365DC">
      <w:pPr>
        <w:pStyle w:val="ListParagraph"/>
        <w:numPr>
          <w:ilvl w:val="1"/>
          <w:numId w:val="156"/>
        </w:numPr>
      </w:pPr>
      <w:r>
        <w:t>List of origin of major components, factory manufactured or assembled</w:t>
      </w:r>
    </w:p>
    <w:p w14:paraId="47D520E6" w14:textId="783450AE" w:rsidR="00A64B23" w:rsidRDefault="00A64B23" w:rsidP="000365DC">
      <w:pPr>
        <w:pStyle w:val="ListParagraph"/>
        <w:numPr>
          <w:ilvl w:val="1"/>
          <w:numId w:val="156"/>
        </w:numPr>
      </w:pPr>
      <w:r>
        <w:t>Location of factory providing the BESS container assembly</w:t>
      </w:r>
    </w:p>
    <w:p w14:paraId="565C031D" w14:textId="19FA4530" w:rsidR="00A64B23" w:rsidRDefault="00A64B23" w:rsidP="000365DC">
      <w:pPr>
        <w:pStyle w:val="ListParagraph"/>
        <w:numPr>
          <w:ilvl w:val="1"/>
          <w:numId w:val="156"/>
        </w:numPr>
      </w:pPr>
      <w:r>
        <w:t>List of recommended spare parts</w:t>
      </w:r>
    </w:p>
    <w:p w14:paraId="22F052BE" w14:textId="3EA86452" w:rsidR="00A64B23" w:rsidRDefault="00A64B23" w:rsidP="000365DC">
      <w:pPr>
        <w:pStyle w:val="ListParagraph"/>
        <w:numPr>
          <w:ilvl w:val="1"/>
          <w:numId w:val="156"/>
        </w:numPr>
      </w:pPr>
      <w:r>
        <w:t>List of special and maintenance tools to be furnished</w:t>
      </w:r>
    </w:p>
    <w:p w14:paraId="78A30961" w14:textId="39548E9C" w:rsidR="00A64B23" w:rsidRPr="00111C2A" w:rsidRDefault="00A64B23" w:rsidP="000365DC">
      <w:pPr>
        <w:pStyle w:val="ListParagraph"/>
        <w:numPr>
          <w:ilvl w:val="1"/>
          <w:numId w:val="156"/>
        </w:numPr>
      </w:pPr>
      <w:r w:rsidRPr="00111C2A">
        <w:t>Supplier’s previous experience with proposed equipment</w:t>
      </w:r>
    </w:p>
    <w:p w14:paraId="21ABBD95" w14:textId="75044C14" w:rsidR="00A64B23" w:rsidRPr="00111C2A" w:rsidRDefault="00A64B23" w:rsidP="000365DC">
      <w:pPr>
        <w:pStyle w:val="ListParagraph"/>
        <w:numPr>
          <w:ilvl w:val="1"/>
          <w:numId w:val="156"/>
        </w:numPr>
      </w:pPr>
      <w:r w:rsidRPr="00111C2A">
        <w:t>List of factory tests</w:t>
      </w:r>
    </w:p>
    <w:p w14:paraId="17C21BE3" w14:textId="2CB2BDBD" w:rsidR="00A64B23" w:rsidRPr="00111C2A" w:rsidRDefault="00A64B23" w:rsidP="000365DC">
      <w:pPr>
        <w:pStyle w:val="ListParagraph"/>
        <w:numPr>
          <w:ilvl w:val="1"/>
          <w:numId w:val="156"/>
        </w:numPr>
      </w:pPr>
      <w:r w:rsidRPr="00111C2A">
        <w:t xml:space="preserve">Complete description of the extent of shop assembly of components </w:t>
      </w:r>
    </w:p>
    <w:p w14:paraId="22B4647A" w14:textId="28DF0229" w:rsidR="00A64B23" w:rsidRPr="00111C2A" w:rsidRDefault="00A64B23" w:rsidP="000365DC">
      <w:pPr>
        <w:pStyle w:val="ListParagraph"/>
        <w:numPr>
          <w:ilvl w:val="1"/>
          <w:numId w:val="156"/>
        </w:numPr>
      </w:pPr>
      <w:r w:rsidRPr="00111C2A">
        <w:t>Battery cell data sheet (dimensions, weight, float, and charging voltages etc.)</w:t>
      </w:r>
    </w:p>
    <w:p w14:paraId="717552A9" w14:textId="1D4955B1" w:rsidR="001C27DB" w:rsidRDefault="001C27DB" w:rsidP="000365DC">
      <w:pPr>
        <w:pStyle w:val="ListParagraph"/>
        <w:numPr>
          <w:ilvl w:val="1"/>
          <w:numId w:val="156"/>
        </w:numPr>
      </w:pPr>
      <w:r w:rsidRPr="00111C2A">
        <w:t>Description of any field assembly work required, including sectional shipments</w:t>
      </w:r>
      <w:r>
        <w:t xml:space="preserve"> and accessories shipped loose. Include an estimate of man-hours required to complete the field assembly per container</w:t>
      </w:r>
    </w:p>
    <w:p w14:paraId="3CF114C1" w14:textId="02CE9374" w:rsidR="001C27DB" w:rsidRDefault="001C27DB" w:rsidP="000365DC">
      <w:pPr>
        <w:pStyle w:val="ListParagraph"/>
        <w:numPr>
          <w:ilvl w:val="1"/>
          <w:numId w:val="156"/>
        </w:numPr>
      </w:pPr>
      <w:r>
        <w:t>Special storage requirements, if applicable</w:t>
      </w:r>
    </w:p>
    <w:p w14:paraId="07B61798" w14:textId="53269B54" w:rsidR="001C27DB" w:rsidRDefault="001C27DB" w:rsidP="000365DC">
      <w:pPr>
        <w:pStyle w:val="ListParagraph"/>
        <w:numPr>
          <w:ilvl w:val="1"/>
          <w:numId w:val="156"/>
        </w:numPr>
      </w:pPr>
      <w:r>
        <w:t>Subcontractor list, if applicable</w:t>
      </w:r>
    </w:p>
    <w:p w14:paraId="6FB3CFC6" w14:textId="3F618F49" w:rsidR="001C27DB" w:rsidRDefault="001C27DB" w:rsidP="000365DC">
      <w:pPr>
        <w:pStyle w:val="ListParagraph"/>
        <w:numPr>
          <w:ilvl w:val="1"/>
          <w:numId w:val="156"/>
        </w:numPr>
      </w:pPr>
      <w:r>
        <w:t>Preliminary milestone schedule</w:t>
      </w:r>
    </w:p>
    <w:p w14:paraId="6036C98D" w14:textId="2F2B7FE6" w:rsidR="001C27DB" w:rsidRDefault="001C27DB" w:rsidP="000365DC">
      <w:pPr>
        <w:pStyle w:val="ListParagraph"/>
        <w:numPr>
          <w:ilvl w:val="1"/>
          <w:numId w:val="156"/>
        </w:numPr>
      </w:pPr>
      <w:r>
        <w:t>Staggered shipping schedule, if applicable</w:t>
      </w:r>
    </w:p>
    <w:p w14:paraId="30DF1258" w14:textId="7C873CA5" w:rsidR="001C27DB" w:rsidRDefault="001C27DB" w:rsidP="000365DC">
      <w:pPr>
        <w:pStyle w:val="ListParagraph"/>
        <w:numPr>
          <w:ilvl w:val="1"/>
          <w:numId w:val="156"/>
        </w:numPr>
      </w:pPr>
      <w:r>
        <w:t>Current projected shop loading and shop capacity curves</w:t>
      </w:r>
    </w:p>
    <w:p w14:paraId="78CF97ED" w14:textId="2B0B1E93" w:rsidR="001C27DB" w:rsidRDefault="001C27DB" w:rsidP="000365DC">
      <w:pPr>
        <w:pStyle w:val="ListParagraph"/>
        <w:numPr>
          <w:ilvl w:val="1"/>
          <w:numId w:val="156"/>
        </w:numPr>
      </w:pPr>
      <w:r>
        <w:t>Description of company overview, history, and qualifications</w:t>
      </w:r>
    </w:p>
    <w:p w14:paraId="4F0456C2" w14:textId="2F29203C" w:rsidR="001C27DB" w:rsidRDefault="001C27DB" w:rsidP="000365DC">
      <w:pPr>
        <w:pStyle w:val="ListParagraph"/>
        <w:numPr>
          <w:ilvl w:val="1"/>
          <w:numId w:val="156"/>
        </w:numPr>
      </w:pPr>
      <w:r>
        <w:t>Project key team members and org chart</w:t>
      </w:r>
    </w:p>
    <w:p w14:paraId="74812D76" w14:textId="2C3A827D" w:rsidR="001C27DB" w:rsidRDefault="001C27DB" w:rsidP="000365DC">
      <w:pPr>
        <w:pStyle w:val="ListParagraph"/>
        <w:numPr>
          <w:ilvl w:val="1"/>
          <w:numId w:val="156"/>
        </w:numPr>
      </w:pPr>
      <w:r>
        <w:t>Information on bidders Information Security Program</w:t>
      </w:r>
    </w:p>
    <w:p w14:paraId="1AB9F1AB" w14:textId="6ED4AF8F" w:rsidR="001C27DB" w:rsidRDefault="001C27DB" w:rsidP="000365DC">
      <w:pPr>
        <w:pStyle w:val="ListParagraph"/>
        <w:numPr>
          <w:ilvl w:val="1"/>
          <w:numId w:val="156"/>
        </w:numPr>
      </w:pPr>
      <w:r>
        <w:t>Information on the Bidder’s Safety program</w:t>
      </w:r>
    </w:p>
    <w:p w14:paraId="6A78F2E1" w14:textId="0D60550B" w:rsidR="001C27DB" w:rsidRDefault="001C27DB" w:rsidP="000365DC">
      <w:pPr>
        <w:pStyle w:val="ListParagraph"/>
        <w:numPr>
          <w:ilvl w:val="1"/>
          <w:numId w:val="156"/>
        </w:numPr>
      </w:pPr>
      <w:r>
        <w:t>Information on the Bidder’s QA/QC program</w:t>
      </w:r>
    </w:p>
    <w:p w14:paraId="3D0A7FB3" w14:textId="5C8F3D04" w:rsidR="001C27DB" w:rsidRDefault="001C27DB" w:rsidP="000365DC">
      <w:pPr>
        <w:pStyle w:val="ListParagraph"/>
        <w:numPr>
          <w:ilvl w:val="1"/>
          <w:numId w:val="156"/>
        </w:numPr>
      </w:pPr>
      <w:r>
        <w:t>Craft labor rate sheets</w:t>
      </w:r>
    </w:p>
    <w:p w14:paraId="56D1C753" w14:textId="7AADED0A" w:rsidR="001C27DB" w:rsidRDefault="001C27DB" w:rsidP="000365DC">
      <w:pPr>
        <w:pStyle w:val="ListParagraph"/>
        <w:numPr>
          <w:ilvl w:val="1"/>
          <w:numId w:val="156"/>
        </w:numPr>
      </w:pPr>
      <w:r>
        <w:lastRenderedPageBreak/>
        <w:t>Financial information such as balance sheet, income statement, sales volume, etc.</w:t>
      </w:r>
    </w:p>
    <w:p w14:paraId="48D89810" w14:textId="44FC5F05" w:rsidR="001C27DB" w:rsidRPr="00111C2A" w:rsidRDefault="001C27DB" w:rsidP="000365DC">
      <w:pPr>
        <w:pStyle w:val="ListParagraph"/>
        <w:numPr>
          <w:ilvl w:val="1"/>
          <w:numId w:val="156"/>
        </w:numPr>
      </w:pPr>
      <w:r w:rsidRPr="00111C2A">
        <w:t>Itemized EPC budgetary cost estimate</w:t>
      </w:r>
    </w:p>
    <w:p w14:paraId="384E80A5" w14:textId="1ADE4497" w:rsidR="001C27DB" w:rsidRPr="00111C2A" w:rsidRDefault="001C27DB" w:rsidP="000365DC">
      <w:pPr>
        <w:pStyle w:val="ListParagraph"/>
        <w:numPr>
          <w:ilvl w:val="1"/>
          <w:numId w:val="156"/>
        </w:numPr>
      </w:pPr>
      <w:proofErr w:type="gramStart"/>
      <w:r w:rsidRPr="00111C2A">
        <w:t>Overall</w:t>
      </w:r>
      <w:proofErr w:type="gramEnd"/>
      <w:r w:rsidRPr="00111C2A">
        <w:t xml:space="preserve"> Bill of Materials</w:t>
      </w:r>
    </w:p>
    <w:p w14:paraId="33616CE0" w14:textId="01E4D7A9" w:rsidR="001C27DB" w:rsidRPr="00111C2A" w:rsidRDefault="001C27DB" w:rsidP="000365DC">
      <w:pPr>
        <w:pStyle w:val="ListParagraph"/>
        <w:numPr>
          <w:ilvl w:val="1"/>
          <w:numId w:val="156"/>
        </w:numPr>
      </w:pPr>
      <w:r w:rsidRPr="00111C2A">
        <w:t>Details of continuing service contracts available to support BESS system after installation</w:t>
      </w:r>
    </w:p>
    <w:p w14:paraId="7D519F70" w14:textId="0239E385" w:rsidR="00A64B23" w:rsidRPr="00111C2A" w:rsidRDefault="001C27DB" w:rsidP="000365DC">
      <w:pPr>
        <w:pStyle w:val="ListParagraph"/>
        <w:numPr>
          <w:ilvl w:val="1"/>
          <w:numId w:val="156"/>
        </w:numPr>
      </w:pPr>
      <w:r w:rsidRPr="00111C2A">
        <w:t>Complete Datasheets provided below</w:t>
      </w:r>
    </w:p>
    <w:p w14:paraId="259D2472" w14:textId="77777777" w:rsidR="00A64B23" w:rsidRPr="00111C2A" w:rsidRDefault="00A64B23" w:rsidP="00A64B23"/>
    <w:p w14:paraId="494F80DF" w14:textId="77777777" w:rsidR="00A64B23" w:rsidRDefault="00A64B23" w:rsidP="00A64B23">
      <w:pPr>
        <w:rPr>
          <w:highlight w:val="yellow"/>
        </w:rPr>
      </w:pPr>
    </w:p>
    <w:p w14:paraId="17FD2805" w14:textId="77777777" w:rsidR="00A64B23" w:rsidRDefault="00A64B23" w:rsidP="00A64B23">
      <w:pPr>
        <w:rPr>
          <w:highlight w:val="yellow"/>
        </w:rPr>
      </w:pPr>
    </w:p>
    <w:p w14:paraId="03984F91" w14:textId="77777777" w:rsidR="00A64B23" w:rsidRDefault="00A64B23" w:rsidP="00A64B23">
      <w:pPr>
        <w:rPr>
          <w:highlight w:val="yellow"/>
        </w:rPr>
      </w:pPr>
    </w:p>
    <w:p w14:paraId="791E1E0C" w14:textId="2D92EFEA" w:rsidR="00EA061D" w:rsidRPr="000B6994" w:rsidRDefault="00EA061D" w:rsidP="006C152E">
      <w:r w:rsidRPr="000B6994">
        <w:rPr>
          <w:b/>
          <w:bCs/>
        </w:rPr>
        <w:t>List of Attachments</w:t>
      </w:r>
    </w:p>
    <w:p w14:paraId="5842B3E2" w14:textId="77777777" w:rsidR="00EA061D" w:rsidRPr="000B6994" w:rsidRDefault="00EA061D" w:rsidP="006C152E"/>
    <w:p w14:paraId="0487F651" w14:textId="77777777" w:rsidR="00EA061D" w:rsidRPr="000B6994" w:rsidRDefault="00EA061D" w:rsidP="006C152E"/>
    <w:p w14:paraId="5B60731C" w14:textId="77777777" w:rsidR="00EA061D" w:rsidRPr="000B6994" w:rsidRDefault="00EA061D" w:rsidP="00EA061D">
      <w:r w:rsidRPr="000B6994">
        <w:t>Attachment A – Overall Site Arrangement</w:t>
      </w:r>
    </w:p>
    <w:p w14:paraId="1E2CDD81" w14:textId="77777777" w:rsidR="00EA061D" w:rsidRPr="000B6994" w:rsidRDefault="00EA061D" w:rsidP="00EA061D">
      <w:r w:rsidRPr="000B6994">
        <w:t>Attachment B – Building Arrangement</w:t>
      </w:r>
    </w:p>
    <w:p w14:paraId="3A3A59A8" w14:textId="77777777" w:rsidR="00EA061D" w:rsidRPr="000B6994" w:rsidRDefault="00EA061D" w:rsidP="00EA061D">
      <w:r w:rsidRPr="000B6994">
        <w:t>Attachment C – Overall One Line Diagram</w:t>
      </w:r>
    </w:p>
    <w:p w14:paraId="6B8E59EB" w14:textId="77777777" w:rsidR="00EA061D" w:rsidRPr="000B6994" w:rsidRDefault="00EA061D" w:rsidP="00EA061D">
      <w:r w:rsidRPr="000B6994">
        <w:t>Attachment D – Not Used</w:t>
      </w:r>
    </w:p>
    <w:p w14:paraId="4F1C8F0C" w14:textId="77777777" w:rsidR="00EA061D" w:rsidRPr="000B6994" w:rsidRDefault="00EA061D" w:rsidP="00EA061D">
      <w:r w:rsidRPr="000B6994">
        <w:t>Attachment E – Acceptable Suppliers</w:t>
      </w:r>
    </w:p>
    <w:p w14:paraId="15A890CF" w14:textId="77777777" w:rsidR="00EA061D" w:rsidRPr="000B6994" w:rsidRDefault="00EA061D" w:rsidP="00EA061D">
      <w:r w:rsidRPr="000B6994">
        <w:t>Attachment F – Company Safety Standards</w:t>
      </w:r>
    </w:p>
    <w:p w14:paraId="7EC819AE" w14:textId="77777777" w:rsidR="00EA061D" w:rsidRPr="000B6994" w:rsidRDefault="00EA061D" w:rsidP="00EA061D">
      <w:r w:rsidRPr="000B6994">
        <w:t>Attachment G – Loading Profile</w:t>
      </w:r>
    </w:p>
    <w:p w14:paraId="71A32386" w14:textId="5D8E2929" w:rsidR="00EA061D" w:rsidRPr="000B6994" w:rsidRDefault="00EA061D" w:rsidP="00EA061D">
      <w:r w:rsidRPr="000B6994">
        <w:t>Attachment H – Equipment Data Sheets and Contractor Fill-in Data</w:t>
      </w:r>
    </w:p>
    <w:p w14:paraId="248EA0A5" w14:textId="77777777" w:rsidR="00EA061D" w:rsidRDefault="00EA061D" w:rsidP="006C152E">
      <w:pPr>
        <w:rPr>
          <w:highlight w:val="yellow"/>
        </w:rPr>
      </w:pPr>
    </w:p>
    <w:bookmarkEnd w:id="1"/>
    <w:p w14:paraId="6663AF04" w14:textId="77777777" w:rsidR="00EA061D" w:rsidRDefault="00EA061D" w:rsidP="006C152E">
      <w:pPr>
        <w:rPr>
          <w:highlight w:val="yellow"/>
        </w:rPr>
      </w:pPr>
    </w:p>
    <w:sectPr w:rsidR="00EA061D" w:rsidSect="00482F59">
      <w:headerReference w:type="default" r:id="rId15"/>
      <w:headerReference w:type="first" r:id="rId16"/>
      <w:footerReference w:type="first" r:id="rId17"/>
      <w:pgSz w:w="11906" w:h="16838" w:code="9"/>
      <w:pgMar w:top="1440" w:right="1440" w:bottom="1440" w:left="144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91DB6" w14:textId="77777777" w:rsidR="00910CCF" w:rsidRDefault="00910CCF" w:rsidP="00CC64CE">
      <w:r>
        <w:separator/>
      </w:r>
    </w:p>
    <w:p w14:paraId="64A57ED8" w14:textId="77777777" w:rsidR="00910CCF" w:rsidRDefault="00910CCF"/>
  </w:endnote>
  <w:endnote w:type="continuationSeparator" w:id="0">
    <w:p w14:paraId="6AD99FAF" w14:textId="77777777" w:rsidR="00910CCF" w:rsidRDefault="00910CCF" w:rsidP="00CC64CE">
      <w:r>
        <w:continuationSeparator/>
      </w:r>
    </w:p>
    <w:p w14:paraId="39CFDE6E" w14:textId="77777777" w:rsidR="00910CCF" w:rsidRDefault="00910CCF"/>
  </w:endnote>
  <w:endnote w:type="continuationNotice" w:id="1">
    <w:p w14:paraId="4DDA2A24" w14:textId="77777777" w:rsidR="00910CCF" w:rsidRDefault="00910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altName w:val="Cambria"/>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altName w:val="Segoe UI Symbol"/>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GillSans">
    <w:altName w:val="Calibri"/>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Bold">
    <w:altName w:val="Arial"/>
    <w:panose1 w:val="020B0704020202020204"/>
    <w:charset w:val="00"/>
    <w:family w:val="roman"/>
    <w:notTrueType/>
    <w:pitch w:val="default"/>
  </w:font>
  <w:font w:name="Minion Pro Cond">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1201838"/>
      <w:docPartObj>
        <w:docPartGallery w:val="Page Numbers (Bottom of Page)"/>
        <w:docPartUnique/>
      </w:docPartObj>
    </w:sdtPr>
    <w:sdtContent>
      <w:sdt>
        <w:sdtPr>
          <w:id w:val="-1769616900"/>
          <w:docPartObj>
            <w:docPartGallery w:val="Page Numbers (Top of Page)"/>
            <w:docPartUnique/>
          </w:docPartObj>
        </w:sdtPr>
        <w:sdtContent>
          <w:p w14:paraId="325446D3" w14:textId="003667DA" w:rsidR="00455A50" w:rsidRDefault="00455A5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A9823F6" w14:textId="77777777" w:rsidR="00455A50" w:rsidRDefault="00455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18093" w14:textId="5DDFC22F" w:rsidR="00CF219A" w:rsidRPr="00005978" w:rsidRDefault="00241D65" w:rsidP="0088395F">
    <w:pPr>
      <w:pStyle w:val="Footer"/>
      <w:jc w:val="right"/>
      <w:rPr>
        <w:color w:val="5482AB" w:themeColor="accent1"/>
        <w:sz w:val="20"/>
        <w:szCs w:val="20"/>
      </w:rPr>
    </w:pPr>
    <w:r>
      <w:rPr>
        <w:color w:val="5482AB" w:themeColor="accent1"/>
        <w:sz w:val="20"/>
        <w:szCs w:val="20"/>
      </w:rPr>
      <w:t xml:space="preserve">MEC </w:t>
    </w:r>
    <w:r w:rsidR="00462B3F">
      <w:rPr>
        <w:color w:val="5482AB" w:themeColor="accent1"/>
        <w:sz w:val="20"/>
        <w:szCs w:val="20"/>
      </w:rPr>
      <w:t xml:space="preserve">BESS </w:t>
    </w:r>
    <w:r w:rsidR="00447987" w:rsidRPr="00447987">
      <w:rPr>
        <w:color w:val="5482AB" w:themeColor="accent1"/>
        <w:sz w:val="20"/>
        <w:szCs w:val="20"/>
      </w:rPr>
      <w:t>V</w:t>
    </w:r>
    <w:r>
      <w:rPr>
        <w:color w:val="5482AB" w:themeColor="accent1"/>
        <w:sz w:val="20"/>
        <w:szCs w:val="20"/>
      </w:rPr>
      <w:t xml:space="preserve">1 </w:t>
    </w:r>
    <w:r w:rsidR="002B4085">
      <w:rPr>
        <w:color w:val="5482AB" w:themeColor="accent1"/>
        <w:sz w:val="20"/>
        <w:szCs w:val="20"/>
      </w:rPr>
      <w:t>Draft</w:t>
    </w:r>
    <w:r w:rsidR="00CF219A">
      <w:rPr>
        <w:color w:val="5482AB" w:themeColor="accent1"/>
        <w:sz w:val="20"/>
        <w:szCs w:val="20"/>
      </w:rPr>
      <w:t xml:space="preserve">     </w:t>
    </w:r>
    <w:r w:rsidR="00CF219A" w:rsidRPr="00005978">
      <w:rPr>
        <w:color w:val="5482AB" w:themeColor="accent1"/>
        <w:sz w:val="20"/>
        <w:szCs w:val="20"/>
      </w:rPr>
      <w:fldChar w:fldCharType="begin"/>
    </w:r>
    <w:r w:rsidR="00CF219A" w:rsidRPr="00005978">
      <w:rPr>
        <w:color w:val="5482AB" w:themeColor="accent1"/>
        <w:sz w:val="20"/>
        <w:szCs w:val="20"/>
      </w:rPr>
      <w:instrText xml:space="preserve"> PAGE   \* MERGEFORMAT </w:instrText>
    </w:r>
    <w:r w:rsidR="00CF219A" w:rsidRPr="00005978">
      <w:rPr>
        <w:color w:val="5482AB" w:themeColor="accent1"/>
        <w:sz w:val="20"/>
        <w:szCs w:val="20"/>
      </w:rPr>
      <w:fldChar w:fldCharType="separate"/>
    </w:r>
    <w:r w:rsidR="00CF219A">
      <w:rPr>
        <w:noProof/>
        <w:color w:val="5482AB" w:themeColor="accent1"/>
        <w:sz w:val="20"/>
        <w:szCs w:val="20"/>
      </w:rPr>
      <w:t>i</w:t>
    </w:r>
    <w:r w:rsidR="00CF219A" w:rsidRPr="00005978">
      <w:rPr>
        <w:noProof/>
        <w:color w:val="5482AB" w:themeColor="accent1"/>
        <w:sz w:val="20"/>
        <w:szCs w:val="20"/>
      </w:rPr>
      <w:fldChar w:fldCharType="end"/>
    </w:r>
  </w:p>
  <w:p w14:paraId="5EEE3661" w14:textId="77777777" w:rsidR="00CF219A" w:rsidRDefault="00CF21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B9844" w14:textId="77777777" w:rsidR="00CF219A" w:rsidRPr="00005978" w:rsidRDefault="00CF219A" w:rsidP="00005978">
    <w:pPr>
      <w:pStyle w:val="Footer"/>
      <w:jc w:val="right"/>
      <w:rPr>
        <w:color w:val="5482AB" w:themeColor="accent1"/>
        <w:sz w:val="20"/>
        <w:szCs w:val="20"/>
      </w:rPr>
    </w:pPr>
    <w:r>
      <w:rPr>
        <w:color w:val="5482AB" w:themeColor="accent1"/>
        <w:sz w:val="20"/>
        <w:szCs w:val="20"/>
      </w:rPr>
      <w:t>FINAL</w:t>
    </w:r>
    <w:r w:rsidRPr="00005978">
      <w:rPr>
        <w:color w:val="5482AB" w:themeColor="accent1"/>
        <w:sz w:val="20"/>
        <w:szCs w:val="20"/>
      </w:rPr>
      <w:t xml:space="preserve"> REPORT </w:t>
    </w:r>
    <w:r>
      <w:rPr>
        <w:color w:val="5482AB" w:themeColor="accent1"/>
        <w:sz w:val="20"/>
        <w:szCs w:val="20"/>
      </w:rPr>
      <w:t>–</w:t>
    </w:r>
    <w:r w:rsidRPr="00005978">
      <w:rPr>
        <w:color w:val="5482AB" w:themeColor="accent1"/>
        <w:sz w:val="20"/>
        <w:szCs w:val="20"/>
      </w:rPr>
      <w:t xml:space="preserve"> MARSHALLS</w:t>
    </w:r>
    <w:r>
      <w:rPr>
        <w:color w:val="5482AB" w:themeColor="accent1"/>
        <w:sz w:val="20"/>
        <w:szCs w:val="20"/>
      </w:rPr>
      <w:t xml:space="preserve"> </w:t>
    </w:r>
    <w:r w:rsidRPr="00005978">
      <w:rPr>
        <w:color w:val="5482AB" w:themeColor="accent1"/>
        <w:sz w:val="20"/>
        <w:szCs w:val="20"/>
      </w:rPr>
      <w:t>ENERGY COMPANY</w:t>
    </w:r>
    <w:r>
      <w:rPr>
        <w:color w:val="5482AB" w:themeColor="accent1"/>
        <w:sz w:val="20"/>
        <w:szCs w:val="20"/>
      </w:rPr>
      <w:t xml:space="preserve"> </w:t>
    </w:r>
    <w:r>
      <w:rPr>
        <w:color w:val="5482AB" w:themeColor="accent1"/>
        <w:sz w:val="20"/>
        <w:szCs w:val="20"/>
      </w:rPr>
      <w:tab/>
    </w:r>
    <w:r w:rsidRPr="00005978">
      <w:rPr>
        <w:color w:val="5482AB" w:themeColor="accent1"/>
        <w:sz w:val="20"/>
        <w:szCs w:val="20"/>
      </w:rPr>
      <w:fldChar w:fldCharType="begin"/>
    </w:r>
    <w:r w:rsidRPr="00005978">
      <w:rPr>
        <w:color w:val="5482AB" w:themeColor="accent1"/>
        <w:sz w:val="20"/>
        <w:szCs w:val="20"/>
      </w:rPr>
      <w:instrText xml:space="preserve"> PAGE   \* MERGEFORMAT </w:instrText>
    </w:r>
    <w:r w:rsidRPr="00005978">
      <w:rPr>
        <w:color w:val="5482AB" w:themeColor="accent1"/>
        <w:sz w:val="20"/>
        <w:szCs w:val="20"/>
      </w:rPr>
      <w:fldChar w:fldCharType="separate"/>
    </w:r>
    <w:r w:rsidRPr="00005978">
      <w:rPr>
        <w:noProof/>
        <w:color w:val="5482AB" w:themeColor="accent1"/>
        <w:sz w:val="20"/>
        <w:szCs w:val="20"/>
      </w:rPr>
      <w:t>1</w:t>
    </w:r>
    <w:r w:rsidRPr="00005978">
      <w:rPr>
        <w:noProof/>
        <w:color w:val="5482AB" w:themeColor="accent1"/>
        <w:sz w:val="20"/>
        <w:szCs w:val="20"/>
      </w:rPr>
      <w:fldChar w:fldCharType="end"/>
    </w:r>
  </w:p>
  <w:p w14:paraId="35B7CB37" w14:textId="77777777" w:rsidR="00E02049" w:rsidRDefault="00E020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76B16" w14:textId="77777777" w:rsidR="00910CCF" w:rsidRDefault="00910CCF" w:rsidP="00CC64CE">
      <w:r>
        <w:separator/>
      </w:r>
    </w:p>
    <w:p w14:paraId="7A640102" w14:textId="77777777" w:rsidR="00910CCF" w:rsidRDefault="00910CCF"/>
  </w:footnote>
  <w:footnote w:type="continuationSeparator" w:id="0">
    <w:p w14:paraId="11D180C4" w14:textId="77777777" w:rsidR="00910CCF" w:rsidRDefault="00910CCF" w:rsidP="00CC64CE">
      <w:r>
        <w:continuationSeparator/>
      </w:r>
    </w:p>
    <w:p w14:paraId="2D45A14B" w14:textId="77777777" w:rsidR="00910CCF" w:rsidRDefault="00910CCF"/>
  </w:footnote>
  <w:footnote w:type="continuationNotice" w:id="1">
    <w:p w14:paraId="1433D62C" w14:textId="77777777" w:rsidR="00910CCF" w:rsidRDefault="00910C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A5F7323" w14:paraId="4D0BAD4A" w14:textId="77777777" w:rsidTr="00DB2023">
      <w:trPr>
        <w:trHeight w:val="300"/>
      </w:trPr>
      <w:tc>
        <w:tcPr>
          <w:tcW w:w="3005" w:type="dxa"/>
        </w:tcPr>
        <w:p w14:paraId="282831BE" w14:textId="2A9C6EA0" w:rsidR="4A5F7323" w:rsidRDefault="4A5F7323" w:rsidP="4A5F7323">
          <w:pPr>
            <w:ind w:left="-115"/>
            <w:jc w:val="left"/>
          </w:pPr>
        </w:p>
      </w:tc>
      <w:tc>
        <w:tcPr>
          <w:tcW w:w="3005" w:type="dxa"/>
        </w:tcPr>
        <w:p w14:paraId="1D94C08E" w14:textId="64A2EE12" w:rsidR="4A5F7323" w:rsidRDefault="4A5F7323" w:rsidP="00DB2023">
          <w:pPr>
            <w:jc w:val="center"/>
          </w:pPr>
        </w:p>
      </w:tc>
      <w:tc>
        <w:tcPr>
          <w:tcW w:w="3005" w:type="dxa"/>
        </w:tcPr>
        <w:p w14:paraId="7E590E9D" w14:textId="4BF6D3C3" w:rsidR="4A5F7323" w:rsidRDefault="4A5F7323" w:rsidP="00DB2023">
          <w:pPr>
            <w:ind w:right="-115"/>
            <w:jc w:val="right"/>
          </w:pPr>
        </w:p>
      </w:tc>
    </w:tr>
  </w:tbl>
  <w:p w14:paraId="0F3B534A" w14:textId="3F27EAA0" w:rsidR="0096246C" w:rsidRDefault="009624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A5F7323" w14:paraId="6E13D86E" w14:textId="77777777" w:rsidTr="00DB2023">
      <w:trPr>
        <w:trHeight w:val="300"/>
      </w:trPr>
      <w:tc>
        <w:tcPr>
          <w:tcW w:w="3005" w:type="dxa"/>
        </w:tcPr>
        <w:p w14:paraId="18527521" w14:textId="1AA355DA" w:rsidR="4A5F7323" w:rsidRDefault="4A5F7323" w:rsidP="4A5F7323">
          <w:pPr>
            <w:ind w:left="-115"/>
            <w:jc w:val="left"/>
          </w:pPr>
        </w:p>
      </w:tc>
      <w:tc>
        <w:tcPr>
          <w:tcW w:w="3005" w:type="dxa"/>
        </w:tcPr>
        <w:p w14:paraId="034BBE95" w14:textId="393A43D4" w:rsidR="4A5F7323" w:rsidRDefault="4A5F7323" w:rsidP="00DB2023">
          <w:pPr>
            <w:jc w:val="center"/>
          </w:pPr>
        </w:p>
      </w:tc>
      <w:tc>
        <w:tcPr>
          <w:tcW w:w="3005" w:type="dxa"/>
        </w:tcPr>
        <w:p w14:paraId="1448BFAD" w14:textId="4E5FCF42" w:rsidR="4A5F7323" w:rsidRDefault="4A5F7323" w:rsidP="00DB2023">
          <w:pPr>
            <w:ind w:right="-115"/>
            <w:jc w:val="right"/>
          </w:pPr>
        </w:p>
      </w:tc>
    </w:tr>
  </w:tbl>
  <w:p w14:paraId="1C334D82" w14:textId="6F5E20C4" w:rsidR="0096246C" w:rsidRDefault="009624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A5F7323" w14:paraId="5AE3DC11" w14:textId="77777777" w:rsidTr="00DB2023">
      <w:trPr>
        <w:trHeight w:val="300"/>
      </w:trPr>
      <w:tc>
        <w:tcPr>
          <w:tcW w:w="3005" w:type="dxa"/>
        </w:tcPr>
        <w:p w14:paraId="3840A4BF" w14:textId="3D45BFC0" w:rsidR="4A5F7323" w:rsidRDefault="4A5F7323" w:rsidP="4A5F7323">
          <w:pPr>
            <w:ind w:left="-115"/>
            <w:jc w:val="left"/>
          </w:pPr>
        </w:p>
      </w:tc>
      <w:tc>
        <w:tcPr>
          <w:tcW w:w="3005" w:type="dxa"/>
        </w:tcPr>
        <w:p w14:paraId="2F9F129B" w14:textId="328D2585" w:rsidR="4A5F7323" w:rsidRDefault="4A5F7323" w:rsidP="00DB2023">
          <w:pPr>
            <w:jc w:val="center"/>
          </w:pPr>
        </w:p>
      </w:tc>
      <w:tc>
        <w:tcPr>
          <w:tcW w:w="3005" w:type="dxa"/>
        </w:tcPr>
        <w:p w14:paraId="692BC666" w14:textId="1226D528" w:rsidR="4A5F7323" w:rsidRDefault="4A5F7323" w:rsidP="00DB2023">
          <w:pPr>
            <w:ind w:right="-115"/>
            <w:jc w:val="right"/>
          </w:pPr>
        </w:p>
      </w:tc>
    </w:tr>
  </w:tbl>
  <w:p w14:paraId="4A90C182" w14:textId="5F08C718" w:rsidR="0096246C" w:rsidRDefault="0096246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A5F7323" w14:paraId="3EF82E5D" w14:textId="77777777" w:rsidTr="00DB2023">
      <w:trPr>
        <w:trHeight w:val="300"/>
      </w:trPr>
      <w:tc>
        <w:tcPr>
          <w:tcW w:w="3005" w:type="dxa"/>
        </w:tcPr>
        <w:p w14:paraId="6D6C1438" w14:textId="1BAD3F91" w:rsidR="4A5F7323" w:rsidRDefault="4A5F7323" w:rsidP="4A5F7323">
          <w:pPr>
            <w:ind w:left="-115"/>
            <w:jc w:val="left"/>
          </w:pPr>
        </w:p>
      </w:tc>
      <w:tc>
        <w:tcPr>
          <w:tcW w:w="3005" w:type="dxa"/>
        </w:tcPr>
        <w:p w14:paraId="2A096A7A" w14:textId="4A3FDED9" w:rsidR="4A5F7323" w:rsidRDefault="4A5F7323" w:rsidP="00DB2023">
          <w:pPr>
            <w:jc w:val="center"/>
          </w:pPr>
        </w:p>
      </w:tc>
      <w:tc>
        <w:tcPr>
          <w:tcW w:w="3005" w:type="dxa"/>
        </w:tcPr>
        <w:p w14:paraId="1ECBD631" w14:textId="3C9E12DE" w:rsidR="4A5F7323" w:rsidRDefault="4A5F7323" w:rsidP="00DB2023">
          <w:pPr>
            <w:ind w:right="-115"/>
            <w:jc w:val="right"/>
          </w:pPr>
        </w:p>
      </w:tc>
    </w:tr>
  </w:tbl>
  <w:p w14:paraId="52377C43" w14:textId="068B9C38" w:rsidR="0096246C" w:rsidRDefault="009624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48CC"/>
    <w:multiLevelType w:val="hybridMultilevel"/>
    <w:tmpl w:val="FB4062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055A5"/>
    <w:multiLevelType w:val="hybridMultilevel"/>
    <w:tmpl w:val="06228F4E"/>
    <w:lvl w:ilvl="0" w:tplc="FFFFFFFF">
      <w:start w:val="1"/>
      <w:numFmt w:val="decimal"/>
      <w:lvlText w:val="%1."/>
      <w:lvlJc w:val="left"/>
      <w:pPr>
        <w:ind w:left="720" w:hanging="360"/>
      </w:pPr>
    </w:lvl>
    <w:lvl w:ilvl="1" w:tplc="0409000F">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731803"/>
    <w:multiLevelType w:val="hybridMultilevel"/>
    <w:tmpl w:val="2C72945E"/>
    <w:lvl w:ilvl="0" w:tplc="04090015">
      <w:start w:val="1"/>
      <w:numFmt w:val="upperLetter"/>
      <w:lvlText w:val="%1."/>
      <w:lvlJc w:val="left"/>
      <w:pPr>
        <w:ind w:left="720" w:hanging="360"/>
      </w:pPr>
    </w:lvl>
    <w:lvl w:ilvl="1" w:tplc="062C0D6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9B1C22"/>
    <w:multiLevelType w:val="hybridMultilevel"/>
    <w:tmpl w:val="1B7CA5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40"/>
    <w:multiLevelType w:val="hybridMultilevel"/>
    <w:tmpl w:val="61A2F6D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C6144A"/>
    <w:multiLevelType w:val="hybridMultilevel"/>
    <w:tmpl w:val="321CD0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3423B4B"/>
    <w:multiLevelType w:val="hybridMultilevel"/>
    <w:tmpl w:val="FB267AA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95122E"/>
    <w:multiLevelType w:val="hybridMultilevel"/>
    <w:tmpl w:val="73DAE006"/>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4543F2F"/>
    <w:multiLevelType w:val="hybridMultilevel"/>
    <w:tmpl w:val="5B5060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49441DF"/>
    <w:multiLevelType w:val="hybridMultilevel"/>
    <w:tmpl w:val="8CBEC1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A7878"/>
    <w:multiLevelType w:val="hybridMultilevel"/>
    <w:tmpl w:val="E2F0C4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51055A"/>
    <w:multiLevelType w:val="hybridMultilevel"/>
    <w:tmpl w:val="DA440EC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8E19CA"/>
    <w:multiLevelType w:val="hybridMultilevel"/>
    <w:tmpl w:val="3FA4C58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944ADC"/>
    <w:multiLevelType w:val="hybridMultilevel"/>
    <w:tmpl w:val="62EA45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D32CD4"/>
    <w:multiLevelType w:val="hybridMultilevel"/>
    <w:tmpl w:val="9CC265B0"/>
    <w:lvl w:ilvl="0" w:tplc="04090015">
      <w:start w:val="1"/>
      <w:numFmt w:val="upp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092862E0"/>
    <w:multiLevelType w:val="hybridMultilevel"/>
    <w:tmpl w:val="C04A7BDA"/>
    <w:lvl w:ilvl="0" w:tplc="FFFFFFFF">
      <w:start w:val="1"/>
      <w:numFmt w:val="upperLetter"/>
      <w:lvlText w:val="%1."/>
      <w:lvlJc w:val="left"/>
      <w:pPr>
        <w:ind w:left="720" w:hanging="360"/>
      </w:pPr>
    </w:lvl>
    <w:lvl w:ilvl="1" w:tplc="04090015">
      <w:start w:val="1"/>
      <w:numFmt w:val="upp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94B3634"/>
    <w:multiLevelType w:val="hybridMultilevel"/>
    <w:tmpl w:val="655C0224"/>
    <w:lvl w:ilvl="0" w:tplc="79FA0BF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C7616"/>
    <w:multiLevelType w:val="hybridMultilevel"/>
    <w:tmpl w:val="151059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4A6FF8"/>
    <w:multiLevelType w:val="hybridMultilevel"/>
    <w:tmpl w:val="90AA4560"/>
    <w:lvl w:ilvl="0" w:tplc="04090015">
      <w:start w:val="1"/>
      <w:numFmt w:val="upperLetter"/>
      <w:lvlText w:val="%1."/>
      <w:lvlJc w:val="left"/>
      <w:pPr>
        <w:ind w:left="450" w:hanging="360"/>
      </w:pPr>
    </w:lvl>
    <w:lvl w:ilvl="1" w:tplc="D284C820">
      <w:start w:val="1"/>
      <w:numFmt w:val="decimal"/>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0DBB6D7E"/>
    <w:multiLevelType w:val="hybridMultilevel"/>
    <w:tmpl w:val="979A803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FE62774"/>
    <w:multiLevelType w:val="hybridMultilevel"/>
    <w:tmpl w:val="8EDE470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1A05E87"/>
    <w:multiLevelType w:val="hybridMultilevel"/>
    <w:tmpl w:val="4252AD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26904F5"/>
    <w:multiLevelType w:val="hybridMultilevel"/>
    <w:tmpl w:val="A2181C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6F599B"/>
    <w:multiLevelType w:val="hybridMultilevel"/>
    <w:tmpl w:val="FEB879AA"/>
    <w:lvl w:ilvl="0" w:tplc="04090001">
      <w:start w:val="1"/>
      <w:numFmt w:val="bullet"/>
      <w:lvlText w:val=""/>
      <w:lvlJc w:val="left"/>
      <w:pPr>
        <w:ind w:left="360" w:hanging="360"/>
      </w:pPr>
      <w:rPr>
        <w:rFonts w:ascii="Symbol" w:hAnsi="Symbol" w:hint="default"/>
      </w:rPr>
    </w:lvl>
    <w:lvl w:ilvl="1" w:tplc="6B08ACD4">
      <w:numFmt w:val="bullet"/>
      <w:lvlText w:val="•"/>
      <w:lvlJc w:val="left"/>
      <w:pPr>
        <w:ind w:left="1080" w:hanging="360"/>
      </w:pPr>
      <w:rPr>
        <w:rFonts w:ascii="Franklin Gothic Book" w:eastAsiaTheme="minorHAnsi" w:hAnsi="Franklin Gothic Book"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5C4328A"/>
    <w:multiLevelType w:val="hybridMultilevel"/>
    <w:tmpl w:val="2618D7F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515732"/>
    <w:multiLevelType w:val="hybridMultilevel"/>
    <w:tmpl w:val="C23637E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D517E5"/>
    <w:multiLevelType w:val="hybridMultilevel"/>
    <w:tmpl w:val="99E2E8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24082F"/>
    <w:multiLevelType w:val="hybridMultilevel"/>
    <w:tmpl w:val="94447C8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77D53EA"/>
    <w:multiLevelType w:val="hybridMultilevel"/>
    <w:tmpl w:val="E892AA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9550EBC"/>
    <w:multiLevelType w:val="hybridMultilevel"/>
    <w:tmpl w:val="EA648CC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5B682E"/>
    <w:multiLevelType w:val="hybridMultilevel"/>
    <w:tmpl w:val="DCB4A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9810E4B"/>
    <w:multiLevelType w:val="hybridMultilevel"/>
    <w:tmpl w:val="061E0E4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595BF2"/>
    <w:multiLevelType w:val="hybridMultilevel"/>
    <w:tmpl w:val="7DEE7E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B693BA4"/>
    <w:multiLevelType w:val="hybridMultilevel"/>
    <w:tmpl w:val="F454FF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C397C6E"/>
    <w:multiLevelType w:val="hybridMultilevel"/>
    <w:tmpl w:val="B130223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9520A8"/>
    <w:multiLevelType w:val="hybridMultilevel"/>
    <w:tmpl w:val="D3563F9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F0423A"/>
    <w:multiLevelType w:val="hybridMultilevel"/>
    <w:tmpl w:val="E10E7B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1EFC5F24"/>
    <w:multiLevelType w:val="hybridMultilevel"/>
    <w:tmpl w:val="7DC2110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F066B8F"/>
    <w:multiLevelType w:val="hybridMultilevel"/>
    <w:tmpl w:val="35963B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FBE72BD"/>
    <w:multiLevelType w:val="hybridMultilevel"/>
    <w:tmpl w:val="01E8580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EE2142"/>
    <w:multiLevelType w:val="hybridMultilevel"/>
    <w:tmpl w:val="541651D4"/>
    <w:lvl w:ilvl="0" w:tplc="04090015">
      <w:start w:val="1"/>
      <w:numFmt w:val="upp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204B0A79"/>
    <w:multiLevelType w:val="hybridMultilevel"/>
    <w:tmpl w:val="5674F4E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0A47620"/>
    <w:multiLevelType w:val="multilevel"/>
    <w:tmpl w:val="DA966FC2"/>
    <w:lvl w:ilvl="0">
      <w:start w:val="1"/>
      <w:numFmt w:val="bullet"/>
      <w:pStyle w:val="Bullet1"/>
      <w:lvlText w:val=""/>
      <w:lvlJc w:val="left"/>
      <w:pPr>
        <w:tabs>
          <w:tab w:val="num" w:pos="360"/>
        </w:tabs>
        <w:ind w:left="360" w:hanging="360"/>
      </w:pPr>
      <w:rPr>
        <w:rFonts w:ascii="Monotype Sorts" w:hAnsi="Monotype Sorts" w:hint="default"/>
        <w:b w:val="0"/>
        <w:i w:val="0"/>
        <w:position w:val="2"/>
        <w:sz w:val="12"/>
      </w:rPr>
    </w:lvl>
    <w:lvl w:ilvl="1">
      <w:start w:val="1"/>
      <w:numFmt w:val="bullet"/>
      <w:pStyle w:val="Bullet2"/>
      <w:lvlText w:val=""/>
      <w:lvlJc w:val="left"/>
      <w:pPr>
        <w:tabs>
          <w:tab w:val="num" w:pos="720"/>
        </w:tabs>
        <w:ind w:left="720" w:hanging="360"/>
      </w:pPr>
      <w:rPr>
        <w:rFonts w:ascii="Monotype Sorts" w:hAnsi="Monotype Sorts" w:hint="default"/>
        <w:b w:val="0"/>
        <w:i w:val="0"/>
        <w:position w:val="2"/>
        <w:sz w:val="12"/>
      </w:rPr>
    </w:lvl>
    <w:lvl w:ilvl="2">
      <w:start w:val="1"/>
      <w:numFmt w:val="bullet"/>
      <w:pStyle w:val="Bullet3"/>
      <w:lvlText w:val=""/>
      <w:lvlJc w:val="left"/>
      <w:pPr>
        <w:tabs>
          <w:tab w:val="num" w:pos="1080"/>
        </w:tabs>
        <w:ind w:left="1080" w:hanging="360"/>
      </w:pPr>
      <w:rPr>
        <w:rFonts w:ascii="Marlett" w:hAnsi="Marlett" w:hint="default"/>
        <w:b/>
        <w:i w:val="0"/>
        <w:position w:val="-4"/>
        <w:sz w:val="2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20AC2232"/>
    <w:multiLevelType w:val="hybridMultilevel"/>
    <w:tmpl w:val="1158C12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0F935BF"/>
    <w:multiLevelType w:val="hybridMultilevel"/>
    <w:tmpl w:val="223CD6C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921405"/>
    <w:multiLevelType w:val="hybridMultilevel"/>
    <w:tmpl w:val="6984521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1C53C8E"/>
    <w:multiLevelType w:val="hybridMultilevel"/>
    <w:tmpl w:val="CD46AFB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1E33B47"/>
    <w:multiLevelType w:val="hybridMultilevel"/>
    <w:tmpl w:val="1A4E68D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2332589"/>
    <w:multiLevelType w:val="hybridMultilevel"/>
    <w:tmpl w:val="C35E86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35D5801"/>
    <w:multiLevelType w:val="hybridMultilevel"/>
    <w:tmpl w:val="DC9009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3AE7413"/>
    <w:multiLevelType w:val="hybridMultilevel"/>
    <w:tmpl w:val="ABD20EA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40332A2"/>
    <w:multiLevelType w:val="hybridMultilevel"/>
    <w:tmpl w:val="A6EC502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40625C6"/>
    <w:multiLevelType w:val="hybridMultilevel"/>
    <w:tmpl w:val="26CA55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5137C89"/>
    <w:multiLevelType w:val="hybridMultilevel"/>
    <w:tmpl w:val="CFA8D6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6B118C0"/>
    <w:multiLevelType w:val="hybridMultilevel"/>
    <w:tmpl w:val="765E89C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7395D47"/>
    <w:multiLevelType w:val="hybridMultilevel"/>
    <w:tmpl w:val="500EA0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73F62CD"/>
    <w:multiLevelType w:val="hybridMultilevel"/>
    <w:tmpl w:val="60DEB30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8130FB2"/>
    <w:multiLevelType w:val="hybridMultilevel"/>
    <w:tmpl w:val="21A07FF8"/>
    <w:lvl w:ilvl="0" w:tplc="04090015">
      <w:start w:val="1"/>
      <w:numFmt w:val="upp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286D23E4"/>
    <w:multiLevelType w:val="hybridMultilevel"/>
    <w:tmpl w:val="37F400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9086529"/>
    <w:multiLevelType w:val="hybridMultilevel"/>
    <w:tmpl w:val="62BE8A22"/>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15:restartNumberingAfterBreak="0">
    <w:nsid w:val="29170EA8"/>
    <w:multiLevelType w:val="hybridMultilevel"/>
    <w:tmpl w:val="FE663FE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A4D0B4B"/>
    <w:multiLevelType w:val="hybridMultilevel"/>
    <w:tmpl w:val="CF78D848"/>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2B3A19CC"/>
    <w:multiLevelType w:val="hybridMultilevel"/>
    <w:tmpl w:val="B6C6648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D3C14A4"/>
    <w:multiLevelType w:val="hybridMultilevel"/>
    <w:tmpl w:val="20C69D9E"/>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2D6F27AA"/>
    <w:multiLevelType w:val="hybridMultilevel"/>
    <w:tmpl w:val="795E825E"/>
    <w:lvl w:ilvl="0" w:tplc="0409000F">
      <w:start w:val="1"/>
      <w:numFmt w:val="decimal"/>
      <w:lvlText w:val="%1."/>
      <w:lvlJc w:val="left"/>
      <w:pPr>
        <w:ind w:left="720" w:hanging="360"/>
      </w:pPr>
    </w:lvl>
    <w:lvl w:ilvl="1" w:tplc="B36243FC">
      <w:start w:val="1"/>
      <w:numFmt w:val="lowerLetter"/>
      <w:lvlText w:val="%2."/>
      <w:lvlJc w:val="left"/>
      <w:pPr>
        <w:ind w:left="6552" w:hanging="5472"/>
      </w:pPr>
      <w:rPr>
        <w:rFonts w:hint="default"/>
      </w:rPr>
    </w:lvl>
    <w:lvl w:ilvl="2" w:tplc="86C4B29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F8D6988"/>
    <w:multiLevelType w:val="hybridMultilevel"/>
    <w:tmpl w:val="69181C6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0AD1F61"/>
    <w:multiLevelType w:val="hybridMultilevel"/>
    <w:tmpl w:val="3542AB9C"/>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0B71AD3"/>
    <w:multiLevelType w:val="hybridMultilevel"/>
    <w:tmpl w:val="AB44C7F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23F4AE5"/>
    <w:multiLevelType w:val="hybridMultilevel"/>
    <w:tmpl w:val="610CA1A8"/>
    <w:lvl w:ilvl="0" w:tplc="0409000F">
      <w:start w:val="1"/>
      <w:numFmt w:val="decimal"/>
      <w:lvlText w:val="%1."/>
      <w:lvlJc w:val="left"/>
      <w:pPr>
        <w:ind w:left="1080" w:hanging="360"/>
      </w:pPr>
    </w:lvl>
    <w:lvl w:ilvl="1" w:tplc="1400B664">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25C3702"/>
    <w:multiLevelType w:val="hybridMultilevel"/>
    <w:tmpl w:val="1FFC4A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2A75F6A"/>
    <w:multiLevelType w:val="hybridMultilevel"/>
    <w:tmpl w:val="45F403F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32AA51C3"/>
    <w:multiLevelType w:val="hybridMultilevel"/>
    <w:tmpl w:val="303836A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2B92C47"/>
    <w:multiLevelType w:val="hybridMultilevel"/>
    <w:tmpl w:val="B796A2D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48B00F5"/>
    <w:multiLevelType w:val="hybridMultilevel"/>
    <w:tmpl w:val="E9AAA970"/>
    <w:lvl w:ilvl="0" w:tplc="04090015">
      <w:start w:val="1"/>
      <w:numFmt w:val="upperLetter"/>
      <w:lvlText w:val="%1."/>
      <w:lvlJc w:val="left"/>
      <w:pPr>
        <w:ind w:left="1026" w:hanging="360"/>
      </w:pPr>
    </w:lvl>
    <w:lvl w:ilvl="1" w:tplc="04090019">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74" w15:restartNumberingAfterBreak="0">
    <w:nsid w:val="35A37E7A"/>
    <w:multiLevelType w:val="hybridMultilevel"/>
    <w:tmpl w:val="DDD4B41A"/>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5" w15:restartNumberingAfterBreak="0">
    <w:nsid w:val="37B14A1A"/>
    <w:multiLevelType w:val="hybridMultilevel"/>
    <w:tmpl w:val="08E810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7B56462"/>
    <w:multiLevelType w:val="hybridMultilevel"/>
    <w:tmpl w:val="9852E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38165AD5"/>
    <w:multiLevelType w:val="hybridMultilevel"/>
    <w:tmpl w:val="C87E35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8445306"/>
    <w:multiLevelType w:val="hybridMultilevel"/>
    <w:tmpl w:val="B992A0D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9105E1E"/>
    <w:multiLevelType w:val="hybridMultilevel"/>
    <w:tmpl w:val="FED037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937346F"/>
    <w:multiLevelType w:val="hybridMultilevel"/>
    <w:tmpl w:val="24924AC0"/>
    <w:lvl w:ilvl="0" w:tplc="04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3A3714CD"/>
    <w:multiLevelType w:val="hybridMultilevel"/>
    <w:tmpl w:val="71D461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A68697A"/>
    <w:multiLevelType w:val="hybridMultilevel"/>
    <w:tmpl w:val="5B86BC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A7C5D23"/>
    <w:multiLevelType w:val="hybridMultilevel"/>
    <w:tmpl w:val="0DA6FA7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BD33F7B"/>
    <w:multiLevelType w:val="hybridMultilevel"/>
    <w:tmpl w:val="EBB65170"/>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CF67621"/>
    <w:multiLevelType w:val="hybridMultilevel"/>
    <w:tmpl w:val="531A9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3D31479C"/>
    <w:multiLevelType w:val="hybridMultilevel"/>
    <w:tmpl w:val="CE5AD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DB50F10"/>
    <w:multiLevelType w:val="hybridMultilevel"/>
    <w:tmpl w:val="1AC0BDD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DE824A1"/>
    <w:multiLevelType w:val="hybridMultilevel"/>
    <w:tmpl w:val="F5F2FB6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E5A53EB"/>
    <w:multiLevelType w:val="hybridMultilevel"/>
    <w:tmpl w:val="59661D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FF2633D"/>
    <w:multiLevelType w:val="hybridMultilevel"/>
    <w:tmpl w:val="F32C96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40DD1606"/>
    <w:multiLevelType w:val="hybridMultilevel"/>
    <w:tmpl w:val="3F3C691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14C4CD9"/>
    <w:multiLevelType w:val="hybridMultilevel"/>
    <w:tmpl w:val="D4CC2E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151027E"/>
    <w:multiLevelType w:val="hybridMultilevel"/>
    <w:tmpl w:val="7E1C84A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26F5BC0"/>
    <w:multiLevelType w:val="hybridMultilevel"/>
    <w:tmpl w:val="23F6F900"/>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5" w15:restartNumberingAfterBreak="0">
    <w:nsid w:val="42C00580"/>
    <w:multiLevelType w:val="hybridMultilevel"/>
    <w:tmpl w:val="54FEF3D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4B64666"/>
    <w:multiLevelType w:val="hybridMultilevel"/>
    <w:tmpl w:val="93D2745C"/>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7" w15:restartNumberingAfterBreak="0">
    <w:nsid w:val="45440AA1"/>
    <w:multiLevelType w:val="hybridMultilevel"/>
    <w:tmpl w:val="40B26E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475D0BB9"/>
    <w:multiLevelType w:val="hybridMultilevel"/>
    <w:tmpl w:val="D6AC27D6"/>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9" w15:restartNumberingAfterBreak="0">
    <w:nsid w:val="4883117B"/>
    <w:multiLevelType w:val="hybridMultilevel"/>
    <w:tmpl w:val="6D04963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9254C4E"/>
    <w:multiLevelType w:val="hybridMultilevel"/>
    <w:tmpl w:val="1FD698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49E10B37"/>
    <w:multiLevelType w:val="hybridMultilevel"/>
    <w:tmpl w:val="7CC627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B122CA6"/>
    <w:multiLevelType w:val="hybridMultilevel"/>
    <w:tmpl w:val="4978E3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C5C34CB"/>
    <w:multiLevelType w:val="hybridMultilevel"/>
    <w:tmpl w:val="A5065E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C9952C6"/>
    <w:multiLevelType w:val="hybridMultilevel"/>
    <w:tmpl w:val="758CF710"/>
    <w:lvl w:ilvl="0" w:tplc="F234758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D31287B"/>
    <w:multiLevelType w:val="hybridMultilevel"/>
    <w:tmpl w:val="4C76C5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EAF427D"/>
    <w:multiLevelType w:val="hybridMultilevel"/>
    <w:tmpl w:val="1322870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EE56BBA"/>
    <w:multiLevelType w:val="hybridMultilevel"/>
    <w:tmpl w:val="0B589F2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FBC1702"/>
    <w:multiLevelType w:val="hybridMultilevel"/>
    <w:tmpl w:val="D988D3C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50633BE2"/>
    <w:multiLevelType w:val="hybridMultilevel"/>
    <w:tmpl w:val="1CC076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51C53BE5"/>
    <w:multiLevelType w:val="hybridMultilevel"/>
    <w:tmpl w:val="ED3C9A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208451F"/>
    <w:multiLevelType w:val="hybridMultilevel"/>
    <w:tmpl w:val="EC425C3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3CF0554"/>
    <w:multiLevelType w:val="hybridMultilevel"/>
    <w:tmpl w:val="C38A272C"/>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53D25B15"/>
    <w:multiLevelType w:val="hybridMultilevel"/>
    <w:tmpl w:val="39D64DE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54812666"/>
    <w:multiLevelType w:val="hybridMultilevel"/>
    <w:tmpl w:val="900821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495219E"/>
    <w:multiLevelType w:val="hybridMultilevel"/>
    <w:tmpl w:val="A89E3C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5596312E"/>
    <w:multiLevelType w:val="hybridMultilevel"/>
    <w:tmpl w:val="F44229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7360516"/>
    <w:multiLevelType w:val="hybridMultilevel"/>
    <w:tmpl w:val="78B29F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57DA04BC"/>
    <w:multiLevelType w:val="multilevel"/>
    <w:tmpl w:val="A5A2DB70"/>
    <w:lvl w:ilvl="0">
      <w:start w:val="1"/>
      <w:numFmt w:val="decimal"/>
      <w:pStyle w:val="Number1"/>
      <w:lvlText w:val="%1."/>
      <w:lvlJc w:val="left"/>
      <w:pPr>
        <w:ind w:left="360" w:hanging="360"/>
      </w:pPr>
      <w:rPr>
        <w:rFonts w:hint="default"/>
      </w:rPr>
    </w:lvl>
    <w:lvl w:ilvl="1">
      <w:start w:val="1"/>
      <w:numFmt w:val="decimal"/>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val="0"/>
        <w:i/>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584A57A7"/>
    <w:multiLevelType w:val="hybridMultilevel"/>
    <w:tmpl w:val="3810258A"/>
    <w:lvl w:ilvl="0" w:tplc="9828C512">
      <w:start w:val="1"/>
      <w:numFmt w:val="bullet"/>
      <w:pStyle w:val="ListParagraph"/>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89A448B"/>
    <w:multiLevelType w:val="hybridMultilevel"/>
    <w:tmpl w:val="7140392A"/>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1" w15:restartNumberingAfterBreak="0">
    <w:nsid w:val="593E716B"/>
    <w:multiLevelType w:val="multilevel"/>
    <w:tmpl w:val="159E9F36"/>
    <w:lvl w:ilvl="0">
      <w:start w:val="1"/>
      <w:numFmt w:val="decimal"/>
      <w:pStyle w:val="Heading1"/>
      <w:lvlText w:val="%1"/>
      <w:lvlJc w:val="left"/>
      <w:pPr>
        <w:ind w:left="432" w:hanging="432"/>
      </w:pPr>
    </w:lvl>
    <w:lvl w:ilvl="1">
      <w:start w:val="1"/>
      <w:numFmt w:val="decimal"/>
      <w:pStyle w:val="Heading2"/>
      <w:lvlText w:val="%1.%2"/>
      <w:lvlJc w:val="left"/>
      <w:pPr>
        <w:ind w:left="756" w:hanging="576"/>
      </w:pPr>
      <w:rPr>
        <w:b/>
        <w:bCs w:val="0"/>
      </w:rPr>
    </w:lvl>
    <w:lvl w:ilvl="2">
      <w:start w:val="1"/>
      <w:numFmt w:val="decimal"/>
      <w:pStyle w:val="Heading3"/>
      <w:lvlText w:val="%1.%2.%3"/>
      <w:lvlJc w:val="left"/>
      <w:pPr>
        <w:ind w:left="4410" w:hanging="720"/>
      </w:pPr>
      <w:rPr>
        <w:b w:val="0"/>
        <w:bCs/>
        <w:sz w:val="24"/>
        <w:szCs w:val="18"/>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2" w15:restartNumberingAfterBreak="0">
    <w:nsid w:val="59FE2A8E"/>
    <w:multiLevelType w:val="hybridMultilevel"/>
    <w:tmpl w:val="E05A910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A6D49C5"/>
    <w:multiLevelType w:val="hybridMultilevel"/>
    <w:tmpl w:val="8398078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B550807"/>
    <w:multiLevelType w:val="hybridMultilevel"/>
    <w:tmpl w:val="3AE4B68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5C5D2CFB"/>
    <w:multiLevelType w:val="hybridMultilevel"/>
    <w:tmpl w:val="3FB0A638"/>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C817C51"/>
    <w:multiLevelType w:val="hybridMultilevel"/>
    <w:tmpl w:val="24A060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CDA6DD9"/>
    <w:multiLevelType w:val="hybridMultilevel"/>
    <w:tmpl w:val="C38A272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D3A4642"/>
    <w:multiLevelType w:val="hybridMultilevel"/>
    <w:tmpl w:val="09685D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E397539"/>
    <w:multiLevelType w:val="hybridMultilevel"/>
    <w:tmpl w:val="A68605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E466663"/>
    <w:multiLevelType w:val="hybridMultilevel"/>
    <w:tmpl w:val="9FA4CBE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E5D61A6"/>
    <w:multiLevelType w:val="hybridMultilevel"/>
    <w:tmpl w:val="0BAC46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5E6D588B"/>
    <w:multiLevelType w:val="hybridMultilevel"/>
    <w:tmpl w:val="11203D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5ED672EF"/>
    <w:multiLevelType w:val="hybridMultilevel"/>
    <w:tmpl w:val="028AC5A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ED84049"/>
    <w:multiLevelType w:val="hybridMultilevel"/>
    <w:tmpl w:val="CE8E9C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EF413EB"/>
    <w:multiLevelType w:val="hybridMultilevel"/>
    <w:tmpl w:val="AC00E6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F010281"/>
    <w:multiLevelType w:val="hybridMultilevel"/>
    <w:tmpl w:val="56347E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F1F69E5"/>
    <w:multiLevelType w:val="hybridMultilevel"/>
    <w:tmpl w:val="1F28A2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F2A0AC3"/>
    <w:multiLevelType w:val="hybridMultilevel"/>
    <w:tmpl w:val="FA4E37D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F91103A"/>
    <w:multiLevelType w:val="hybridMultilevel"/>
    <w:tmpl w:val="53182AEE"/>
    <w:lvl w:ilvl="0" w:tplc="04090015">
      <w:start w:val="1"/>
      <w:numFmt w:val="upp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0" w15:restartNumberingAfterBreak="0">
    <w:nsid w:val="606B3278"/>
    <w:multiLevelType w:val="hybridMultilevel"/>
    <w:tmpl w:val="CB0C340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16B18A8"/>
    <w:multiLevelType w:val="hybridMultilevel"/>
    <w:tmpl w:val="13F64A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61C768B8"/>
    <w:multiLevelType w:val="hybridMultilevel"/>
    <w:tmpl w:val="773A54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35E684C"/>
    <w:multiLevelType w:val="hybridMultilevel"/>
    <w:tmpl w:val="4B9857F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3991FB7"/>
    <w:multiLevelType w:val="hybridMultilevel"/>
    <w:tmpl w:val="45F403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3DE0ED4"/>
    <w:multiLevelType w:val="hybridMultilevel"/>
    <w:tmpl w:val="EDBE3D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4585C29"/>
    <w:multiLevelType w:val="hybridMultilevel"/>
    <w:tmpl w:val="9A32D61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5204F74"/>
    <w:multiLevelType w:val="hybridMultilevel"/>
    <w:tmpl w:val="9836C87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57C1514"/>
    <w:multiLevelType w:val="hybridMultilevel"/>
    <w:tmpl w:val="F78C407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65F71122"/>
    <w:multiLevelType w:val="hybridMultilevel"/>
    <w:tmpl w:val="E22AE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62B4F3D"/>
    <w:multiLevelType w:val="hybridMultilevel"/>
    <w:tmpl w:val="513820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66A34E4C"/>
    <w:multiLevelType w:val="hybridMultilevel"/>
    <w:tmpl w:val="139001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66CC5DF2"/>
    <w:multiLevelType w:val="hybridMultilevel"/>
    <w:tmpl w:val="4D8A3B32"/>
    <w:lvl w:ilvl="0" w:tplc="18641134">
      <w:start w:val="1"/>
      <w:numFmt w:val="bullet"/>
      <w:pStyle w:val="Normal-Bullet"/>
      <w:lvlText w:val=""/>
      <w:lvlJc w:val="left"/>
      <w:pPr>
        <w:tabs>
          <w:tab w:val="num" w:pos="540"/>
        </w:tabs>
        <w:ind w:left="360" w:hanging="18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9F94D7C"/>
    <w:multiLevelType w:val="hybridMultilevel"/>
    <w:tmpl w:val="D2DAA6D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E51C0D7C">
      <w:start w:val="1"/>
      <w:numFmt w:val="bullet"/>
      <w:lvlText w:val=""/>
      <w:lvlJc w:val="left"/>
      <w:pPr>
        <w:ind w:left="4008" w:hanging="2028"/>
      </w:pPr>
      <w:rPr>
        <w:rFonts w:ascii="Symbol" w:eastAsiaTheme="minorHAnsi" w:hAnsi="Symbol"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6A2B53E5"/>
    <w:multiLevelType w:val="hybridMultilevel"/>
    <w:tmpl w:val="96DCFCCE"/>
    <w:lvl w:ilvl="0" w:tplc="FFFFFFFF">
      <w:start w:val="1"/>
      <w:numFmt w:val="upperLetter"/>
      <w:lvlText w:val="%1."/>
      <w:lvlJc w:val="left"/>
      <w:pPr>
        <w:ind w:left="720" w:hanging="360"/>
      </w:pPr>
    </w:lvl>
    <w:lvl w:ilvl="1" w:tplc="04090015">
      <w:start w:val="1"/>
      <w:numFmt w:val="upperLetter"/>
      <w:lvlText w:val="%2."/>
      <w:lvlJc w:val="left"/>
      <w:pPr>
        <w:ind w:left="81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6A465844"/>
    <w:multiLevelType w:val="hybridMultilevel"/>
    <w:tmpl w:val="F1BE9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B4B774C"/>
    <w:multiLevelType w:val="hybridMultilevel"/>
    <w:tmpl w:val="84ECB54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BA56716"/>
    <w:multiLevelType w:val="hybridMultilevel"/>
    <w:tmpl w:val="743247A6"/>
    <w:lvl w:ilvl="0" w:tplc="FFFFFFFF">
      <w:start w:val="1"/>
      <w:numFmt w:val="bullet"/>
      <w:pStyle w:val="EBA-Res1Bullets"/>
      <w:lvlText w:val=""/>
      <w:lvlJc w:val="left"/>
      <w:pPr>
        <w:tabs>
          <w:tab w:val="num" w:pos="320"/>
        </w:tabs>
        <w:ind w:left="320" w:hanging="230"/>
      </w:pPr>
      <w:rPr>
        <w:rFonts w:ascii="Wingdings" w:hAnsi="Wingdings" w:hint="default"/>
        <w:color w:val="0069AA"/>
        <w:sz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C6C3049"/>
    <w:multiLevelType w:val="hybridMultilevel"/>
    <w:tmpl w:val="607E5ECA"/>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9" w15:restartNumberingAfterBreak="0">
    <w:nsid w:val="6CFD7AFD"/>
    <w:multiLevelType w:val="hybridMultilevel"/>
    <w:tmpl w:val="1B6EA6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6DDB3BF7"/>
    <w:multiLevelType w:val="hybridMultilevel"/>
    <w:tmpl w:val="7298B84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F50254D"/>
    <w:multiLevelType w:val="hybridMultilevel"/>
    <w:tmpl w:val="7298CED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F780B90"/>
    <w:multiLevelType w:val="hybridMultilevel"/>
    <w:tmpl w:val="82C075F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FE8703B"/>
    <w:multiLevelType w:val="hybridMultilevel"/>
    <w:tmpl w:val="795080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205009F"/>
    <w:multiLevelType w:val="hybridMultilevel"/>
    <w:tmpl w:val="E1589E2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20F6D64"/>
    <w:multiLevelType w:val="hybridMultilevel"/>
    <w:tmpl w:val="AB382A2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21864B9"/>
    <w:multiLevelType w:val="hybridMultilevel"/>
    <w:tmpl w:val="C36A70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2587026"/>
    <w:multiLevelType w:val="hybridMultilevel"/>
    <w:tmpl w:val="695E9E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72A03896"/>
    <w:multiLevelType w:val="hybridMultilevel"/>
    <w:tmpl w:val="FDD8040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72DA680C"/>
    <w:multiLevelType w:val="hybridMultilevel"/>
    <w:tmpl w:val="821CF26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733464DC"/>
    <w:multiLevelType w:val="hybridMultilevel"/>
    <w:tmpl w:val="191E10E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47A495B"/>
    <w:multiLevelType w:val="hybridMultilevel"/>
    <w:tmpl w:val="E200D9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4AC4B76"/>
    <w:multiLevelType w:val="hybridMultilevel"/>
    <w:tmpl w:val="7B480B3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4BA4B4D"/>
    <w:multiLevelType w:val="hybridMultilevel"/>
    <w:tmpl w:val="41E432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5EE0C94"/>
    <w:multiLevelType w:val="hybridMultilevel"/>
    <w:tmpl w:val="59A47AC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6200617"/>
    <w:multiLevelType w:val="hybridMultilevel"/>
    <w:tmpl w:val="8C701C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6724CE2"/>
    <w:multiLevelType w:val="multilevel"/>
    <w:tmpl w:val="BE3818D2"/>
    <w:lvl w:ilvl="0">
      <w:start w:val="1"/>
      <w:numFmt w:val="decimal"/>
      <w:lvlText w:val="%1."/>
      <w:lvlJc w:val="left"/>
      <w:pPr>
        <w:tabs>
          <w:tab w:val="num" w:pos="360"/>
        </w:tabs>
        <w:ind w:left="360" w:hanging="360"/>
      </w:pPr>
      <w:rPr>
        <w:rFonts w:ascii="Arial" w:hAnsi="Arial" w:hint="default"/>
        <w:b w:val="0"/>
        <w:i w:val="0"/>
        <w:spacing w:val="0"/>
        <w:w w:val="100"/>
        <w:position w:val="0"/>
        <w:sz w:val="21"/>
      </w:rPr>
    </w:lvl>
    <w:lvl w:ilvl="1">
      <w:start w:val="1"/>
      <w:numFmt w:val="lowerLetter"/>
      <w:pStyle w:val="Number2"/>
      <w:lvlText w:val="%2."/>
      <w:lvlJc w:val="left"/>
      <w:pPr>
        <w:tabs>
          <w:tab w:val="num" w:pos="1778"/>
        </w:tabs>
        <w:ind w:left="1778"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Number3"/>
      <w:lvlText w:val="%3."/>
      <w:lvlJc w:val="left"/>
      <w:pPr>
        <w:tabs>
          <w:tab w:val="num" w:pos="1440"/>
        </w:tabs>
        <w:ind w:left="1080" w:hanging="360"/>
      </w:pPr>
      <w:rPr>
        <w:rFonts w:cs="Times New Roman"/>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7" w15:restartNumberingAfterBreak="0">
    <w:nsid w:val="76A86FA9"/>
    <w:multiLevelType w:val="hybridMultilevel"/>
    <w:tmpl w:val="26B2D5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7C34A98"/>
    <w:multiLevelType w:val="hybridMultilevel"/>
    <w:tmpl w:val="F328C69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8C900C0"/>
    <w:multiLevelType w:val="hybridMultilevel"/>
    <w:tmpl w:val="0186BD5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8EF4044"/>
    <w:multiLevelType w:val="hybridMultilevel"/>
    <w:tmpl w:val="50AEBE1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B7461DB"/>
    <w:multiLevelType w:val="hybridMultilevel"/>
    <w:tmpl w:val="B742EC7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BF662CE"/>
    <w:multiLevelType w:val="hybridMultilevel"/>
    <w:tmpl w:val="6D76DC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BFE1160"/>
    <w:multiLevelType w:val="hybridMultilevel"/>
    <w:tmpl w:val="6F8850C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CE77108"/>
    <w:multiLevelType w:val="hybridMultilevel"/>
    <w:tmpl w:val="FE189C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7D1270F0"/>
    <w:multiLevelType w:val="hybridMultilevel"/>
    <w:tmpl w:val="B72458B8"/>
    <w:lvl w:ilvl="0" w:tplc="FFFFFFFF">
      <w:start w:val="1"/>
      <w:numFmt w:val="upperLetter"/>
      <w:lvlText w:val="%1."/>
      <w:lvlJc w:val="left"/>
      <w:pPr>
        <w:ind w:left="720" w:hanging="360"/>
      </w:pPr>
    </w:lvl>
    <w:lvl w:ilvl="1" w:tplc="04090015">
      <w:start w:val="1"/>
      <w:numFmt w:val="upp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7E6776F7"/>
    <w:multiLevelType w:val="hybridMultilevel"/>
    <w:tmpl w:val="4F08366E"/>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F1E6DCD"/>
    <w:multiLevelType w:val="hybridMultilevel"/>
    <w:tmpl w:val="C80ABFB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7132377">
    <w:abstractNumId w:val="42"/>
  </w:num>
  <w:num w:numId="2" w16cid:durableId="1841698367">
    <w:abstractNumId w:val="119"/>
  </w:num>
  <w:num w:numId="3" w16cid:durableId="834804948">
    <w:abstractNumId w:val="157"/>
  </w:num>
  <w:num w:numId="4" w16cid:durableId="1355158497">
    <w:abstractNumId w:val="121"/>
  </w:num>
  <w:num w:numId="5" w16cid:durableId="267978472">
    <w:abstractNumId w:val="152"/>
  </w:num>
  <w:num w:numId="6" w16cid:durableId="580681248">
    <w:abstractNumId w:val="118"/>
  </w:num>
  <w:num w:numId="7" w16cid:durableId="1624533982">
    <w:abstractNumId w:val="176"/>
  </w:num>
  <w:num w:numId="8" w16cid:durableId="447696721">
    <w:abstractNumId w:val="64"/>
  </w:num>
  <w:num w:numId="9" w16cid:durableId="1044676176">
    <w:abstractNumId w:val="26"/>
  </w:num>
  <w:num w:numId="10" w16cid:durableId="1292252114">
    <w:abstractNumId w:val="85"/>
  </w:num>
  <w:num w:numId="11" w16cid:durableId="1505634859">
    <w:abstractNumId w:val="159"/>
  </w:num>
  <w:num w:numId="12" w16cid:durableId="552934833">
    <w:abstractNumId w:val="103"/>
  </w:num>
  <w:num w:numId="13" w16cid:durableId="87972545">
    <w:abstractNumId w:val="115"/>
  </w:num>
  <w:num w:numId="14" w16cid:durableId="556862562">
    <w:abstractNumId w:val="68"/>
  </w:num>
  <w:num w:numId="15" w16cid:durableId="1509633295">
    <w:abstractNumId w:val="71"/>
  </w:num>
  <w:num w:numId="16" w16cid:durableId="996497795">
    <w:abstractNumId w:val="104"/>
  </w:num>
  <w:num w:numId="17" w16cid:durableId="1829511735">
    <w:abstractNumId w:val="15"/>
  </w:num>
  <w:num w:numId="18" w16cid:durableId="1194031803">
    <w:abstractNumId w:val="66"/>
  </w:num>
  <w:num w:numId="19" w16cid:durableId="1736464774">
    <w:abstractNumId w:val="59"/>
  </w:num>
  <w:num w:numId="20" w16cid:durableId="1274284614">
    <w:abstractNumId w:val="154"/>
  </w:num>
  <w:num w:numId="21" w16cid:durableId="578444138">
    <w:abstractNumId w:val="73"/>
  </w:num>
  <w:num w:numId="22" w16cid:durableId="1729955838">
    <w:abstractNumId w:val="120"/>
  </w:num>
  <w:num w:numId="23" w16cid:durableId="361714736">
    <w:abstractNumId w:val="160"/>
  </w:num>
  <w:num w:numId="24" w16cid:durableId="343744716">
    <w:abstractNumId w:val="175"/>
  </w:num>
  <w:num w:numId="25" w16cid:durableId="911963219">
    <w:abstractNumId w:val="173"/>
  </w:num>
  <w:num w:numId="26" w16cid:durableId="1816683116">
    <w:abstractNumId w:val="4"/>
  </w:num>
  <w:num w:numId="27" w16cid:durableId="873544122">
    <w:abstractNumId w:val="124"/>
  </w:num>
  <w:num w:numId="28" w16cid:durableId="1122532212">
    <w:abstractNumId w:val="130"/>
  </w:num>
  <w:num w:numId="29" w16cid:durableId="2098211918">
    <w:abstractNumId w:val="156"/>
  </w:num>
  <w:num w:numId="30" w16cid:durableId="480732184">
    <w:abstractNumId w:val="83"/>
  </w:num>
  <w:num w:numId="31" w16cid:durableId="1082482094">
    <w:abstractNumId w:val="49"/>
  </w:num>
  <w:num w:numId="32" w16cid:durableId="1842427200">
    <w:abstractNumId w:val="38"/>
  </w:num>
  <w:num w:numId="33" w16cid:durableId="1953513885">
    <w:abstractNumId w:val="133"/>
  </w:num>
  <w:num w:numId="34" w16cid:durableId="442505780">
    <w:abstractNumId w:val="169"/>
  </w:num>
  <w:num w:numId="35" w16cid:durableId="1822649942">
    <w:abstractNumId w:val="79"/>
  </w:num>
  <w:num w:numId="36" w16cid:durableId="1155611865">
    <w:abstractNumId w:val="12"/>
  </w:num>
  <w:num w:numId="37" w16cid:durableId="1496873664">
    <w:abstractNumId w:val="128"/>
  </w:num>
  <w:num w:numId="38" w16cid:durableId="1459256380">
    <w:abstractNumId w:val="143"/>
  </w:num>
  <w:num w:numId="39" w16cid:durableId="229197268">
    <w:abstractNumId w:val="39"/>
  </w:num>
  <w:num w:numId="40" w16cid:durableId="1249846268">
    <w:abstractNumId w:val="45"/>
  </w:num>
  <w:num w:numId="41" w16cid:durableId="131221210">
    <w:abstractNumId w:val="141"/>
  </w:num>
  <w:num w:numId="42" w16cid:durableId="867641233">
    <w:abstractNumId w:val="50"/>
  </w:num>
  <w:num w:numId="43" w16cid:durableId="357924828">
    <w:abstractNumId w:val="182"/>
  </w:num>
  <w:num w:numId="44" w16cid:durableId="1380477704">
    <w:abstractNumId w:val="155"/>
  </w:num>
  <w:num w:numId="45" w16cid:durableId="781148196">
    <w:abstractNumId w:val="44"/>
  </w:num>
  <w:num w:numId="46" w16cid:durableId="1371151610">
    <w:abstractNumId w:val="109"/>
  </w:num>
  <w:num w:numId="47" w16cid:durableId="88501774">
    <w:abstractNumId w:val="114"/>
  </w:num>
  <w:num w:numId="48" w16cid:durableId="1456294790">
    <w:abstractNumId w:val="54"/>
  </w:num>
  <w:num w:numId="49" w16cid:durableId="1521121752">
    <w:abstractNumId w:val="69"/>
  </w:num>
  <w:num w:numId="50" w16cid:durableId="244847152">
    <w:abstractNumId w:val="161"/>
  </w:num>
  <w:num w:numId="51" w16cid:durableId="1776755170">
    <w:abstractNumId w:val="43"/>
  </w:num>
  <w:num w:numId="52" w16cid:durableId="1958832391">
    <w:abstractNumId w:val="9"/>
  </w:num>
  <w:num w:numId="53" w16cid:durableId="260114450">
    <w:abstractNumId w:val="127"/>
  </w:num>
  <w:num w:numId="54" w16cid:durableId="591939404">
    <w:abstractNumId w:val="112"/>
  </w:num>
  <w:num w:numId="55" w16cid:durableId="1912419422">
    <w:abstractNumId w:val="96"/>
  </w:num>
  <w:num w:numId="56" w16cid:durableId="1300262690">
    <w:abstractNumId w:val="95"/>
  </w:num>
  <w:num w:numId="57" w16cid:durableId="2021540416">
    <w:abstractNumId w:val="126"/>
  </w:num>
  <w:num w:numId="58" w16cid:durableId="265381619">
    <w:abstractNumId w:val="93"/>
  </w:num>
  <w:num w:numId="59" w16cid:durableId="1519201548">
    <w:abstractNumId w:val="170"/>
  </w:num>
  <w:num w:numId="60" w16cid:durableId="2113888915">
    <w:abstractNumId w:val="178"/>
  </w:num>
  <w:num w:numId="61" w16cid:durableId="140855089">
    <w:abstractNumId w:val="165"/>
  </w:num>
  <w:num w:numId="62" w16cid:durableId="1785223926">
    <w:abstractNumId w:val="134"/>
  </w:num>
  <w:num w:numId="63" w16cid:durableId="1709403970">
    <w:abstractNumId w:val="24"/>
  </w:num>
  <w:num w:numId="64" w16cid:durableId="1157259812">
    <w:abstractNumId w:val="82"/>
  </w:num>
  <w:num w:numId="65" w16cid:durableId="2100758331">
    <w:abstractNumId w:val="6"/>
  </w:num>
  <w:num w:numId="66" w16cid:durableId="1428574916">
    <w:abstractNumId w:val="147"/>
  </w:num>
  <w:num w:numId="67" w16cid:durableId="1438866152">
    <w:abstractNumId w:val="107"/>
  </w:num>
  <w:num w:numId="68" w16cid:durableId="1689286358">
    <w:abstractNumId w:val="92"/>
  </w:num>
  <w:num w:numId="69" w16cid:durableId="1179154675">
    <w:abstractNumId w:val="98"/>
  </w:num>
  <w:num w:numId="70" w16cid:durableId="1630744161">
    <w:abstractNumId w:val="171"/>
  </w:num>
  <w:num w:numId="71" w16cid:durableId="1015307263">
    <w:abstractNumId w:val="13"/>
  </w:num>
  <w:num w:numId="72" w16cid:durableId="515657951">
    <w:abstractNumId w:val="87"/>
  </w:num>
  <w:num w:numId="73" w16cid:durableId="782457717">
    <w:abstractNumId w:val="162"/>
  </w:num>
  <w:num w:numId="74" w16cid:durableId="2116708488">
    <w:abstractNumId w:val="163"/>
  </w:num>
  <w:num w:numId="75" w16cid:durableId="1828862258">
    <w:abstractNumId w:val="145"/>
  </w:num>
  <w:num w:numId="76" w16cid:durableId="434905392">
    <w:abstractNumId w:val="142"/>
  </w:num>
  <w:num w:numId="77" w16cid:durableId="1396660153">
    <w:abstractNumId w:val="62"/>
  </w:num>
  <w:num w:numId="78" w16cid:durableId="930049238">
    <w:abstractNumId w:val="47"/>
  </w:num>
  <w:num w:numId="79" w16cid:durableId="1260410097">
    <w:abstractNumId w:val="148"/>
  </w:num>
  <w:num w:numId="80" w16cid:durableId="993334640">
    <w:abstractNumId w:val="33"/>
  </w:num>
  <w:num w:numId="81" w16cid:durableId="1899592148">
    <w:abstractNumId w:val="10"/>
  </w:num>
  <w:num w:numId="82" w16cid:durableId="553927926">
    <w:abstractNumId w:val="105"/>
  </w:num>
  <w:num w:numId="83" w16cid:durableId="2068338229">
    <w:abstractNumId w:val="3"/>
  </w:num>
  <w:num w:numId="84" w16cid:durableId="961612611">
    <w:abstractNumId w:val="101"/>
  </w:num>
  <w:num w:numId="85" w16cid:durableId="153303324">
    <w:abstractNumId w:val="48"/>
  </w:num>
  <w:num w:numId="86" w16cid:durableId="1313023564">
    <w:abstractNumId w:val="137"/>
  </w:num>
  <w:num w:numId="87" w16cid:durableId="857428999">
    <w:abstractNumId w:val="7"/>
  </w:num>
  <w:num w:numId="88" w16cid:durableId="959191334">
    <w:abstractNumId w:val="16"/>
  </w:num>
  <w:num w:numId="89" w16cid:durableId="1459031446">
    <w:abstractNumId w:val="167"/>
  </w:num>
  <w:num w:numId="90" w16cid:durableId="894971573">
    <w:abstractNumId w:val="27"/>
  </w:num>
  <w:num w:numId="91" w16cid:durableId="1263221206">
    <w:abstractNumId w:val="5"/>
  </w:num>
  <w:num w:numId="92" w16cid:durableId="2114015534">
    <w:abstractNumId w:val="52"/>
  </w:num>
  <w:num w:numId="93" w16cid:durableId="769155202">
    <w:abstractNumId w:val="35"/>
  </w:num>
  <w:num w:numId="94" w16cid:durableId="905839613">
    <w:abstractNumId w:val="91"/>
  </w:num>
  <w:num w:numId="95" w16cid:durableId="1706982751">
    <w:abstractNumId w:val="158"/>
  </w:num>
  <w:num w:numId="96" w16cid:durableId="687832832">
    <w:abstractNumId w:val="172"/>
  </w:num>
  <w:num w:numId="97" w16cid:durableId="379211421">
    <w:abstractNumId w:val="55"/>
  </w:num>
  <w:num w:numId="98" w16cid:durableId="569193697">
    <w:abstractNumId w:val="140"/>
  </w:num>
  <w:num w:numId="99" w16cid:durableId="1982299265">
    <w:abstractNumId w:val="74"/>
  </w:num>
  <w:num w:numId="100" w16cid:durableId="1145201082">
    <w:abstractNumId w:val="132"/>
  </w:num>
  <w:num w:numId="101" w16cid:durableId="705763514">
    <w:abstractNumId w:val="106"/>
  </w:num>
  <w:num w:numId="102" w16cid:durableId="489563622">
    <w:abstractNumId w:val="46"/>
  </w:num>
  <w:num w:numId="103" w16cid:durableId="1730767531">
    <w:abstractNumId w:val="181"/>
  </w:num>
  <w:num w:numId="104" w16cid:durableId="587157653">
    <w:abstractNumId w:val="51"/>
  </w:num>
  <w:num w:numId="105" w16cid:durableId="390933176">
    <w:abstractNumId w:val="184"/>
  </w:num>
  <w:num w:numId="106" w16cid:durableId="219944005">
    <w:abstractNumId w:val="117"/>
  </w:num>
  <w:num w:numId="107" w16cid:durableId="297999080">
    <w:abstractNumId w:val="166"/>
  </w:num>
  <w:num w:numId="108" w16cid:durableId="99572825">
    <w:abstractNumId w:val="37"/>
  </w:num>
  <w:num w:numId="109" w16cid:durableId="2060275444">
    <w:abstractNumId w:val="53"/>
  </w:num>
  <w:num w:numId="110" w16cid:durableId="2027318308">
    <w:abstractNumId w:val="187"/>
  </w:num>
  <w:num w:numId="111" w16cid:durableId="1371763130">
    <w:abstractNumId w:val="94"/>
  </w:num>
  <w:num w:numId="112" w16cid:durableId="889345747">
    <w:abstractNumId w:val="40"/>
  </w:num>
  <w:num w:numId="113" w16cid:durableId="1461606675">
    <w:abstractNumId w:val="180"/>
  </w:num>
  <w:num w:numId="114" w16cid:durableId="2045444884">
    <w:abstractNumId w:val="99"/>
  </w:num>
  <w:num w:numId="115" w16cid:durableId="1196894707">
    <w:abstractNumId w:val="80"/>
  </w:num>
  <w:num w:numId="116" w16cid:durableId="1007631209">
    <w:abstractNumId w:val="136"/>
  </w:num>
  <w:num w:numId="117" w16cid:durableId="52387576">
    <w:abstractNumId w:val="61"/>
  </w:num>
  <w:num w:numId="118" w16cid:durableId="844897907">
    <w:abstractNumId w:val="138"/>
  </w:num>
  <w:num w:numId="119" w16cid:durableId="1593854820">
    <w:abstractNumId w:val="8"/>
  </w:num>
  <w:num w:numId="120" w16cid:durableId="600838110">
    <w:abstractNumId w:val="174"/>
  </w:num>
  <w:num w:numId="121" w16cid:durableId="1881093664">
    <w:abstractNumId w:val="60"/>
  </w:num>
  <w:num w:numId="122" w16cid:durableId="1746995760">
    <w:abstractNumId w:val="11"/>
  </w:num>
  <w:num w:numId="123" w16cid:durableId="936987585">
    <w:abstractNumId w:val="150"/>
  </w:num>
  <w:num w:numId="124" w16cid:durableId="1310205248">
    <w:abstractNumId w:val="65"/>
  </w:num>
  <w:num w:numId="125" w16cid:durableId="1136528272">
    <w:abstractNumId w:val="76"/>
  </w:num>
  <w:num w:numId="126" w16cid:durableId="1631978043">
    <w:abstractNumId w:val="67"/>
  </w:num>
  <w:num w:numId="127" w16cid:durableId="603804989">
    <w:abstractNumId w:val="100"/>
  </w:num>
  <w:num w:numId="128" w16cid:durableId="1013144243">
    <w:abstractNumId w:val="89"/>
  </w:num>
  <w:num w:numId="129" w16cid:durableId="1936353908">
    <w:abstractNumId w:val="58"/>
  </w:num>
  <w:num w:numId="130" w16cid:durableId="78915585">
    <w:abstractNumId w:val="135"/>
  </w:num>
  <w:num w:numId="131" w16cid:durableId="458961846">
    <w:abstractNumId w:val="183"/>
  </w:num>
  <w:num w:numId="132" w16cid:durableId="167254743">
    <w:abstractNumId w:val="129"/>
  </w:num>
  <w:num w:numId="133" w16cid:durableId="1705598289">
    <w:abstractNumId w:val="56"/>
  </w:num>
  <w:num w:numId="134" w16cid:durableId="1211459719">
    <w:abstractNumId w:val="110"/>
  </w:num>
  <w:num w:numId="135" w16cid:durableId="776632143">
    <w:abstractNumId w:val="146"/>
  </w:num>
  <w:num w:numId="136" w16cid:durableId="367722724">
    <w:abstractNumId w:val="122"/>
  </w:num>
  <w:num w:numId="137" w16cid:durableId="1815676585">
    <w:abstractNumId w:val="41"/>
  </w:num>
  <w:num w:numId="138" w16cid:durableId="951518037">
    <w:abstractNumId w:val="20"/>
  </w:num>
  <w:num w:numId="139" w16cid:durableId="2755254">
    <w:abstractNumId w:val="28"/>
  </w:num>
  <w:num w:numId="140" w16cid:durableId="1963537078">
    <w:abstractNumId w:val="77"/>
  </w:num>
  <w:num w:numId="141" w16cid:durableId="932783670">
    <w:abstractNumId w:val="34"/>
  </w:num>
  <w:num w:numId="142" w16cid:durableId="1924683853">
    <w:abstractNumId w:val="81"/>
  </w:num>
  <w:num w:numId="143" w16cid:durableId="1859539994">
    <w:abstractNumId w:val="78"/>
  </w:num>
  <w:num w:numId="144" w16cid:durableId="1518154773">
    <w:abstractNumId w:val="75"/>
  </w:num>
  <w:num w:numId="145" w16cid:durableId="887450073">
    <w:abstractNumId w:val="164"/>
  </w:num>
  <w:num w:numId="146" w16cid:durableId="478498631">
    <w:abstractNumId w:val="32"/>
  </w:num>
  <w:num w:numId="147" w16cid:durableId="1198740767">
    <w:abstractNumId w:val="125"/>
  </w:num>
  <w:num w:numId="148" w16cid:durableId="419378142">
    <w:abstractNumId w:val="0"/>
  </w:num>
  <w:num w:numId="149" w16cid:durableId="38434797">
    <w:abstractNumId w:val="18"/>
  </w:num>
  <w:num w:numId="150" w16cid:durableId="1652173042">
    <w:abstractNumId w:val="1"/>
  </w:num>
  <w:num w:numId="151" w16cid:durableId="417681639">
    <w:abstractNumId w:val="168"/>
  </w:num>
  <w:num w:numId="152" w16cid:durableId="521936957">
    <w:abstractNumId w:val="186"/>
  </w:num>
  <w:num w:numId="153" w16cid:durableId="1394549105">
    <w:abstractNumId w:val="29"/>
  </w:num>
  <w:num w:numId="154" w16cid:durableId="1864172856">
    <w:abstractNumId w:val="139"/>
  </w:num>
  <w:num w:numId="155" w16cid:durableId="232391533">
    <w:abstractNumId w:val="31"/>
  </w:num>
  <w:num w:numId="156" w16cid:durableId="1909807026">
    <w:abstractNumId w:val="185"/>
  </w:num>
  <w:num w:numId="157" w16cid:durableId="271401227">
    <w:abstractNumId w:val="22"/>
  </w:num>
  <w:num w:numId="158" w16cid:durableId="933132776">
    <w:abstractNumId w:val="2"/>
  </w:num>
  <w:num w:numId="159" w16cid:durableId="1707292917">
    <w:abstractNumId w:val="102"/>
  </w:num>
  <w:num w:numId="160" w16cid:durableId="1790125901">
    <w:abstractNumId w:val="144"/>
  </w:num>
  <w:num w:numId="161" w16cid:durableId="1367220547">
    <w:abstractNumId w:val="108"/>
  </w:num>
  <w:num w:numId="162" w16cid:durableId="979967880">
    <w:abstractNumId w:val="70"/>
  </w:num>
  <w:num w:numId="163" w16cid:durableId="1782333979">
    <w:abstractNumId w:val="123"/>
  </w:num>
  <w:num w:numId="164" w16cid:durableId="1152020322">
    <w:abstractNumId w:val="111"/>
  </w:num>
  <w:num w:numId="165" w16cid:durableId="1538930438">
    <w:abstractNumId w:val="17"/>
  </w:num>
  <w:num w:numId="166" w16cid:durableId="2002731743">
    <w:abstractNumId w:val="72"/>
  </w:num>
  <w:num w:numId="167" w16cid:durableId="1841001256">
    <w:abstractNumId w:val="21"/>
  </w:num>
  <w:num w:numId="168" w16cid:durableId="1615594893">
    <w:abstractNumId w:val="25"/>
  </w:num>
  <w:num w:numId="169" w16cid:durableId="1771120264">
    <w:abstractNumId w:val="179"/>
  </w:num>
  <w:num w:numId="170" w16cid:durableId="1876843694">
    <w:abstractNumId w:val="88"/>
  </w:num>
  <w:num w:numId="171" w16cid:durableId="615143364">
    <w:abstractNumId w:val="116"/>
  </w:num>
  <w:num w:numId="172" w16cid:durableId="75053090">
    <w:abstractNumId w:val="84"/>
  </w:num>
  <w:num w:numId="173" w16cid:durableId="2123378770">
    <w:abstractNumId w:val="153"/>
  </w:num>
  <w:num w:numId="174" w16cid:durableId="1379628564">
    <w:abstractNumId w:val="63"/>
  </w:num>
  <w:num w:numId="175" w16cid:durableId="792287382">
    <w:abstractNumId w:val="97"/>
  </w:num>
  <w:num w:numId="176" w16cid:durableId="2123920170">
    <w:abstractNumId w:val="131"/>
  </w:num>
  <w:num w:numId="177" w16cid:durableId="1103917412">
    <w:abstractNumId w:val="151"/>
  </w:num>
  <w:num w:numId="178" w16cid:durableId="443427043">
    <w:abstractNumId w:val="86"/>
  </w:num>
  <w:num w:numId="179" w16cid:durableId="825512643">
    <w:abstractNumId w:val="113"/>
  </w:num>
  <w:num w:numId="180" w16cid:durableId="143475576">
    <w:abstractNumId w:val="36"/>
  </w:num>
  <w:num w:numId="181" w16cid:durableId="467086742">
    <w:abstractNumId w:val="30"/>
  </w:num>
  <w:num w:numId="182" w16cid:durableId="602305101">
    <w:abstractNumId w:val="90"/>
  </w:num>
  <w:num w:numId="183" w16cid:durableId="949892439">
    <w:abstractNumId w:val="23"/>
  </w:num>
  <w:num w:numId="184" w16cid:durableId="2140024761">
    <w:abstractNumId w:val="19"/>
  </w:num>
  <w:num w:numId="185" w16cid:durableId="1982339899">
    <w:abstractNumId w:val="14"/>
  </w:num>
  <w:num w:numId="186" w16cid:durableId="164976485">
    <w:abstractNumId w:val="177"/>
  </w:num>
  <w:num w:numId="187" w16cid:durableId="2115977516">
    <w:abstractNumId w:val="149"/>
  </w:num>
  <w:num w:numId="188" w16cid:durableId="865948813">
    <w:abstractNumId w:val="119"/>
  </w:num>
  <w:num w:numId="189" w16cid:durableId="1029716965">
    <w:abstractNumId w:val="119"/>
  </w:num>
  <w:num w:numId="190" w16cid:durableId="1691419262">
    <w:abstractNumId w:val="119"/>
  </w:num>
  <w:num w:numId="191" w16cid:durableId="1255629683">
    <w:abstractNumId w:val="57"/>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CA"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yNTC0MDExMrA0MrVU0lEKTi0uzszPAykwqgUAwPtZrywAAAA="/>
  </w:docVars>
  <w:rsids>
    <w:rsidRoot w:val="0052608C"/>
    <w:rsid w:val="000003E7"/>
    <w:rsid w:val="00001111"/>
    <w:rsid w:val="00001120"/>
    <w:rsid w:val="00002D9C"/>
    <w:rsid w:val="00002EF3"/>
    <w:rsid w:val="000031C5"/>
    <w:rsid w:val="00003415"/>
    <w:rsid w:val="000034BC"/>
    <w:rsid w:val="0000385C"/>
    <w:rsid w:val="00003A8D"/>
    <w:rsid w:val="0000439B"/>
    <w:rsid w:val="000045F6"/>
    <w:rsid w:val="000046AE"/>
    <w:rsid w:val="00004E91"/>
    <w:rsid w:val="000054D9"/>
    <w:rsid w:val="000057B8"/>
    <w:rsid w:val="000058C0"/>
    <w:rsid w:val="00005978"/>
    <w:rsid w:val="00005BEC"/>
    <w:rsid w:val="00005DE6"/>
    <w:rsid w:val="00005E32"/>
    <w:rsid w:val="00005ED8"/>
    <w:rsid w:val="0000706C"/>
    <w:rsid w:val="000073FB"/>
    <w:rsid w:val="00007A47"/>
    <w:rsid w:val="00007B87"/>
    <w:rsid w:val="00007B8B"/>
    <w:rsid w:val="00010063"/>
    <w:rsid w:val="000101CF"/>
    <w:rsid w:val="000103F3"/>
    <w:rsid w:val="000104B2"/>
    <w:rsid w:val="00010DAE"/>
    <w:rsid w:val="00011B80"/>
    <w:rsid w:val="00011C7C"/>
    <w:rsid w:val="00012AF1"/>
    <w:rsid w:val="00013EDE"/>
    <w:rsid w:val="00014CE4"/>
    <w:rsid w:val="00014F18"/>
    <w:rsid w:val="000163FA"/>
    <w:rsid w:val="0001656F"/>
    <w:rsid w:val="000167C0"/>
    <w:rsid w:val="0001736F"/>
    <w:rsid w:val="0001754E"/>
    <w:rsid w:val="00017724"/>
    <w:rsid w:val="000179F3"/>
    <w:rsid w:val="00017ECA"/>
    <w:rsid w:val="00020114"/>
    <w:rsid w:val="00020BAC"/>
    <w:rsid w:val="00020CD6"/>
    <w:rsid w:val="00020F03"/>
    <w:rsid w:val="00020F5F"/>
    <w:rsid w:val="000215E1"/>
    <w:rsid w:val="0002200A"/>
    <w:rsid w:val="00022108"/>
    <w:rsid w:val="00022890"/>
    <w:rsid w:val="0002309F"/>
    <w:rsid w:val="00023148"/>
    <w:rsid w:val="0002321E"/>
    <w:rsid w:val="00023365"/>
    <w:rsid w:val="0002382C"/>
    <w:rsid w:val="0002412A"/>
    <w:rsid w:val="00024138"/>
    <w:rsid w:val="0002422A"/>
    <w:rsid w:val="00024C56"/>
    <w:rsid w:val="00024E9B"/>
    <w:rsid w:val="0002581B"/>
    <w:rsid w:val="00025B04"/>
    <w:rsid w:val="00025C64"/>
    <w:rsid w:val="000268F8"/>
    <w:rsid w:val="00026DF0"/>
    <w:rsid w:val="00026E8C"/>
    <w:rsid w:val="00027A17"/>
    <w:rsid w:val="00030240"/>
    <w:rsid w:val="000303B7"/>
    <w:rsid w:val="0003075A"/>
    <w:rsid w:val="00030C49"/>
    <w:rsid w:val="000315A4"/>
    <w:rsid w:val="000324DB"/>
    <w:rsid w:val="0003285F"/>
    <w:rsid w:val="00032AB9"/>
    <w:rsid w:val="000330C1"/>
    <w:rsid w:val="0003346C"/>
    <w:rsid w:val="00033736"/>
    <w:rsid w:val="0003409C"/>
    <w:rsid w:val="00034385"/>
    <w:rsid w:val="000348AF"/>
    <w:rsid w:val="0003524A"/>
    <w:rsid w:val="000353FC"/>
    <w:rsid w:val="0003569B"/>
    <w:rsid w:val="000357AF"/>
    <w:rsid w:val="000358D2"/>
    <w:rsid w:val="00035A7C"/>
    <w:rsid w:val="00036341"/>
    <w:rsid w:val="0003637D"/>
    <w:rsid w:val="000363C8"/>
    <w:rsid w:val="000365DC"/>
    <w:rsid w:val="0003689E"/>
    <w:rsid w:val="000368B9"/>
    <w:rsid w:val="00036B01"/>
    <w:rsid w:val="00036DC7"/>
    <w:rsid w:val="000373F5"/>
    <w:rsid w:val="000374CB"/>
    <w:rsid w:val="000376AF"/>
    <w:rsid w:val="000378FA"/>
    <w:rsid w:val="000403C7"/>
    <w:rsid w:val="00040CFD"/>
    <w:rsid w:val="00040EA0"/>
    <w:rsid w:val="00040EE6"/>
    <w:rsid w:val="00040FEF"/>
    <w:rsid w:val="0004168F"/>
    <w:rsid w:val="00042AC7"/>
    <w:rsid w:val="00042AF4"/>
    <w:rsid w:val="00042BFC"/>
    <w:rsid w:val="000433B0"/>
    <w:rsid w:val="00043A53"/>
    <w:rsid w:val="00043A8F"/>
    <w:rsid w:val="00043B81"/>
    <w:rsid w:val="00044416"/>
    <w:rsid w:val="0004472C"/>
    <w:rsid w:val="00044F41"/>
    <w:rsid w:val="00045648"/>
    <w:rsid w:val="00045816"/>
    <w:rsid w:val="00045916"/>
    <w:rsid w:val="00045C20"/>
    <w:rsid w:val="00045FED"/>
    <w:rsid w:val="0004625F"/>
    <w:rsid w:val="00046572"/>
    <w:rsid w:val="00046D03"/>
    <w:rsid w:val="00046EAA"/>
    <w:rsid w:val="00046F40"/>
    <w:rsid w:val="00047442"/>
    <w:rsid w:val="0004759A"/>
    <w:rsid w:val="00047806"/>
    <w:rsid w:val="00047BE1"/>
    <w:rsid w:val="00047D4E"/>
    <w:rsid w:val="00050288"/>
    <w:rsid w:val="0005028B"/>
    <w:rsid w:val="00050599"/>
    <w:rsid w:val="000505C0"/>
    <w:rsid w:val="000507F3"/>
    <w:rsid w:val="00051000"/>
    <w:rsid w:val="0005174F"/>
    <w:rsid w:val="00051A7B"/>
    <w:rsid w:val="00051C0B"/>
    <w:rsid w:val="00051E70"/>
    <w:rsid w:val="00051FAF"/>
    <w:rsid w:val="00052230"/>
    <w:rsid w:val="000526E6"/>
    <w:rsid w:val="00052C95"/>
    <w:rsid w:val="0005303B"/>
    <w:rsid w:val="0005366F"/>
    <w:rsid w:val="000537B2"/>
    <w:rsid w:val="0005396B"/>
    <w:rsid w:val="00053D0E"/>
    <w:rsid w:val="00053E5A"/>
    <w:rsid w:val="00054010"/>
    <w:rsid w:val="000546C2"/>
    <w:rsid w:val="00054744"/>
    <w:rsid w:val="00055235"/>
    <w:rsid w:val="00055369"/>
    <w:rsid w:val="0005540C"/>
    <w:rsid w:val="000556D2"/>
    <w:rsid w:val="00055ADF"/>
    <w:rsid w:val="00055C1F"/>
    <w:rsid w:val="00055F0D"/>
    <w:rsid w:val="00056615"/>
    <w:rsid w:val="00056C98"/>
    <w:rsid w:val="00056DF3"/>
    <w:rsid w:val="0006015D"/>
    <w:rsid w:val="00060E79"/>
    <w:rsid w:val="00060EA3"/>
    <w:rsid w:val="00061BD6"/>
    <w:rsid w:val="00062060"/>
    <w:rsid w:val="00062278"/>
    <w:rsid w:val="00062C94"/>
    <w:rsid w:val="0006320C"/>
    <w:rsid w:val="0006347B"/>
    <w:rsid w:val="000635FA"/>
    <w:rsid w:val="0006366C"/>
    <w:rsid w:val="000636F1"/>
    <w:rsid w:val="000637AC"/>
    <w:rsid w:val="000638F3"/>
    <w:rsid w:val="00063A4C"/>
    <w:rsid w:val="00063EC1"/>
    <w:rsid w:val="000643CD"/>
    <w:rsid w:val="00064DAF"/>
    <w:rsid w:val="00065249"/>
    <w:rsid w:val="00065874"/>
    <w:rsid w:val="000659AD"/>
    <w:rsid w:val="00065B93"/>
    <w:rsid w:val="00065FBA"/>
    <w:rsid w:val="00066191"/>
    <w:rsid w:val="00067579"/>
    <w:rsid w:val="0006789A"/>
    <w:rsid w:val="0006791E"/>
    <w:rsid w:val="00067975"/>
    <w:rsid w:val="00067CF8"/>
    <w:rsid w:val="00067DFF"/>
    <w:rsid w:val="000700C4"/>
    <w:rsid w:val="000707DB"/>
    <w:rsid w:val="00070824"/>
    <w:rsid w:val="00070AE1"/>
    <w:rsid w:val="0007113A"/>
    <w:rsid w:val="00071B8D"/>
    <w:rsid w:val="00072768"/>
    <w:rsid w:val="00072E66"/>
    <w:rsid w:val="000733E9"/>
    <w:rsid w:val="0007353D"/>
    <w:rsid w:val="000735E5"/>
    <w:rsid w:val="000738A6"/>
    <w:rsid w:val="00073B4E"/>
    <w:rsid w:val="00073C8F"/>
    <w:rsid w:val="00073EA4"/>
    <w:rsid w:val="00074160"/>
    <w:rsid w:val="000741ED"/>
    <w:rsid w:val="00074B4A"/>
    <w:rsid w:val="00074F4B"/>
    <w:rsid w:val="00075194"/>
    <w:rsid w:val="000753D9"/>
    <w:rsid w:val="000758CE"/>
    <w:rsid w:val="0007645D"/>
    <w:rsid w:val="000767A2"/>
    <w:rsid w:val="00076B6C"/>
    <w:rsid w:val="00076BAE"/>
    <w:rsid w:val="00077288"/>
    <w:rsid w:val="0007737E"/>
    <w:rsid w:val="000773D0"/>
    <w:rsid w:val="00077501"/>
    <w:rsid w:val="000776BC"/>
    <w:rsid w:val="000801DD"/>
    <w:rsid w:val="000806C2"/>
    <w:rsid w:val="00080DB9"/>
    <w:rsid w:val="0008105B"/>
    <w:rsid w:val="000815D8"/>
    <w:rsid w:val="0008178A"/>
    <w:rsid w:val="00081BFA"/>
    <w:rsid w:val="00081E6B"/>
    <w:rsid w:val="00081FB8"/>
    <w:rsid w:val="000820C0"/>
    <w:rsid w:val="00082239"/>
    <w:rsid w:val="00082477"/>
    <w:rsid w:val="00082A66"/>
    <w:rsid w:val="000837B1"/>
    <w:rsid w:val="000839FB"/>
    <w:rsid w:val="00083E27"/>
    <w:rsid w:val="00084149"/>
    <w:rsid w:val="0008458E"/>
    <w:rsid w:val="00084BFC"/>
    <w:rsid w:val="0008526D"/>
    <w:rsid w:val="00085984"/>
    <w:rsid w:val="00085B19"/>
    <w:rsid w:val="00086036"/>
    <w:rsid w:val="000870BA"/>
    <w:rsid w:val="00087281"/>
    <w:rsid w:val="0008776C"/>
    <w:rsid w:val="00087844"/>
    <w:rsid w:val="000879F8"/>
    <w:rsid w:val="00090124"/>
    <w:rsid w:val="000902C5"/>
    <w:rsid w:val="000904F2"/>
    <w:rsid w:val="0009090D"/>
    <w:rsid w:val="00090B91"/>
    <w:rsid w:val="00091088"/>
    <w:rsid w:val="00091529"/>
    <w:rsid w:val="0009154D"/>
    <w:rsid w:val="00091AB9"/>
    <w:rsid w:val="00091FBE"/>
    <w:rsid w:val="00092052"/>
    <w:rsid w:val="00092375"/>
    <w:rsid w:val="00092716"/>
    <w:rsid w:val="00092A55"/>
    <w:rsid w:val="00092F0F"/>
    <w:rsid w:val="00092FEA"/>
    <w:rsid w:val="000931DC"/>
    <w:rsid w:val="00093433"/>
    <w:rsid w:val="00093748"/>
    <w:rsid w:val="00093B65"/>
    <w:rsid w:val="00094235"/>
    <w:rsid w:val="000943BB"/>
    <w:rsid w:val="0009461F"/>
    <w:rsid w:val="000952FC"/>
    <w:rsid w:val="000955A7"/>
    <w:rsid w:val="00095668"/>
    <w:rsid w:val="00096663"/>
    <w:rsid w:val="00096AE0"/>
    <w:rsid w:val="00096FB0"/>
    <w:rsid w:val="00097380"/>
    <w:rsid w:val="00097730"/>
    <w:rsid w:val="00097749"/>
    <w:rsid w:val="0009777F"/>
    <w:rsid w:val="00097D16"/>
    <w:rsid w:val="00097FDF"/>
    <w:rsid w:val="000A053C"/>
    <w:rsid w:val="000A0724"/>
    <w:rsid w:val="000A0C41"/>
    <w:rsid w:val="000A0C76"/>
    <w:rsid w:val="000A0E2C"/>
    <w:rsid w:val="000A0E7F"/>
    <w:rsid w:val="000A111E"/>
    <w:rsid w:val="000A18BD"/>
    <w:rsid w:val="000A1BCC"/>
    <w:rsid w:val="000A1DC1"/>
    <w:rsid w:val="000A20CC"/>
    <w:rsid w:val="000A2513"/>
    <w:rsid w:val="000A2DDC"/>
    <w:rsid w:val="000A3B68"/>
    <w:rsid w:val="000A3C57"/>
    <w:rsid w:val="000A4291"/>
    <w:rsid w:val="000A4848"/>
    <w:rsid w:val="000A56F5"/>
    <w:rsid w:val="000A5897"/>
    <w:rsid w:val="000A61D7"/>
    <w:rsid w:val="000A6E35"/>
    <w:rsid w:val="000A7E5C"/>
    <w:rsid w:val="000B0326"/>
    <w:rsid w:val="000B16D7"/>
    <w:rsid w:val="000B172A"/>
    <w:rsid w:val="000B18F3"/>
    <w:rsid w:val="000B191F"/>
    <w:rsid w:val="000B2245"/>
    <w:rsid w:val="000B22CD"/>
    <w:rsid w:val="000B2451"/>
    <w:rsid w:val="000B3759"/>
    <w:rsid w:val="000B397F"/>
    <w:rsid w:val="000B4177"/>
    <w:rsid w:val="000B4681"/>
    <w:rsid w:val="000B4CFD"/>
    <w:rsid w:val="000B50E5"/>
    <w:rsid w:val="000B53CF"/>
    <w:rsid w:val="000B5A7C"/>
    <w:rsid w:val="000B5A8B"/>
    <w:rsid w:val="000B6613"/>
    <w:rsid w:val="000B668F"/>
    <w:rsid w:val="000B6994"/>
    <w:rsid w:val="000B6B79"/>
    <w:rsid w:val="000B6F1F"/>
    <w:rsid w:val="000B6F3F"/>
    <w:rsid w:val="000B7416"/>
    <w:rsid w:val="000B7540"/>
    <w:rsid w:val="000B7A70"/>
    <w:rsid w:val="000B7A94"/>
    <w:rsid w:val="000B7C69"/>
    <w:rsid w:val="000B7D3A"/>
    <w:rsid w:val="000B7D98"/>
    <w:rsid w:val="000C09A4"/>
    <w:rsid w:val="000C0E34"/>
    <w:rsid w:val="000C10B5"/>
    <w:rsid w:val="000C11ED"/>
    <w:rsid w:val="000C1A05"/>
    <w:rsid w:val="000C26E4"/>
    <w:rsid w:val="000C2DEB"/>
    <w:rsid w:val="000C2E52"/>
    <w:rsid w:val="000C3347"/>
    <w:rsid w:val="000C33F3"/>
    <w:rsid w:val="000C397A"/>
    <w:rsid w:val="000C4AE1"/>
    <w:rsid w:val="000C4CB9"/>
    <w:rsid w:val="000C4CDE"/>
    <w:rsid w:val="000C5BCB"/>
    <w:rsid w:val="000C5E3B"/>
    <w:rsid w:val="000C632A"/>
    <w:rsid w:val="000C6E13"/>
    <w:rsid w:val="000C7508"/>
    <w:rsid w:val="000C75A2"/>
    <w:rsid w:val="000C7B8C"/>
    <w:rsid w:val="000D00A6"/>
    <w:rsid w:val="000D00BF"/>
    <w:rsid w:val="000D0579"/>
    <w:rsid w:val="000D074C"/>
    <w:rsid w:val="000D0ACC"/>
    <w:rsid w:val="000D112B"/>
    <w:rsid w:val="000D12FC"/>
    <w:rsid w:val="000D270D"/>
    <w:rsid w:val="000D2DBB"/>
    <w:rsid w:val="000D3277"/>
    <w:rsid w:val="000D3387"/>
    <w:rsid w:val="000D35F3"/>
    <w:rsid w:val="000D3835"/>
    <w:rsid w:val="000D3894"/>
    <w:rsid w:val="000D3DF4"/>
    <w:rsid w:val="000D4D7C"/>
    <w:rsid w:val="000D56B0"/>
    <w:rsid w:val="000D57B7"/>
    <w:rsid w:val="000D57D7"/>
    <w:rsid w:val="000D5D14"/>
    <w:rsid w:val="000D5DF9"/>
    <w:rsid w:val="000D6960"/>
    <w:rsid w:val="000D6E2F"/>
    <w:rsid w:val="000D7D4C"/>
    <w:rsid w:val="000E1AE2"/>
    <w:rsid w:val="000E1C53"/>
    <w:rsid w:val="000E1D78"/>
    <w:rsid w:val="000E1DB9"/>
    <w:rsid w:val="000E1EC0"/>
    <w:rsid w:val="000E2389"/>
    <w:rsid w:val="000E29BB"/>
    <w:rsid w:val="000E2BA9"/>
    <w:rsid w:val="000E2D29"/>
    <w:rsid w:val="000E2D43"/>
    <w:rsid w:val="000E2FD5"/>
    <w:rsid w:val="000E3BB1"/>
    <w:rsid w:val="000E3DB1"/>
    <w:rsid w:val="000E3DF8"/>
    <w:rsid w:val="000E4060"/>
    <w:rsid w:val="000E447D"/>
    <w:rsid w:val="000E4799"/>
    <w:rsid w:val="000E4D67"/>
    <w:rsid w:val="000E5073"/>
    <w:rsid w:val="000E5A75"/>
    <w:rsid w:val="000E6223"/>
    <w:rsid w:val="000E66F5"/>
    <w:rsid w:val="000E6A9A"/>
    <w:rsid w:val="000E7A81"/>
    <w:rsid w:val="000E7B06"/>
    <w:rsid w:val="000E7E47"/>
    <w:rsid w:val="000F04BE"/>
    <w:rsid w:val="000F0631"/>
    <w:rsid w:val="000F0983"/>
    <w:rsid w:val="000F0D46"/>
    <w:rsid w:val="000F1188"/>
    <w:rsid w:val="000F13FA"/>
    <w:rsid w:val="000F14AE"/>
    <w:rsid w:val="000F1523"/>
    <w:rsid w:val="000F1744"/>
    <w:rsid w:val="000F1E3B"/>
    <w:rsid w:val="000F28A2"/>
    <w:rsid w:val="000F2A04"/>
    <w:rsid w:val="000F2B04"/>
    <w:rsid w:val="000F320D"/>
    <w:rsid w:val="000F33A5"/>
    <w:rsid w:val="000F34DC"/>
    <w:rsid w:val="000F37C0"/>
    <w:rsid w:val="000F3C81"/>
    <w:rsid w:val="000F3DAC"/>
    <w:rsid w:val="000F4895"/>
    <w:rsid w:val="000F4910"/>
    <w:rsid w:val="000F5104"/>
    <w:rsid w:val="000F5AB1"/>
    <w:rsid w:val="000F6258"/>
    <w:rsid w:val="000F62BB"/>
    <w:rsid w:val="000F639B"/>
    <w:rsid w:val="000F63CF"/>
    <w:rsid w:val="000F6495"/>
    <w:rsid w:val="000F6D2B"/>
    <w:rsid w:val="000F72D7"/>
    <w:rsid w:val="000F75C8"/>
    <w:rsid w:val="00100770"/>
    <w:rsid w:val="0010084C"/>
    <w:rsid w:val="00100B8C"/>
    <w:rsid w:val="00100FF5"/>
    <w:rsid w:val="001011C1"/>
    <w:rsid w:val="001014B0"/>
    <w:rsid w:val="001015EE"/>
    <w:rsid w:val="0010163A"/>
    <w:rsid w:val="00101A0F"/>
    <w:rsid w:val="00102052"/>
    <w:rsid w:val="001025CE"/>
    <w:rsid w:val="001029BC"/>
    <w:rsid w:val="00102D0D"/>
    <w:rsid w:val="001032D3"/>
    <w:rsid w:val="00103CC0"/>
    <w:rsid w:val="00103FB2"/>
    <w:rsid w:val="00104CC2"/>
    <w:rsid w:val="001057E2"/>
    <w:rsid w:val="0010596B"/>
    <w:rsid w:val="00105AA1"/>
    <w:rsid w:val="00105CB9"/>
    <w:rsid w:val="00105FC0"/>
    <w:rsid w:val="0010614F"/>
    <w:rsid w:val="001064E2"/>
    <w:rsid w:val="001067B5"/>
    <w:rsid w:val="0010682B"/>
    <w:rsid w:val="00106834"/>
    <w:rsid w:val="001076F6"/>
    <w:rsid w:val="00107835"/>
    <w:rsid w:val="0011029E"/>
    <w:rsid w:val="00110427"/>
    <w:rsid w:val="0011048C"/>
    <w:rsid w:val="00110FFB"/>
    <w:rsid w:val="001115BB"/>
    <w:rsid w:val="001117DB"/>
    <w:rsid w:val="00111C2A"/>
    <w:rsid w:val="00111F4F"/>
    <w:rsid w:val="00112346"/>
    <w:rsid w:val="0011282B"/>
    <w:rsid w:val="0011285B"/>
    <w:rsid w:val="001128B5"/>
    <w:rsid w:val="00112AA3"/>
    <w:rsid w:val="00112EC9"/>
    <w:rsid w:val="0011365B"/>
    <w:rsid w:val="00113AAB"/>
    <w:rsid w:val="00114417"/>
    <w:rsid w:val="00114D33"/>
    <w:rsid w:val="00114F6F"/>
    <w:rsid w:val="00115C7D"/>
    <w:rsid w:val="00115F5E"/>
    <w:rsid w:val="001162D6"/>
    <w:rsid w:val="001163DD"/>
    <w:rsid w:val="0011669B"/>
    <w:rsid w:val="00117AFF"/>
    <w:rsid w:val="001200AF"/>
    <w:rsid w:val="001202C4"/>
    <w:rsid w:val="00120528"/>
    <w:rsid w:val="00120619"/>
    <w:rsid w:val="00120709"/>
    <w:rsid w:val="00120D6F"/>
    <w:rsid w:val="00120E97"/>
    <w:rsid w:val="00121530"/>
    <w:rsid w:val="00121FDB"/>
    <w:rsid w:val="00122131"/>
    <w:rsid w:val="0012227A"/>
    <w:rsid w:val="00122C1B"/>
    <w:rsid w:val="00122E49"/>
    <w:rsid w:val="00123B83"/>
    <w:rsid w:val="00123EDF"/>
    <w:rsid w:val="00124345"/>
    <w:rsid w:val="00124A3E"/>
    <w:rsid w:val="00125001"/>
    <w:rsid w:val="0012545B"/>
    <w:rsid w:val="0012545D"/>
    <w:rsid w:val="00125AC0"/>
    <w:rsid w:val="00125BEC"/>
    <w:rsid w:val="00125F99"/>
    <w:rsid w:val="001262A3"/>
    <w:rsid w:val="00126497"/>
    <w:rsid w:val="00126A86"/>
    <w:rsid w:val="00126F7F"/>
    <w:rsid w:val="00127870"/>
    <w:rsid w:val="00127CE9"/>
    <w:rsid w:val="00130788"/>
    <w:rsid w:val="00130D38"/>
    <w:rsid w:val="00130D6F"/>
    <w:rsid w:val="00130ECC"/>
    <w:rsid w:val="00131191"/>
    <w:rsid w:val="001318C8"/>
    <w:rsid w:val="00131E38"/>
    <w:rsid w:val="00132042"/>
    <w:rsid w:val="001320E2"/>
    <w:rsid w:val="0013225D"/>
    <w:rsid w:val="00132468"/>
    <w:rsid w:val="00132904"/>
    <w:rsid w:val="00132DC6"/>
    <w:rsid w:val="00133A5F"/>
    <w:rsid w:val="00134310"/>
    <w:rsid w:val="001343E2"/>
    <w:rsid w:val="001347A8"/>
    <w:rsid w:val="00134B46"/>
    <w:rsid w:val="00134BBF"/>
    <w:rsid w:val="00134E88"/>
    <w:rsid w:val="0013516F"/>
    <w:rsid w:val="001369A6"/>
    <w:rsid w:val="00137414"/>
    <w:rsid w:val="0013753D"/>
    <w:rsid w:val="001375FA"/>
    <w:rsid w:val="00140EEA"/>
    <w:rsid w:val="00141210"/>
    <w:rsid w:val="001415F1"/>
    <w:rsid w:val="00141719"/>
    <w:rsid w:val="001417E1"/>
    <w:rsid w:val="0014237C"/>
    <w:rsid w:val="00142697"/>
    <w:rsid w:val="0014270D"/>
    <w:rsid w:val="001427D9"/>
    <w:rsid w:val="00142820"/>
    <w:rsid w:val="00142E81"/>
    <w:rsid w:val="00143032"/>
    <w:rsid w:val="00144B5F"/>
    <w:rsid w:val="00145D59"/>
    <w:rsid w:val="00145D82"/>
    <w:rsid w:val="00145DB6"/>
    <w:rsid w:val="00145E41"/>
    <w:rsid w:val="00145ECF"/>
    <w:rsid w:val="00145EE0"/>
    <w:rsid w:val="00145F08"/>
    <w:rsid w:val="00145F10"/>
    <w:rsid w:val="0014624F"/>
    <w:rsid w:val="0014638D"/>
    <w:rsid w:val="001467EA"/>
    <w:rsid w:val="00146CA8"/>
    <w:rsid w:val="00147678"/>
    <w:rsid w:val="00147744"/>
    <w:rsid w:val="00147777"/>
    <w:rsid w:val="00147C68"/>
    <w:rsid w:val="00147CBA"/>
    <w:rsid w:val="00147F6C"/>
    <w:rsid w:val="00150044"/>
    <w:rsid w:val="001504F3"/>
    <w:rsid w:val="00150573"/>
    <w:rsid w:val="00150B63"/>
    <w:rsid w:val="00151BED"/>
    <w:rsid w:val="00152549"/>
    <w:rsid w:val="00152667"/>
    <w:rsid w:val="001528C2"/>
    <w:rsid w:val="001530E7"/>
    <w:rsid w:val="001537C6"/>
    <w:rsid w:val="00153D96"/>
    <w:rsid w:val="001542FE"/>
    <w:rsid w:val="00154879"/>
    <w:rsid w:val="00154920"/>
    <w:rsid w:val="0015532B"/>
    <w:rsid w:val="00155643"/>
    <w:rsid w:val="001557AC"/>
    <w:rsid w:val="00155960"/>
    <w:rsid w:val="00156329"/>
    <w:rsid w:val="00156984"/>
    <w:rsid w:val="00156BCB"/>
    <w:rsid w:val="001572C5"/>
    <w:rsid w:val="00157407"/>
    <w:rsid w:val="00157528"/>
    <w:rsid w:val="00157F94"/>
    <w:rsid w:val="001608F9"/>
    <w:rsid w:val="00161709"/>
    <w:rsid w:val="00161AF7"/>
    <w:rsid w:val="00162059"/>
    <w:rsid w:val="00162365"/>
    <w:rsid w:val="00162A71"/>
    <w:rsid w:val="00162A90"/>
    <w:rsid w:val="0016345B"/>
    <w:rsid w:val="00163C1F"/>
    <w:rsid w:val="00163F0C"/>
    <w:rsid w:val="0016433D"/>
    <w:rsid w:val="00164DAA"/>
    <w:rsid w:val="00165044"/>
    <w:rsid w:val="001650DC"/>
    <w:rsid w:val="0016527C"/>
    <w:rsid w:val="001658C3"/>
    <w:rsid w:val="00165955"/>
    <w:rsid w:val="00165957"/>
    <w:rsid w:val="00165B05"/>
    <w:rsid w:val="00165F69"/>
    <w:rsid w:val="0016608D"/>
    <w:rsid w:val="00166106"/>
    <w:rsid w:val="00166D74"/>
    <w:rsid w:val="00166DB7"/>
    <w:rsid w:val="0016742B"/>
    <w:rsid w:val="001676DA"/>
    <w:rsid w:val="0016774D"/>
    <w:rsid w:val="001679B4"/>
    <w:rsid w:val="00167B56"/>
    <w:rsid w:val="00167DDD"/>
    <w:rsid w:val="0017009C"/>
    <w:rsid w:val="001705B3"/>
    <w:rsid w:val="00170976"/>
    <w:rsid w:val="00170AEC"/>
    <w:rsid w:val="00172451"/>
    <w:rsid w:val="00172564"/>
    <w:rsid w:val="0017266D"/>
    <w:rsid w:val="00172F4B"/>
    <w:rsid w:val="00173165"/>
    <w:rsid w:val="001739CD"/>
    <w:rsid w:val="00173DA1"/>
    <w:rsid w:val="00173ECF"/>
    <w:rsid w:val="0017483F"/>
    <w:rsid w:val="001751C8"/>
    <w:rsid w:val="00175214"/>
    <w:rsid w:val="001753DE"/>
    <w:rsid w:val="0017570D"/>
    <w:rsid w:val="00175BDD"/>
    <w:rsid w:val="0017653E"/>
    <w:rsid w:val="00176563"/>
    <w:rsid w:val="00176E0A"/>
    <w:rsid w:val="00176F4C"/>
    <w:rsid w:val="00176FF0"/>
    <w:rsid w:val="00177137"/>
    <w:rsid w:val="00177350"/>
    <w:rsid w:val="001774A0"/>
    <w:rsid w:val="00177C66"/>
    <w:rsid w:val="00177C6A"/>
    <w:rsid w:val="00180901"/>
    <w:rsid w:val="00180E55"/>
    <w:rsid w:val="00180EBD"/>
    <w:rsid w:val="00181219"/>
    <w:rsid w:val="00182FB2"/>
    <w:rsid w:val="0018361D"/>
    <w:rsid w:val="0018399A"/>
    <w:rsid w:val="00184357"/>
    <w:rsid w:val="0018470F"/>
    <w:rsid w:val="00184A9D"/>
    <w:rsid w:val="00184E71"/>
    <w:rsid w:val="00185092"/>
    <w:rsid w:val="00185527"/>
    <w:rsid w:val="00185707"/>
    <w:rsid w:val="00185912"/>
    <w:rsid w:val="0018603F"/>
    <w:rsid w:val="001863CF"/>
    <w:rsid w:val="00186417"/>
    <w:rsid w:val="0018661D"/>
    <w:rsid w:val="00186780"/>
    <w:rsid w:val="00186B10"/>
    <w:rsid w:val="00186CA1"/>
    <w:rsid w:val="0018772E"/>
    <w:rsid w:val="001878CA"/>
    <w:rsid w:val="00187C45"/>
    <w:rsid w:val="00187C7E"/>
    <w:rsid w:val="00187CC2"/>
    <w:rsid w:val="00187F7C"/>
    <w:rsid w:val="001900C2"/>
    <w:rsid w:val="0019033B"/>
    <w:rsid w:val="00190662"/>
    <w:rsid w:val="001906CC"/>
    <w:rsid w:val="0019081F"/>
    <w:rsid w:val="001908A3"/>
    <w:rsid w:val="00190ACE"/>
    <w:rsid w:val="00191055"/>
    <w:rsid w:val="001914DF"/>
    <w:rsid w:val="0019155E"/>
    <w:rsid w:val="001919A3"/>
    <w:rsid w:val="00191A2F"/>
    <w:rsid w:val="00191B04"/>
    <w:rsid w:val="001927C5"/>
    <w:rsid w:val="00193428"/>
    <w:rsid w:val="001935B2"/>
    <w:rsid w:val="001936A3"/>
    <w:rsid w:val="001939F8"/>
    <w:rsid w:val="00193B31"/>
    <w:rsid w:val="00193C91"/>
    <w:rsid w:val="00193F43"/>
    <w:rsid w:val="00193FE0"/>
    <w:rsid w:val="001940CB"/>
    <w:rsid w:val="001942F3"/>
    <w:rsid w:val="00194CF1"/>
    <w:rsid w:val="00194DA2"/>
    <w:rsid w:val="00194FED"/>
    <w:rsid w:val="00195158"/>
    <w:rsid w:val="00195A07"/>
    <w:rsid w:val="0019609C"/>
    <w:rsid w:val="00196125"/>
    <w:rsid w:val="00196A0A"/>
    <w:rsid w:val="001972B0"/>
    <w:rsid w:val="001976F6"/>
    <w:rsid w:val="00197E2D"/>
    <w:rsid w:val="001A049F"/>
    <w:rsid w:val="001A06FF"/>
    <w:rsid w:val="001A07CF"/>
    <w:rsid w:val="001A0D47"/>
    <w:rsid w:val="001A0F6E"/>
    <w:rsid w:val="001A1183"/>
    <w:rsid w:val="001A14DC"/>
    <w:rsid w:val="001A20AC"/>
    <w:rsid w:val="001A2117"/>
    <w:rsid w:val="001A23F1"/>
    <w:rsid w:val="001A29A1"/>
    <w:rsid w:val="001A2A88"/>
    <w:rsid w:val="001A3388"/>
    <w:rsid w:val="001A3A61"/>
    <w:rsid w:val="001A3BA3"/>
    <w:rsid w:val="001A3D43"/>
    <w:rsid w:val="001A421E"/>
    <w:rsid w:val="001A4CF9"/>
    <w:rsid w:val="001A4D1F"/>
    <w:rsid w:val="001A4D59"/>
    <w:rsid w:val="001A6220"/>
    <w:rsid w:val="001A667D"/>
    <w:rsid w:val="001A66B6"/>
    <w:rsid w:val="001A7137"/>
    <w:rsid w:val="001A775A"/>
    <w:rsid w:val="001A7893"/>
    <w:rsid w:val="001A7B4D"/>
    <w:rsid w:val="001B073C"/>
    <w:rsid w:val="001B1001"/>
    <w:rsid w:val="001B1158"/>
    <w:rsid w:val="001B11A7"/>
    <w:rsid w:val="001B1295"/>
    <w:rsid w:val="001B1447"/>
    <w:rsid w:val="001B193D"/>
    <w:rsid w:val="001B221D"/>
    <w:rsid w:val="001B2530"/>
    <w:rsid w:val="001B29E7"/>
    <w:rsid w:val="001B2BF7"/>
    <w:rsid w:val="001B2FED"/>
    <w:rsid w:val="001B330C"/>
    <w:rsid w:val="001B4803"/>
    <w:rsid w:val="001B4A56"/>
    <w:rsid w:val="001B54CD"/>
    <w:rsid w:val="001B5665"/>
    <w:rsid w:val="001B5A4E"/>
    <w:rsid w:val="001B5B68"/>
    <w:rsid w:val="001B5E48"/>
    <w:rsid w:val="001B616E"/>
    <w:rsid w:val="001B7806"/>
    <w:rsid w:val="001C0554"/>
    <w:rsid w:val="001C09E5"/>
    <w:rsid w:val="001C12A8"/>
    <w:rsid w:val="001C132A"/>
    <w:rsid w:val="001C2111"/>
    <w:rsid w:val="001C2539"/>
    <w:rsid w:val="001C27DB"/>
    <w:rsid w:val="001C2916"/>
    <w:rsid w:val="001C29A3"/>
    <w:rsid w:val="001C2C9D"/>
    <w:rsid w:val="001C329F"/>
    <w:rsid w:val="001C3300"/>
    <w:rsid w:val="001C393D"/>
    <w:rsid w:val="001C3B0B"/>
    <w:rsid w:val="001C3E77"/>
    <w:rsid w:val="001C4811"/>
    <w:rsid w:val="001C4C22"/>
    <w:rsid w:val="001C4F84"/>
    <w:rsid w:val="001C576D"/>
    <w:rsid w:val="001C6057"/>
    <w:rsid w:val="001C6264"/>
    <w:rsid w:val="001C666B"/>
    <w:rsid w:val="001C6708"/>
    <w:rsid w:val="001C6825"/>
    <w:rsid w:val="001C6E8A"/>
    <w:rsid w:val="001C6F14"/>
    <w:rsid w:val="001C73AD"/>
    <w:rsid w:val="001C7481"/>
    <w:rsid w:val="001C74C0"/>
    <w:rsid w:val="001C74CC"/>
    <w:rsid w:val="001C7E5E"/>
    <w:rsid w:val="001D04EC"/>
    <w:rsid w:val="001D04EE"/>
    <w:rsid w:val="001D14EE"/>
    <w:rsid w:val="001D1940"/>
    <w:rsid w:val="001D1C7E"/>
    <w:rsid w:val="001D1D10"/>
    <w:rsid w:val="001D1DD0"/>
    <w:rsid w:val="001D22A2"/>
    <w:rsid w:val="001D22DF"/>
    <w:rsid w:val="001D258C"/>
    <w:rsid w:val="001D29E6"/>
    <w:rsid w:val="001D2FC2"/>
    <w:rsid w:val="001D3197"/>
    <w:rsid w:val="001D3525"/>
    <w:rsid w:val="001D38C0"/>
    <w:rsid w:val="001D3B29"/>
    <w:rsid w:val="001D3C2D"/>
    <w:rsid w:val="001D3C80"/>
    <w:rsid w:val="001D4019"/>
    <w:rsid w:val="001D44C8"/>
    <w:rsid w:val="001D45FE"/>
    <w:rsid w:val="001D4AE2"/>
    <w:rsid w:val="001D5511"/>
    <w:rsid w:val="001D5D7E"/>
    <w:rsid w:val="001D6122"/>
    <w:rsid w:val="001D63D0"/>
    <w:rsid w:val="001D6D2E"/>
    <w:rsid w:val="001D6E12"/>
    <w:rsid w:val="001D73D1"/>
    <w:rsid w:val="001D7BBA"/>
    <w:rsid w:val="001D7D37"/>
    <w:rsid w:val="001E071D"/>
    <w:rsid w:val="001E0BD9"/>
    <w:rsid w:val="001E127B"/>
    <w:rsid w:val="001E176E"/>
    <w:rsid w:val="001E1DF6"/>
    <w:rsid w:val="001E27CB"/>
    <w:rsid w:val="001E2883"/>
    <w:rsid w:val="001E2A9D"/>
    <w:rsid w:val="001E2EC8"/>
    <w:rsid w:val="001E30CF"/>
    <w:rsid w:val="001E365D"/>
    <w:rsid w:val="001E37AB"/>
    <w:rsid w:val="001E3E50"/>
    <w:rsid w:val="001E4933"/>
    <w:rsid w:val="001E4D0C"/>
    <w:rsid w:val="001E4DCB"/>
    <w:rsid w:val="001E5241"/>
    <w:rsid w:val="001E538C"/>
    <w:rsid w:val="001E6038"/>
    <w:rsid w:val="001E616A"/>
    <w:rsid w:val="001E65ED"/>
    <w:rsid w:val="001E679D"/>
    <w:rsid w:val="001E6A32"/>
    <w:rsid w:val="001E6C23"/>
    <w:rsid w:val="001E71C7"/>
    <w:rsid w:val="001E743F"/>
    <w:rsid w:val="001E7645"/>
    <w:rsid w:val="001E7DD4"/>
    <w:rsid w:val="001F038D"/>
    <w:rsid w:val="001F0AED"/>
    <w:rsid w:val="001F1796"/>
    <w:rsid w:val="001F179E"/>
    <w:rsid w:val="001F1BB5"/>
    <w:rsid w:val="001F1BCF"/>
    <w:rsid w:val="001F1E8C"/>
    <w:rsid w:val="001F204F"/>
    <w:rsid w:val="001F258D"/>
    <w:rsid w:val="001F2AE9"/>
    <w:rsid w:val="001F2E7B"/>
    <w:rsid w:val="001F373F"/>
    <w:rsid w:val="001F395A"/>
    <w:rsid w:val="001F3A2C"/>
    <w:rsid w:val="001F3FC3"/>
    <w:rsid w:val="001F4211"/>
    <w:rsid w:val="001F433E"/>
    <w:rsid w:val="001F4472"/>
    <w:rsid w:val="001F4874"/>
    <w:rsid w:val="001F4BDB"/>
    <w:rsid w:val="001F4EBF"/>
    <w:rsid w:val="001F537A"/>
    <w:rsid w:val="001F53A4"/>
    <w:rsid w:val="001F5944"/>
    <w:rsid w:val="001F5E90"/>
    <w:rsid w:val="001F61F1"/>
    <w:rsid w:val="001F636E"/>
    <w:rsid w:val="001F646D"/>
    <w:rsid w:val="001F68F0"/>
    <w:rsid w:val="001F6C11"/>
    <w:rsid w:val="001F6C60"/>
    <w:rsid w:val="001F6F6F"/>
    <w:rsid w:val="001F70BF"/>
    <w:rsid w:val="001F730E"/>
    <w:rsid w:val="001F793E"/>
    <w:rsid w:val="001F7C6F"/>
    <w:rsid w:val="001F7F39"/>
    <w:rsid w:val="002004EE"/>
    <w:rsid w:val="00200EEC"/>
    <w:rsid w:val="00200F17"/>
    <w:rsid w:val="0020184A"/>
    <w:rsid w:val="00201AD9"/>
    <w:rsid w:val="00201D3F"/>
    <w:rsid w:val="00202053"/>
    <w:rsid w:val="002023B4"/>
    <w:rsid w:val="00202589"/>
    <w:rsid w:val="002026A2"/>
    <w:rsid w:val="0020294F"/>
    <w:rsid w:val="00202ECD"/>
    <w:rsid w:val="00203163"/>
    <w:rsid w:val="0020328B"/>
    <w:rsid w:val="002032F6"/>
    <w:rsid w:val="00203D35"/>
    <w:rsid w:val="00204000"/>
    <w:rsid w:val="0020451B"/>
    <w:rsid w:val="00204722"/>
    <w:rsid w:val="00204994"/>
    <w:rsid w:val="0020515D"/>
    <w:rsid w:val="002051EE"/>
    <w:rsid w:val="00205625"/>
    <w:rsid w:val="00205859"/>
    <w:rsid w:val="00206184"/>
    <w:rsid w:val="00206AEE"/>
    <w:rsid w:val="00206B0B"/>
    <w:rsid w:val="00206C10"/>
    <w:rsid w:val="00206C5C"/>
    <w:rsid w:val="00206D5C"/>
    <w:rsid w:val="0020778E"/>
    <w:rsid w:val="00207B94"/>
    <w:rsid w:val="00207F0F"/>
    <w:rsid w:val="00210000"/>
    <w:rsid w:val="002102C2"/>
    <w:rsid w:val="00210ADE"/>
    <w:rsid w:val="002113FC"/>
    <w:rsid w:val="00211402"/>
    <w:rsid w:val="002114AC"/>
    <w:rsid w:val="002117E3"/>
    <w:rsid w:val="0021247A"/>
    <w:rsid w:val="002129A6"/>
    <w:rsid w:val="00212CC1"/>
    <w:rsid w:val="002130B5"/>
    <w:rsid w:val="002130D8"/>
    <w:rsid w:val="00213146"/>
    <w:rsid w:val="0021357F"/>
    <w:rsid w:val="00213F06"/>
    <w:rsid w:val="002140E5"/>
    <w:rsid w:val="00214238"/>
    <w:rsid w:val="00214436"/>
    <w:rsid w:val="00214786"/>
    <w:rsid w:val="00214824"/>
    <w:rsid w:val="002149A7"/>
    <w:rsid w:val="00214A90"/>
    <w:rsid w:val="00215D08"/>
    <w:rsid w:val="0021610A"/>
    <w:rsid w:val="002162DD"/>
    <w:rsid w:val="00216A13"/>
    <w:rsid w:val="00216F26"/>
    <w:rsid w:val="0021713E"/>
    <w:rsid w:val="0021728F"/>
    <w:rsid w:val="00217579"/>
    <w:rsid w:val="00217E14"/>
    <w:rsid w:val="002208DB"/>
    <w:rsid w:val="002209FB"/>
    <w:rsid w:val="0022187E"/>
    <w:rsid w:val="00221C86"/>
    <w:rsid w:val="00221EB0"/>
    <w:rsid w:val="00222224"/>
    <w:rsid w:val="00222D9E"/>
    <w:rsid w:val="00222E52"/>
    <w:rsid w:val="002235CA"/>
    <w:rsid w:val="0022392E"/>
    <w:rsid w:val="00223A3A"/>
    <w:rsid w:val="002240A1"/>
    <w:rsid w:val="00224152"/>
    <w:rsid w:val="0022427E"/>
    <w:rsid w:val="0022454A"/>
    <w:rsid w:val="00224C45"/>
    <w:rsid w:val="002254A1"/>
    <w:rsid w:val="00225EED"/>
    <w:rsid w:val="002260D0"/>
    <w:rsid w:val="00226350"/>
    <w:rsid w:val="002263FB"/>
    <w:rsid w:val="002267B1"/>
    <w:rsid w:val="0022697B"/>
    <w:rsid w:val="00226F43"/>
    <w:rsid w:val="00226FDA"/>
    <w:rsid w:val="002277A5"/>
    <w:rsid w:val="002278E7"/>
    <w:rsid w:val="00227B40"/>
    <w:rsid w:val="00230005"/>
    <w:rsid w:val="002300B6"/>
    <w:rsid w:val="00230619"/>
    <w:rsid w:val="00231016"/>
    <w:rsid w:val="002312AA"/>
    <w:rsid w:val="002314CC"/>
    <w:rsid w:val="0023163B"/>
    <w:rsid w:val="00231695"/>
    <w:rsid w:val="002319F8"/>
    <w:rsid w:val="00231D3D"/>
    <w:rsid w:val="00231FF6"/>
    <w:rsid w:val="00232385"/>
    <w:rsid w:val="00232524"/>
    <w:rsid w:val="00232852"/>
    <w:rsid w:val="00232C6A"/>
    <w:rsid w:val="00232F5A"/>
    <w:rsid w:val="0023327C"/>
    <w:rsid w:val="002336E2"/>
    <w:rsid w:val="0023427F"/>
    <w:rsid w:val="002345B4"/>
    <w:rsid w:val="002345D7"/>
    <w:rsid w:val="00234A95"/>
    <w:rsid w:val="002353BC"/>
    <w:rsid w:val="002357EC"/>
    <w:rsid w:val="00235E65"/>
    <w:rsid w:val="00236167"/>
    <w:rsid w:val="0023638E"/>
    <w:rsid w:val="00236657"/>
    <w:rsid w:val="002367E8"/>
    <w:rsid w:val="00236A6B"/>
    <w:rsid w:val="00236B68"/>
    <w:rsid w:val="00237722"/>
    <w:rsid w:val="00237796"/>
    <w:rsid w:val="002401BB"/>
    <w:rsid w:val="002403A3"/>
    <w:rsid w:val="00240AF6"/>
    <w:rsid w:val="00240EEB"/>
    <w:rsid w:val="002413B5"/>
    <w:rsid w:val="002419B9"/>
    <w:rsid w:val="00241B7A"/>
    <w:rsid w:val="00241D65"/>
    <w:rsid w:val="0024209F"/>
    <w:rsid w:val="00242288"/>
    <w:rsid w:val="002430EE"/>
    <w:rsid w:val="00243574"/>
    <w:rsid w:val="00243BF1"/>
    <w:rsid w:val="00243CD2"/>
    <w:rsid w:val="00244310"/>
    <w:rsid w:val="002444BD"/>
    <w:rsid w:val="002445B1"/>
    <w:rsid w:val="00244FF1"/>
    <w:rsid w:val="002452F6"/>
    <w:rsid w:val="00245DA7"/>
    <w:rsid w:val="00245F71"/>
    <w:rsid w:val="00246070"/>
    <w:rsid w:val="0024636A"/>
    <w:rsid w:val="0024721F"/>
    <w:rsid w:val="00247290"/>
    <w:rsid w:val="00247565"/>
    <w:rsid w:val="0025048E"/>
    <w:rsid w:val="002507C5"/>
    <w:rsid w:val="00250A19"/>
    <w:rsid w:val="00251303"/>
    <w:rsid w:val="002513F3"/>
    <w:rsid w:val="0025181F"/>
    <w:rsid w:val="0025182D"/>
    <w:rsid w:val="00251C3C"/>
    <w:rsid w:val="00251F71"/>
    <w:rsid w:val="00252460"/>
    <w:rsid w:val="002524D4"/>
    <w:rsid w:val="00252772"/>
    <w:rsid w:val="00253017"/>
    <w:rsid w:val="0025316E"/>
    <w:rsid w:val="00253257"/>
    <w:rsid w:val="002538EE"/>
    <w:rsid w:val="00253947"/>
    <w:rsid w:val="00253F3E"/>
    <w:rsid w:val="002548DE"/>
    <w:rsid w:val="00254CCC"/>
    <w:rsid w:val="00254DEA"/>
    <w:rsid w:val="002550DE"/>
    <w:rsid w:val="00255326"/>
    <w:rsid w:val="00255444"/>
    <w:rsid w:val="00255618"/>
    <w:rsid w:val="002559EE"/>
    <w:rsid w:val="00255AE9"/>
    <w:rsid w:val="00256237"/>
    <w:rsid w:val="0025654E"/>
    <w:rsid w:val="0025673B"/>
    <w:rsid w:val="00256795"/>
    <w:rsid w:val="00256A75"/>
    <w:rsid w:val="00257201"/>
    <w:rsid w:val="00260A76"/>
    <w:rsid w:val="00260D00"/>
    <w:rsid w:val="00260D08"/>
    <w:rsid w:val="00261099"/>
    <w:rsid w:val="0026126B"/>
    <w:rsid w:val="002624A7"/>
    <w:rsid w:val="00262FB8"/>
    <w:rsid w:val="00263946"/>
    <w:rsid w:val="00263A77"/>
    <w:rsid w:val="00263E9A"/>
    <w:rsid w:val="0026406C"/>
    <w:rsid w:val="002640C5"/>
    <w:rsid w:val="002646D8"/>
    <w:rsid w:val="00265282"/>
    <w:rsid w:val="0026574E"/>
    <w:rsid w:val="0026582C"/>
    <w:rsid w:val="00265B08"/>
    <w:rsid w:val="002661FB"/>
    <w:rsid w:val="00266257"/>
    <w:rsid w:val="002664E6"/>
    <w:rsid w:val="00267395"/>
    <w:rsid w:val="00267781"/>
    <w:rsid w:val="00267BCF"/>
    <w:rsid w:val="00270348"/>
    <w:rsid w:val="00270BB3"/>
    <w:rsid w:val="00270E98"/>
    <w:rsid w:val="00271AEC"/>
    <w:rsid w:val="00271F39"/>
    <w:rsid w:val="00272960"/>
    <w:rsid w:val="0027298C"/>
    <w:rsid w:val="00272E43"/>
    <w:rsid w:val="002731EF"/>
    <w:rsid w:val="00273426"/>
    <w:rsid w:val="0027398A"/>
    <w:rsid w:val="002739ED"/>
    <w:rsid w:val="00273D50"/>
    <w:rsid w:val="00274035"/>
    <w:rsid w:val="0027440C"/>
    <w:rsid w:val="0027443B"/>
    <w:rsid w:val="0027449D"/>
    <w:rsid w:val="00274AB8"/>
    <w:rsid w:val="00274C27"/>
    <w:rsid w:val="00275376"/>
    <w:rsid w:val="00275C8B"/>
    <w:rsid w:val="0027626B"/>
    <w:rsid w:val="00276417"/>
    <w:rsid w:val="00276597"/>
    <w:rsid w:val="002765C5"/>
    <w:rsid w:val="002772D6"/>
    <w:rsid w:val="002775AB"/>
    <w:rsid w:val="002775D1"/>
    <w:rsid w:val="00277C09"/>
    <w:rsid w:val="002800C7"/>
    <w:rsid w:val="002801E7"/>
    <w:rsid w:val="002806B8"/>
    <w:rsid w:val="002811EE"/>
    <w:rsid w:val="002814E0"/>
    <w:rsid w:val="00281655"/>
    <w:rsid w:val="00281D74"/>
    <w:rsid w:val="00281E51"/>
    <w:rsid w:val="002831E1"/>
    <w:rsid w:val="002836B5"/>
    <w:rsid w:val="00283E65"/>
    <w:rsid w:val="002842A9"/>
    <w:rsid w:val="0028453B"/>
    <w:rsid w:val="00284982"/>
    <w:rsid w:val="00284FEA"/>
    <w:rsid w:val="002852CE"/>
    <w:rsid w:val="00285804"/>
    <w:rsid w:val="00285961"/>
    <w:rsid w:val="00285C78"/>
    <w:rsid w:val="0028610D"/>
    <w:rsid w:val="002863C4"/>
    <w:rsid w:val="00286462"/>
    <w:rsid w:val="00286465"/>
    <w:rsid w:val="002867DB"/>
    <w:rsid w:val="00286821"/>
    <w:rsid w:val="002870D6"/>
    <w:rsid w:val="0028713F"/>
    <w:rsid w:val="0028791D"/>
    <w:rsid w:val="00287CF2"/>
    <w:rsid w:val="00287D1A"/>
    <w:rsid w:val="00287D65"/>
    <w:rsid w:val="0029001D"/>
    <w:rsid w:val="002903D9"/>
    <w:rsid w:val="00290866"/>
    <w:rsid w:val="00290ACF"/>
    <w:rsid w:val="00290D31"/>
    <w:rsid w:val="00291256"/>
    <w:rsid w:val="002913D9"/>
    <w:rsid w:val="00291C42"/>
    <w:rsid w:val="00291DAC"/>
    <w:rsid w:val="00292723"/>
    <w:rsid w:val="00292A5D"/>
    <w:rsid w:val="00292E91"/>
    <w:rsid w:val="002930A6"/>
    <w:rsid w:val="002930E8"/>
    <w:rsid w:val="00293469"/>
    <w:rsid w:val="00293E42"/>
    <w:rsid w:val="0029456A"/>
    <w:rsid w:val="002954C2"/>
    <w:rsid w:val="00295781"/>
    <w:rsid w:val="00295B23"/>
    <w:rsid w:val="00296394"/>
    <w:rsid w:val="00296398"/>
    <w:rsid w:val="002965D3"/>
    <w:rsid w:val="002968FB"/>
    <w:rsid w:val="00296905"/>
    <w:rsid w:val="00296974"/>
    <w:rsid w:val="00296A0A"/>
    <w:rsid w:val="00296B64"/>
    <w:rsid w:val="002973AF"/>
    <w:rsid w:val="002976A5"/>
    <w:rsid w:val="002976E9"/>
    <w:rsid w:val="00297840"/>
    <w:rsid w:val="00297A91"/>
    <w:rsid w:val="00297F61"/>
    <w:rsid w:val="002A037C"/>
    <w:rsid w:val="002A0424"/>
    <w:rsid w:val="002A0EA5"/>
    <w:rsid w:val="002A0EAE"/>
    <w:rsid w:val="002A1007"/>
    <w:rsid w:val="002A1606"/>
    <w:rsid w:val="002A1C28"/>
    <w:rsid w:val="002A1EBC"/>
    <w:rsid w:val="002A2105"/>
    <w:rsid w:val="002A2241"/>
    <w:rsid w:val="002A2304"/>
    <w:rsid w:val="002A24DA"/>
    <w:rsid w:val="002A2521"/>
    <w:rsid w:val="002A2E80"/>
    <w:rsid w:val="002A31BF"/>
    <w:rsid w:val="002A3276"/>
    <w:rsid w:val="002A398D"/>
    <w:rsid w:val="002A42CC"/>
    <w:rsid w:val="002A456C"/>
    <w:rsid w:val="002A4EA8"/>
    <w:rsid w:val="002A524B"/>
    <w:rsid w:val="002A53D1"/>
    <w:rsid w:val="002A54D6"/>
    <w:rsid w:val="002A591F"/>
    <w:rsid w:val="002A5A57"/>
    <w:rsid w:val="002A5D92"/>
    <w:rsid w:val="002A6183"/>
    <w:rsid w:val="002A646B"/>
    <w:rsid w:val="002A6573"/>
    <w:rsid w:val="002A6C9F"/>
    <w:rsid w:val="002A6D3A"/>
    <w:rsid w:val="002A6FFD"/>
    <w:rsid w:val="002A718A"/>
    <w:rsid w:val="002A74A6"/>
    <w:rsid w:val="002A754F"/>
    <w:rsid w:val="002A7662"/>
    <w:rsid w:val="002A791E"/>
    <w:rsid w:val="002A7CBE"/>
    <w:rsid w:val="002B020A"/>
    <w:rsid w:val="002B044E"/>
    <w:rsid w:val="002B07E4"/>
    <w:rsid w:val="002B088A"/>
    <w:rsid w:val="002B091C"/>
    <w:rsid w:val="002B0D5F"/>
    <w:rsid w:val="002B100F"/>
    <w:rsid w:val="002B1AE1"/>
    <w:rsid w:val="002B22A0"/>
    <w:rsid w:val="002B23A4"/>
    <w:rsid w:val="002B2470"/>
    <w:rsid w:val="002B24D7"/>
    <w:rsid w:val="002B2ECC"/>
    <w:rsid w:val="002B34FD"/>
    <w:rsid w:val="002B3520"/>
    <w:rsid w:val="002B352C"/>
    <w:rsid w:val="002B38FE"/>
    <w:rsid w:val="002B4085"/>
    <w:rsid w:val="002B4C05"/>
    <w:rsid w:val="002B4C45"/>
    <w:rsid w:val="002B4C9D"/>
    <w:rsid w:val="002B50D5"/>
    <w:rsid w:val="002B5671"/>
    <w:rsid w:val="002B5998"/>
    <w:rsid w:val="002B5AB5"/>
    <w:rsid w:val="002B6C26"/>
    <w:rsid w:val="002B6ED2"/>
    <w:rsid w:val="002B7439"/>
    <w:rsid w:val="002B7965"/>
    <w:rsid w:val="002B7C90"/>
    <w:rsid w:val="002C043E"/>
    <w:rsid w:val="002C0510"/>
    <w:rsid w:val="002C06B6"/>
    <w:rsid w:val="002C0DEA"/>
    <w:rsid w:val="002C100B"/>
    <w:rsid w:val="002C104D"/>
    <w:rsid w:val="002C1A15"/>
    <w:rsid w:val="002C1F75"/>
    <w:rsid w:val="002C202D"/>
    <w:rsid w:val="002C255F"/>
    <w:rsid w:val="002C2989"/>
    <w:rsid w:val="002C2E4E"/>
    <w:rsid w:val="002C3316"/>
    <w:rsid w:val="002C3368"/>
    <w:rsid w:val="002C36EC"/>
    <w:rsid w:val="002C3A45"/>
    <w:rsid w:val="002C3D40"/>
    <w:rsid w:val="002C3EBF"/>
    <w:rsid w:val="002C431D"/>
    <w:rsid w:val="002C4495"/>
    <w:rsid w:val="002C477E"/>
    <w:rsid w:val="002C490B"/>
    <w:rsid w:val="002C514E"/>
    <w:rsid w:val="002C538B"/>
    <w:rsid w:val="002C6378"/>
    <w:rsid w:val="002C643B"/>
    <w:rsid w:val="002C6703"/>
    <w:rsid w:val="002C710A"/>
    <w:rsid w:val="002C7848"/>
    <w:rsid w:val="002C7AE4"/>
    <w:rsid w:val="002C7D05"/>
    <w:rsid w:val="002D0255"/>
    <w:rsid w:val="002D0558"/>
    <w:rsid w:val="002D0DC9"/>
    <w:rsid w:val="002D0F04"/>
    <w:rsid w:val="002D1008"/>
    <w:rsid w:val="002D1407"/>
    <w:rsid w:val="002D1ECB"/>
    <w:rsid w:val="002D2962"/>
    <w:rsid w:val="002D29BF"/>
    <w:rsid w:val="002D2C63"/>
    <w:rsid w:val="002D35F6"/>
    <w:rsid w:val="002D3AE5"/>
    <w:rsid w:val="002D3BEC"/>
    <w:rsid w:val="002D3D54"/>
    <w:rsid w:val="002D3F60"/>
    <w:rsid w:val="002D4276"/>
    <w:rsid w:val="002D49AF"/>
    <w:rsid w:val="002D49EB"/>
    <w:rsid w:val="002D4DC8"/>
    <w:rsid w:val="002D5319"/>
    <w:rsid w:val="002D619D"/>
    <w:rsid w:val="002D6981"/>
    <w:rsid w:val="002D70EB"/>
    <w:rsid w:val="002D76AF"/>
    <w:rsid w:val="002D78D8"/>
    <w:rsid w:val="002D7B6D"/>
    <w:rsid w:val="002D7E16"/>
    <w:rsid w:val="002D7E9C"/>
    <w:rsid w:val="002D7F7B"/>
    <w:rsid w:val="002E029A"/>
    <w:rsid w:val="002E031E"/>
    <w:rsid w:val="002E0D0F"/>
    <w:rsid w:val="002E0F47"/>
    <w:rsid w:val="002E0FF4"/>
    <w:rsid w:val="002E118A"/>
    <w:rsid w:val="002E12BA"/>
    <w:rsid w:val="002E141B"/>
    <w:rsid w:val="002E173E"/>
    <w:rsid w:val="002E1C6A"/>
    <w:rsid w:val="002E20C1"/>
    <w:rsid w:val="002E253E"/>
    <w:rsid w:val="002E27D8"/>
    <w:rsid w:val="002E2E58"/>
    <w:rsid w:val="002E30A5"/>
    <w:rsid w:val="002E38F0"/>
    <w:rsid w:val="002E4615"/>
    <w:rsid w:val="002E46AB"/>
    <w:rsid w:val="002E4857"/>
    <w:rsid w:val="002E4BD7"/>
    <w:rsid w:val="002E4D26"/>
    <w:rsid w:val="002E576C"/>
    <w:rsid w:val="002E58E2"/>
    <w:rsid w:val="002E5D00"/>
    <w:rsid w:val="002E5ECA"/>
    <w:rsid w:val="002E60BB"/>
    <w:rsid w:val="002E63FE"/>
    <w:rsid w:val="002E6C36"/>
    <w:rsid w:val="002E6FAB"/>
    <w:rsid w:val="002E7205"/>
    <w:rsid w:val="002E778D"/>
    <w:rsid w:val="002E77FF"/>
    <w:rsid w:val="002E7875"/>
    <w:rsid w:val="002E7BC4"/>
    <w:rsid w:val="002E7F6E"/>
    <w:rsid w:val="002F017A"/>
    <w:rsid w:val="002F0286"/>
    <w:rsid w:val="002F02E4"/>
    <w:rsid w:val="002F0534"/>
    <w:rsid w:val="002F06BC"/>
    <w:rsid w:val="002F0971"/>
    <w:rsid w:val="002F16DB"/>
    <w:rsid w:val="002F1A6A"/>
    <w:rsid w:val="002F1EA7"/>
    <w:rsid w:val="002F2094"/>
    <w:rsid w:val="002F323E"/>
    <w:rsid w:val="002F325B"/>
    <w:rsid w:val="002F3330"/>
    <w:rsid w:val="002F3AC5"/>
    <w:rsid w:val="002F3C13"/>
    <w:rsid w:val="002F3D81"/>
    <w:rsid w:val="002F4015"/>
    <w:rsid w:val="002F4C64"/>
    <w:rsid w:val="002F5583"/>
    <w:rsid w:val="002F57A7"/>
    <w:rsid w:val="002F5F7D"/>
    <w:rsid w:val="002F5FD9"/>
    <w:rsid w:val="002F6004"/>
    <w:rsid w:val="002F6445"/>
    <w:rsid w:val="002F677C"/>
    <w:rsid w:val="002F6ABA"/>
    <w:rsid w:val="002F6F2A"/>
    <w:rsid w:val="002F71C9"/>
    <w:rsid w:val="002F74F2"/>
    <w:rsid w:val="002F76EC"/>
    <w:rsid w:val="002F7AFD"/>
    <w:rsid w:val="00300881"/>
    <w:rsid w:val="00300D00"/>
    <w:rsid w:val="003019BB"/>
    <w:rsid w:val="00301C09"/>
    <w:rsid w:val="00301D59"/>
    <w:rsid w:val="00302976"/>
    <w:rsid w:val="003033A7"/>
    <w:rsid w:val="003035D6"/>
    <w:rsid w:val="00303676"/>
    <w:rsid w:val="00303A53"/>
    <w:rsid w:val="00303B10"/>
    <w:rsid w:val="00303BA9"/>
    <w:rsid w:val="00303E34"/>
    <w:rsid w:val="00304414"/>
    <w:rsid w:val="003058A9"/>
    <w:rsid w:val="003059B8"/>
    <w:rsid w:val="00305A98"/>
    <w:rsid w:val="00305D74"/>
    <w:rsid w:val="00305EC2"/>
    <w:rsid w:val="0030684E"/>
    <w:rsid w:val="003069CA"/>
    <w:rsid w:val="00306CB3"/>
    <w:rsid w:val="00306F69"/>
    <w:rsid w:val="0030720B"/>
    <w:rsid w:val="003079D3"/>
    <w:rsid w:val="00307E18"/>
    <w:rsid w:val="0031048B"/>
    <w:rsid w:val="00310682"/>
    <w:rsid w:val="00310B22"/>
    <w:rsid w:val="00310D87"/>
    <w:rsid w:val="00311379"/>
    <w:rsid w:val="00311523"/>
    <w:rsid w:val="003115F6"/>
    <w:rsid w:val="00311843"/>
    <w:rsid w:val="003118DF"/>
    <w:rsid w:val="00311A21"/>
    <w:rsid w:val="003121AD"/>
    <w:rsid w:val="0031269E"/>
    <w:rsid w:val="00313132"/>
    <w:rsid w:val="0031331E"/>
    <w:rsid w:val="00313472"/>
    <w:rsid w:val="00313793"/>
    <w:rsid w:val="0031390C"/>
    <w:rsid w:val="00313B5F"/>
    <w:rsid w:val="00313FE4"/>
    <w:rsid w:val="003143DF"/>
    <w:rsid w:val="0031527B"/>
    <w:rsid w:val="003154B1"/>
    <w:rsid w:val="0031562C"/>
    <w:rsid w:val="00315865"/>
    <w:rsid w:val="003158A3"/>
    <w:rsid w:val="003159DE"/>
    <w:rsid w:val="00315FDA"/>
    <w:rsid w:val="0031610C"/>
    <w:rsid w:val="003167FC"/>
    <w:rsid w:val="003168AD"/>
    <w:rsid w:val="00317152"/>
    <w:rsid w:val="00317AFC"/>
    <w:rsid w:val="003207E8"/>
    <w:rsid w:val="00320816"/>
    <w:rsid w:val="00320ACF"/>
    <w:rsid w:val="00320F10"/>
    <w:rsid w:val="00320F5B"/>
    <w:rsid w:val="00320FF7"/>
    <w:rsid w:val="00321AF6"/>
    <w:rsid w:val="00321B64"/>
    <w:rsid w:val="003224EF"/>
    <w:rsid w:val="003226D5"/>
    <w:rsid w:val="003227DB"/>
    <w:rsid w:val="00322F9D"/>
    <w:rsid w:val="003230EB"/>
    <w:rsid w:val="003237D1"/>
    <w:rsid w:val="00323B52"/>
    <w:rsid w:val="00323FA7"/>
    <w:rsid w:val="00323FFF"/>
    <w:rsid w:val="003245FE"/>
    <w:rsid w:val="00324C71"/>
    <w:rsid w:val="0032524E"/>
    <w:rsid w:val="003259CE"/>
    <w:rsid w:val="00325A57"/>
    <w:rsid w:val="003264E3"/>
    <w:rsid w:val="003268BD"/>
    <w:rsid w:val="00326A33"/>
    <w:rsid w:val="00327263"/>
    <w:rsid w:val="003273A0"/>
    <w:rsid w:val="0032754B"/>
    <w:rsid w:val="00327603"/>
    <w:rsid w:val="00327630"/>
    <w:rsid w:val="003278E6"/>
    <w:rsid w:val="00327CE9"/>
    <w:rsid w:val="00330307"/>
    <w:rsid w:val="0033048D"/>
    <w:rsid w:val="003309DD"/>
    <w:rsid w:val="003309FF"/>
    <w:rsid w:val="00330FA4"/>
    <w:rsid w:val="0033114C"/>
    <w:rsid w:val="003311B7"/>
    <w:rsid w:val="003318C7"/>
    <w:rsid w:val="003319ED"/>
    <w:rsid w:val="00331D5C"/>
    <w:rsid w:val="00331D64"/>
    <w:rsid w:val="0033215B"/>
    <w:rsid w:val="003321F8"/>
    <w:rsid w:val="00332382"/>
    <w:rsid w:val="00332AFB"/>
    <w:rsid w:val="003331BA"/>
    <w:rsid w:val="00333E18"/>
    <w:rsid w:val="00334084"/>
    <w:rsid w:val="003345DC"/>
    <w:rsid w:val="00334773"/>
    <w:rsid w:val="00334DF3"/>
    <w:rsid w:val="00335062"/>
    <w:rsid w:val="0033514C"/>
    <w:rsid w:val="00335613"/>
    <w:rsid w:val="00335BAA"/>
    <w:rsid w:val="00335BEF"/>
    <w:rsid w:val="00335C62"/>
    <w:rsid w:val="003365A6"/>
    <w:rsid w:val="0033670B"/>
    <w:rsid w:val="00336870"/>
    <w:rsid w:val="003368B7"/>
    <w:rsid w:val="00336FA8"/>
    <w:rsid w:val="0033707B"/>
    <w:rsid w:val="003377A2"/>
    <w:rsid w:val="003379EE"/>
    <w:rsid w:val="00337E47"/>
    <w:rsid w:val="00337FA0"/>
    <w:rsid w:val="00340D10"/>
    <w:rsid w:val="00341108"/>
    <w:rsid w:val="00341EB0"/>
    <w:rsid w:val="0034206A"/>
    <w:rsid w:val="00342835"/>
    <w:rsid w:val="00342E9A"/>
    <w:rsid w:val="003436B6"/>
    <w:rsid w:val="00343814"/>
    <w:rsid w:val="00343A72"/>
    <w:rsid w:val="00343B34"/>
    <w:rsid w:val="00343B3F"/>
    <w:rsid w:val="00343BFF"/>
    <w:rsid w:val="0034468A"/>
    <w:rsid w:val="00345064"/>
    <w:rsid w:val="0034539B"/>
    <w:rsid w:val="003453E5"/>
    <w:rsid w:val="00345437"/>
    <w:rsid w:val="00345445"/>
    <w:rsid w:val="00345D14"/>
    <w:rsid w:val="00345E8E"/>
    <w:rsid w:val="003460AA"/>
    <w:rsid w:val="0034610E"/>
    <w:rsid w:val="00346356"/>
    <w:rsid w:val="00346669"/>
    <w:rsid w:val="00347302"/>
    <w:rsid w:val="0034755D"/>
    <w:rsid w:val="0034786C"/>
    <w:rsid w:val="003479C0"/>
    <w:rsid w:val="00347BB1"/>
    <w:rsid w:val="00347CFA"/>
    <w:rsid w:val="00347E70"/>
    <w:rsid w:val="00350253"/>
    <w:rsid w:val="00350326"/>
    <w:rsid w:val="00351217"/>
    <w:rsid w:val="00351424"/>
    <w:rsid w:val="00351CDC"/>
    <w:rsid w:val="0035264D"/>
    <w:rsid w:val="0035267F"/>
    <w:rsid w:val="0035289E"/>
    <w:rsid w:val="00352940"/>
    <w:rsid w:val="00352E7D"/>
    <w:rsid w:val="00352EB7"/>
    <w:rsid w:val="00353789"/>
    <w:rsid w:val="00353949"/>
    <w:rsid w:val="0035406B"/>
    <w:rsid w:val="003540DE"/>
    <w:rsid w:val="003542DD"/>
    <w:rsid w:val="0035459B"/>
    <w:rsid w:val="003545BE"/>
    <w:rsid w:val="00354983"/>
    <w:rsid w:val="0035568B"/>
    <w:rsid w:val="003556EC"/>
    <w:rsid w:val="00355817"/>
    <w:rsid w:val="00355842"/>
    <w:rsid w:val="00355864"/>
    <w:rsid w:val="00355B78"/>
    <w:rsid w:val="00355C06"/>
    <w:rsid w:val="003560DA"/>
    <w:rsid w:val="00356321"/>
    <w:rsid w:val="00356375"/>
    <w:rsid w:val="003569D1"/>
    <w:rsid w:val="00357EAC"/>
    <w:rsid w:val="0036036B"/>
    <w:rsid w:val="0036131A"/>
    <w:rsid w:val="00361CA6"/>
    <w:rsid w:val="003627F9"/>
    <w:rsid w:val="00362E9C"/>
    <w:rsid w:val="003630E8"/>
    <w:rsid w:val="00363700"/>
    <w:rsid w:val="003642FD"/>
    <w:rsid w:val="0036445B"/>
    <w:rsid w:val="00364CDE"/>
    <w:rsid w:val="0036555E"/>
    <w:rsid w:val="00366113"/>
    <w:rsid w:val="00366A63"/>
    <w:rsid w:val="00367636"/>
    <w:rsid w:val="00367674"/>
    <w:rsid w:val="003678AB"/>
    <w:rsid w:val="00367B76"/>
    <w:rsid w:val="003702FA"/>
    <w:rsid w:val="00370AB0"/>
    <w:rsid w:val="00370C30"/>
    <w:rsid w:val="0037134A"/>
    <w:rsid w:val="003718C2"/>
    <w:rsid w:val="00371F5F"/>
    <w:rsid w:val="003720C4"/>
    <w:rsid w:val="003726AE"/>
    <w:rsid w:val="00372755"/>
    <w:rsid w:val="0037308F"/>
    <w:rsid w:val="0037349C"/>
    <w:rsid w:val="0037366E"/>
    <w:rsid w:val="00373F8A"/>
    <w:rsid w:val="0037417D"/>
    <w:rsid w:val="00374817"/>
    <w:rsid w:val="0037494D"/>
    <w:rsid w:val="00374B5A"/>
    <w:rsid w:val="0037519F"/>
    <w:rsid w:val="00375FA3"/>
    <w:rsid w:val="00376A5D"/>
    <w:rsid w:val="00376E9B"/>
    <w:rsid w:val="00377A41"/>
    <w:rsid w:val="00380139"/>
    <w:rsid w:val="00380574"/>
    <w:rsid w:val="00380BF2"/>
    <w:rsid w:val="00380E09"/>
    <w:rsid w:val="0038170E"/>
    <w:rsid w:val="00381749"/>
    <w:rsid w:val="00381C60"/>
    <w:rsid w:val="0038202A"/>
    <w:rsid w:val="00382463"/>
    <w:rsid w:val="00382DD5"/>
    <w:rsid w:val="00383610"/>
    <w:rsid w:val="0038362E"/>
    <w:rsid w:val="003843B3"/>
    <w:rsid w:val="003846AA"/>
    <w:rsid w:val="00384A62"/>
    <w:rsid w:val="003857CC"/>
    <w:rsid w:val="00385935"/>
    <w:rsid w:val="00386570"/>
    <w:rsid w:val="00386C3C"/>
    <w:rsid w:val="003870FC"/>
    <w:rsid w:val="00387174"/>
    <w:rsid w:val="00387187"/>
    <w:rsid w:val="003873EF"/>
    <w:rsid w:val="0038774B"/>
    <w:rsid w:val="00387955"/>
    <w:rsid w:val="00390E6C"/>
    <w:rsid w:val="00390FDE"/>
    <w:rsid w:val="0039130B"/>
    <w:rsid w:val="003919EE"/>
    <w:rsid w:val="00391AD8"/>
    <w:rsid w:val="00391B81"/>
    <w:rsid w:val="00393304"/>
    <w:rsid w:val="00393A7B"/>
    <w:rsid w:val="0039574A"/>
    <w:rsid w:val="00395808"/>
    <w:rsid w:val="00395D7D"/>
    <w:rsid w:val="00395FBA"/>
    <w:rsid w:val="00396330"/>
    <w:rsid w:val="0039634E"/>
    <w:rsid w:val="00396ADE"/>
    <w:rsid w:val="00396E34"/>
    <w:rsid w:val="00396F9F"/>
    <w:rsid w:val="00396FDD"/>
    <w:rsid w:val="003973FB"/>
    <w:rsid w:val="003977AC"/>
    <w:rsid w:val="00397A16"/>
    <w:rsid w:val="00397A20"/>
    <w:rsid w:val="00397B41"/>
    <w:rsid w:val="00397FEE"/>
    <w:rsid w:val="003A050F"/>
    <w:rsid w:val="003A05E5"/>
    <w:rsid w:val="003A0F1F"/>
    <w:rsid w:val="003A139B"/>
    <w:rsid w:val="003A1783"/>
    <w:rsid w:val="003A32B8"/>
    <w:rsid w:val="003A4448"/>
    <w:rsid w:val="003A4589"/>
    <w:rsid w:val="003A46E8"/>
    <w:rsid w:val="003A47A2"/>
    <w:rsid w:val="003A4C63"/>
    <w:rsid w:val="003A4E9D"/>
    <w:rsid w:val="003A53EE"/>
    <w:rsid w:val="003A5682"/>
    <w:rsid w:val="003A5FB5"/>
    <w:rsid w:val="003A6223"/>
    <w:rsid w:val="003A652F"/>
    <w:rsid w:val="003A6531"/>
    <w:rsid w:val="003A6954"/>
    <w:rsid w:val="003A69D5"/>
    <w:rsid w:val="003A7006"/>
    <w:rsid w:val="003A7477"/>
    <w:rsid w:val="003A74AF"/>
    <w:rsid w:val="003A74D6"/>
    <w:rsid w:val="003A74DA"/>
    <w:rsid w:val="003A7551"/>
    <w:rsid w:val="003A786D"/>
    <w:rsid w:val="003A7E8B"/>
    <w:rsid w:val="003B01AB"/>
    <w:rsid w:val="003B01BA"/>
    <w:rsid w:val="003B0725"/>
    <w:rsid w:val="003B0750"/>
    <w:rsid w:val="003B07D8"/>
    <w:rsid w:val="003B0CFD"/>
    <w:rsid w:val="003B1293"/>
    <w:rsid w:val="003B12DE"/>
    <w:rsid w:val="003B12F0"/>
    <w:rsid w:val="003B1635"/>
    <w:rsid w:val="003B1993"/>
    <w:rsid w:val="003B1B01"/>
    <w:rsid w:val="003B1BCE"/>
    <w:rsid w:val="003B1D74"/>
    <w:rsid w:val="003B31C0"/>
    <w:rsid w:val="003B34EB"/>
    <w:rsid w:val="003B3557"/>
    <w:rsid w:val="003B3B52"/>
    <w:rsid w:val="003B3B99"/>
    <w:rsid w:val="003B4F1F"/>
    <w:rsid w:val="003B549D"/>
    <w:rsid w:val="003B5944"/>
    <w:rsid w:val="003B6760"/>
    <w:rsid w:val="003B6A6A"/>
    <w:rsid w:val="003B6C63"/>
    <w:rsid w:val="003B70B5"/>
    <w:rsid w:val="003B7119"/>
    <w:rsid w:val="003B77B6"/>
    <w:rsid w:val="003B79EE"/>
    <w:rsid w:val="003C0BC6"/>
    <w:rsid w:val="003C10D1"/>
    <w:rsid w:val="003C1441"/>
    <w:rsid w:val="003C1DED"/>
    <w:rsid w:val="003C204D"/>
    <w:rsid w:val="003C2050"/>
    <w:rsid w:val="003C2831"/>
    <w:rsid w:val="003C2988"/>
    <w:rsid w:val="003C2EE6"/>
    <w:rsid w:val="003C3216"/>
    <w:rsid w:val="003C36A2"/>
    <w:rsid w:val="003C3703"/>
    <w:rsid w:val="003C38C2"/>
    <w:rsid w:val="003C3903"/>
    <w:rsid w:val="003C3CA3"/>
    <w:rsid w:val="003C40E5"/>
    <w:rsid w:val="003C4E49"/>
    <w:rsid w:val="003C50D5"/>
    <w:rsid w:val="003C56F6"/>
    <w:rsid w:val="003C6229"/>
    <w:rsid w:val="003C686A"/>
    <w:rsid w:val="003C6B34"/>
    <w:rsid w:val="003C703B"/>
    <w:rsid w:val="003C7CF3"/>
    <w:rsid w:val="003D0BD1"/>
    <w:rsid w:val="003D1044"/>
    <w:rsid w:val="003D1591"/>
    <w:rsid w:val="003D1A49"/>
    <w:rsid w:val="003D24FD"/>
    <w:rsid w:val="003D282A"/>
    <w:rsid w:val="003D2848"/>
    <w:rsid w:val="003D2F81"/>
    <w:rsid w:val="003D353C"/>
    <w:rsid w:val="003D35A8"/>
    <w:rsid w:val="003D35DF"/>
    <w:rsid w:val="003D3750"/>
    <w:rsid w:val="003D3F04"/>
    <w:rsid w:val="003D4D6B"/>
    <w:rsid w:val="003D504E"/>
    <w:rsid w:val="003D50EF"/>
    <w:rsid w:val="003D5303"/>
    <w:rsid w:val="003D567C"/>
    <w:rsid w:val="003D5750"/>
    <w:rsid w:val="003D5C5D"/>
    <w:rsid w:val="003D5F05"/>
    <w:rsid w:val="003D64A5"/>
    <w:rsid w:val="003D6CAF"/>
    <w:rsid w:val="003D6D72"/>
    <w:rsid w:val="003D720F"/>
    <w:rsid w:val="003D7703"/>
    <w:rsid w:val="003D77A5"/>
    <w:rsid w:val="003E0AD1"/>
    <w:rsid w:val="003E0D7F"/>
    <w:rsid w:val="003E0DC0"/>
    <w:rsid w:val="003E1211"/>
    <w:rsid w:val="003E186F"/>
    <w:rsid w:val="003E1B57"/>
    <w:rsid w:val="003E1B9D"/>
    <w:rsid w:val="003E237D"/>
    <w:rsid w:val="003E2A06"/>
    <w:rsid w:val="003E2B89"/>
    <w:rsid w:val="003E2C1E"/>
    <w:rsid w:val="003E2DEB"/>
    <w:rsid w:val="003E38D2"/>
    <w:rsid w:val="003E3E79"/>
    <w:rsid w:val="003E3EBD"/>
    <w:rsid w:val="003E46EC"/>
    <w:rsid w:val="003E496B"/>
    <w:rsid w:val="003E4F50"/>
    <w:rsid w:val="003E53D6"/>
    <w:rsid w:val="003E57CE"/>
    <w:rsid w:val="003E58D8"/>
    <w:rsid w:val="003E5BBB"/>
    <w:rsid w:val="003E6054"/>
    <w:rsid w:val="003E6F2B"/>
    <w:rsid w:val="003E6F48"/>
    <w:rsid w:val="003E7063"/>
    <w:rsid w:val="003E73B8"/>
    <w:rsid w:val="003E7A4F"/>
    <w:rsid w:val="003F0CFC"/>
    <w:rsid w:val="003F0E55"/>
    <w:rsid w:val="003F155D"/>
    <w:rsid w:val="003F1DD1"/>
    <w:rsid w:val="003F2110"/>
    <w:rsid w:val="003F395F"/>
    <w:rsid w:val="003F47D3"/>
    <w:rsid w:val="003F48D3"/>
    <w:rsid w:val="003F49A7"/>
    <w:rsid w:val="003F4B49"/>
    <w:rsid w:val="003F528D"/>
    <w:rsid w:val="003F5562"/>
    <w:rsid w:val="003F569F"/>
    <w:rsid w:val="003F56F2"/>
    <w:rsid w:val="003F5762"/>
    <w:rsid w:val="003F5D10"/>
    <w:rsid w:val="003F6032"/>
    <w:rsid w:val="003F64F4"/>
    <w:rsid w:val="003F69BC"/>
    <w:rsid w:val="003F6FFB"/>
    <w:rsid w:val="003F702E"/>
    <w:rsid w:val="003F78EE"/>
    <w:rsid w:val="003F7B32"/>
    <w:rsid w:val="0040019A"/>
    <w:rsid w:val="004007C0"/>
    <w:rsid w:val="00400E04"/>
    <w:rsid w:val="004011C0"/>
    <w:rsid w:val="00401487"/>
    <w:rsid w:val="004018CB"/>
    <w:rsid w:val="00401FC1"/>
    <w:rsid w:val="00402743"/>
    <w:rsid w:val="00402E03"/>
    <w:rsid w:val="00402E9D"/>
    <w:rsid w:val="0040305A"/>
    <w:rsid w:val="0040310A"/>
    <w:rsid w:val="004034F6"/>
    <w:rsid w:val="00404053"/>
    <w:rsid w:val="0040469C"/>
    <w:rsid w:val="004046C9"/>
    <w:rsid w:val="00404E0F"/>
    <w:rsid w:val="00404E34"/>
    <w:rsid w:val="004058B2"/>
    <w:rsid w:val="0040590D"/>
    <w:rsid w:val="004059AA"/>
    <w:rsid w:val="00405AAB"/>
    <w:rsid w:val="00405C8D"/>
    <w:rsid w:val="00405CA8"/>
    <w:rsid w:val="00405FDC"/>
    <w:rsid w:val="004063CE"/>
    <w:rsid w:val="00406AB6"/>
    <w:rsid w:val="00406FD6"/>
    <w:rsid w:val="00407845"/>
    <w:rsid w:val="00407C02"/>
    <w:rsid w:val="0041010B"/>
    <w:rsid w:val="004103DE"/>
    <w:rsid w:val="00410D9F"/>
    <w:rsid w:val="00410E3F"/>
    <w:rsid w:val="0041106D"/>
    <w:rsid w:val="0041135F"/>
    <w:rsid w:val="00411447"/>
    <w:rsid w:val="004115E9"/>
    <w:rsid w:val="00411BA0"/>
    <w:rsid w:val="00411D08"/>
    <w:rsid w:val="00411FD4"/>
    <w:rsid w:val="004125CC"/>
    <w:rsid w:val="004127E4"/>
    <w:rsid w:val="00412B44"/>
    <w:rsid w:val="00412C99"/>
    <w:rsid w:val="0041336B"/>
    <w:rsid w:val="00413511"/>
    <w:rsid w:val="004136D2"/>
    <w:rsid w:val="00414312"/>
    <w:rsid w:val="00414400"/>
    <w:rsid w:val="00414641"/>
    <w:rsid w:val="00414AE1"/>
    <w:rsid w:val="004156EB"/>
    <w:rsid w:val="004164EC"/>
    <w:rsid w:val="00416587"/>
    <w:rsid w:val="00416BE1"/>
    <w:rsid w:val="00416EE6"/>
    <w:rsid w:val="00416F54"/>
    <w:rsid w:val="00417595"/>
    <w:rsid w:val="004201D0"/>
    <w:rsid w:val="004203D8"/>
    <w:rsid w:val="0042057C"/>
    <w:rsid w:val="00420B02"/>
    <w:rsid w:val="00420FD5"/>
    <w:rsid w:val="0042167D"/>
    <w:rsid w:val="00421812"/>
    <w:rsid w:val="00421846"/>
    <w:rsid w:val="0042195A"/>
    <w:rsid w:val="0042196C"/>
    <w:rsid w:val="00421C4D"/>
    <w:rsid w:val="00422052"/>
    <w:rsid w:val="004221E3"/>
    <w:rsid w:val="004221F8"/>
    <w:rsid w:val="004223E1"/>
    <w:rsid w:val="00422BD8"/>
    <w:rsid w:val="00422DA6"/>
    <w:rsid w:val="004230C0"/>
    <w:rsid w:val="00423168"/>
    <w:rsid w:val="004232A5"/>
    <w:rsid w:val="00423917"/>
    <w:rsid w:val="00423B28"/>
    <w:rsid w:val="00423CDA"/>
    <w:rsid w:val="00424075"/>
    <w:rsid w:val="00424297"/>
    <w:rsid w:val="004242BB"/>
    <w:rsid w:val="004243DB"/>
    <w:rsid w:val="004244EB"/>
    <w:rsid w:val="00426271"/>
    <w:rsid w:val="0042662B"/>
    <w:rsid w:val="004269D5"/>
    <w:rsid w:val="00427088"/>
    <w:rsid w:val="004271A6"/>
    <w:rsid w:val="004274CA"/>
    <w:rsid w:val="0042754D"/>
    <w:rsid w:val="00427589"/>
    <w:rsid w:val="004278D4"/>
    <w:rsid w:val="00427CD9"/>
    <w:rsid w:val="00427D64"/>
    <w:rsid w:val="00427EB1"/>
    <w:rsid w:val="0043059F"/>
    <w:rsid w:val="00430A93"/>
    <w:rsid w:val="00430BC7"/>
    <w:rsid w:val="00430DA1"/>
    <w:rsid w:val="0043100C"/>
    <w:rsid w:val="004321E6"/>
    <w:rsid w:val="00432A57"/>
    <w:rsid w:val="00433318"/>
    <w:rsid w:val="004339C3"/>
    <w:rsid w:val="00434058"/>
    <w:rsid w:val="0043417C"/>
    <w:rsid w:val="00434CEE"/>
    <w:rsid w:val="00434D13"/>
    <w:rsid w:val="004350E2"/>
    <w:rsid w:val="00435132"/>
    <w:rsid w:val="004354CE"/>
    <w:rsid w:val="004358FB"/>
    <w:rsid w:val="00435D24"/>
    <w:rsid w:val="00436114"/>
    <w:rsid w:val="00436210"/>
    <w:rsid w:val="004363D5"/>
    <w:rsid w:val="00436D43"/>
    <w:rsid w:val="00436EE4"/>
    <w:rsid w:val="0043752A"/>
    <w:rsid w:val="00437739"/>
    <w:rsid w:val="00437E12"/>
    <w:rsid w:val="00437E85"/>
    <w:rsid w:val="00437EDB"/>
    <w:rsid w:val="0044060E"/>
    <w:rsid w:val="00440615"/>
    <w:rsid w:val="00440B69"/>
    <w:rsid w:val="004410BD"/>
    <w:rsid w:val="004414A5"/>
    <w:rsid w:val="00441DC1"/>
    <w:rsid w:val="004420D9"/>
    <w:rsid w:val="0044210C"/>
    <w:rsid w:val="004427B0"/>
    <w:rsid w:val="00442C9C"/>
    <w:rsid w:val="00442F09"/>
    <w:rsid w:val="00443752"/>
    <w:rsid w:val="00444164"/>
    <w:rsid w:val="0044468C"/>
    <w:rsid w:val="00444A25"/>
    <w:rsid w:val="004453F5"/>
    <w:rsid w:val="0044560A"/>
    <w:rsid w:val="00445681"/>
    <w:rsid w:val="004459B6"/>
    <w:rsid w:val="00445BFD"/>
    <w:rsid w:val="0044622D"/>
    <w:rsid w:val="00446896"/>
    <w:rsid w:val="00446A7C"/>
    <w:rsid w:val="00446DB5"/>
    <w:rsid w:val="004471A1"/>
    <w:rsid w:val="0044741C"/>
    <w:rsid w:val="00447881"/>
    <w:rsid w:val="00447987"/>
    <w:rsid w:val="00447B70"/>
    <w:rsid w:val="004511B9"/>
    <w:rsid w:val="0045128C"/>
    <w:rsid w:val="0045129C"/>
    <w:rsid w:val="004512CC"/>
    <w:rsid w:val="004522D9"/>
    <w:rsid w:val="00452582"/>
    <w:rsid w:val="0045285F"/>
    <w:rsid w:val="00452F9D"/>
    <w:rsid w:val="00453239"/>
    <w:rsid w:val="00453604"/>
    <w:rsid w:val="00453677"/>
    <w:rsid w:val="00453756"/>
    <w:rsid w:val="004538DE"/>
    <w:rsid w:val="004541BB"/>
    <w:rsid w:val="0045479A"/>
    <w:rsid w:val="00454B33"/>
    <w:rsid w:val="00454DBE"/>
    <w:rsid w:val="004552B4"/>
    <w:rsid w:val="00455612"/>
    <w:rsid w:val="00455673"/>
    <w:rsid w:val="00455A50"/>
    <w:rsid w:val="00456E6A"/>
    <w:rsid w:val="00457103"/>
    <w:rsid w:val="00457169"/>
    <w:rsid w:val="004571D0"/>
    <w:rsid w:val="004571E6"/>
    <w:rsid w:val="004576B0"/>
    <w:rsid w:val="004577F3"/>
    <w:rsid w:val="00457850"/>
    <w:rsid w:val="00457EED"/>
    <w:rsid w:val="00457F0F"/>
    <w:rsid w:val="00460135"/>
    <w:rsid w:val="004601BA"/>
    <w:rsid w:val="0046047A"/>
    <w:rsid w:val="004607A7"/>
    <w:rsid w:val="004611EA"/>
    <w:rsid w:val="00462194"/>
    <w:rsid w:val="004626AC"/>
    <w:rsid w:val="00462B3F"/>
    <w:rsid w:val="00462B73"/>
    <w:rsid w:val="00462CAD"/>
    <w:rsid w:val="004630BE"/>
    <w:rsid w:val="00463264"/>
    <w:rsid w:val="004632A1"/>
    <w:rsid w:val="00463632"/>
    <w:rsid w:val="004639D1"/>
    <w:rsid w:val="004640F8"/>
    <w:rsid w:val="0046419B"/>
    <w:rsid w:val="0046491C"/>
    <w:rsid w:val="0046672A"/>
    <w:rsid w:val="00466AA4"/>
    <w:rsid w:val="00466FC7"/>
    <w:rsid w:val="0047037B"/>
    <w:rsid w:val="004705B2"/>
    <w:rsid w:val="00470D37"/>
    <w:rsid w:val="0047100D"/>
    <w:rsid w:val="00471519"/>
    <w:rsid w:val="00471A99"/>
    <w:rsid w:val="00471C01"/>
    <w:rsid w:val="00471C09"/>
    <w:rsid w:val="00471E42"/>
    <w:rsid w:val="004723BC"/>
    <w:rsid w:val="004723D6"/>
    <w:rsid w:val="0047286E"/>
    <w:rsid w:val="00472B14"/>
    <w:rsid w:val="00472B51"/>
    <w:rsid w:val="00472DA0"/>
    <w:rsid w:val="00472E4F"/>
    <w:rsid w:val="00473A7A"/>
    <w:rsid w:val="00473FB3"/>
    <w:rsid w:val="00474331"/>
    <w:rsid w:val="00474341"/>
    <w:rsid w:val="0047440D"/>
    <w:rsid w:val="004749C5"/>
    <w:rsid w:val="0047522A"/>
    <w:rsid w:val="0047530C"/>
    <w:rsid w:val="004754DC"/>
    <w:rsid w:val="00475718"/>
    <w:rsid w:val="00475D8A"/>
    <w:rsid w:val="00475E26"/>
    <w:rsid w:val="00475ECD"/>
    <w:rsid w:val="004763B6"/>
    <w:rsid w:val="00476410"/>
    <w:rsid w:val="004768B8"/>
    <w:rsid w:val="00476C12"/>
    <w:rsid w:val="00476EF2"/>
    <w:rsid w:val="00476F03"/>
    <w:rsid w:val="00477181"/>
    <w:rsid w:val="0047725E"/>
    <w:rsid w:val="00477568"/>
    <w:rsid w:val="00477B26"/>
    <w:rsid w:val="004803C2"/>
    <w:rsid w:val="00480693"/>
    <w:rsid w:val="00480F4F"/>
    <w:rsid w:val="00480F58"/>
    <w:rsid w:val="00481208"/>
    <w:rsid w:val="00481B53"/>
    <w:rsid w:val="00482898"/>
    <w:rsid w:val="00482B59"/>
    <w:rsid w:val="00482C79"/>
    <w:rsid w:val="00482F2E"/>
    <w:rsid w:val="00482F59"/>
    <w:rsid w:val="00483841"/>
    <w:rsid w:val="00483AD5"/>
    <w:rsid w:val="00485CC5"/>
    <w:rsid w:val="0048633D"/>
    <w:rsid w:val="0048670C"/>
    <w:rsid w:val="00486DB7"/>
    <w:rsid w:val="004873DD"/>
    <w:rsid w:val="00487505"/>
    <w:rsid w:val="004878C8"/>
    <w:rsid w:val="00487990"/>
    <w:rsid w:val="004908BD"/>
    <w:rsid w:val="00490927"/>
    <w:rsid w:val="0049123F"/>
    <w:rsid w:val="0049153A"/>
    <w:rsid w:val="004916B4"/>
    <w:rsid w:val="0049171D"/>
    <w:rsid w:val="00491CC7"/>
    <w:rsid w:val="00491E43"/>
    <w:rsid w:val="00491EC7"/>
    <w:rsid w:val="00491F4C"/>
    <w:rsid w:val="0049204E"/>
    <w:rsid w:val="00492B87"/>
    <w:rsid w:val="00493847"/>
    <w:rsid w:val="00493C5F"/>
    <w:rsid w:val="00493DBE"/>
    <w:rsid w:val="00494606"/>
    <w:rsid w:val="0049460A"/>
    <w:rsid w:val="004949F0"/>
    <w:rsid w:val="00494B7C"/>
    <w:rsid w:val="004955AF"/>
    <w:rsid w:val="00496174"/>
    <w:rsid w:val="004966A8"/>
    <w:rsid w:val="00496873"/>
    <w:rsid w:val="00496DA1"/>
    <w:rsid w:val="004976F7"/>
    <w:rsid w:val="00497D7C"/>
    <w:rsid w:val="004A018A"/>
    <w:rsid w:val="004A078A"/>
    <w:rsid w:val="004A1304"/>
    <w:rsid w:val="004A1AF5"/>
    <w:rsid w:val="004A2119"/>
    <w:rsid w:val="004A21E0"/>
    <w:rsid w:val="004A225D"/>
    <w:rsid w:val="004A227B"/>
    <w:rsid w:val="004A2509"/>
    <w:rsid w:val="004A2AFF"/>
    <w:rsid w:val="004A2B20"/>
    <w:rsid w:val="004A2ED7"/>
    <w:rsid w:val="004A2F16"/>
    <w:rsid w:val="004A3327"/>
    <w:rsid w:val="004A36F5"/>
    <w:rsid w:val="004A40D8"/>
    <w:rsid w:val="004A48DB"/>
    <w:rsid w:val="004A49F4"/>
    <w:rsid w:val="004A4D76"/>
    <w:rsid w:val="004A511C"/>
    <w:rsid w:val="004A55AA"/>
    <w:rsid w:val="004A55E1"/>
    <w:rsid w:val="004A579D"/>
    <w:rsid w:val="004A5914"/>
    <w:rsid w:val="004A5BAA"/>
    <w:rsid w:val="004A5C8F"/>
    <w:rsid w:val="004A5D64"/>
    <w:rsid w:val="004A5EDF"/>
    <w:rsid w:val="004A6E35"/>
    <w:rsid w:val="004A6F10"/>
    <w:rsid w:val="004A75E5"/>
    <w:rsid w:val="004B09D7"/>
    <w:rsid w:val="004B0A6A"/>
    <w:rsid w:val="004B1051"/>
    <w:rsid w:val="004B1F89"/>
    <w:rsid w:val="004B1FF2"/>
    <w:rsid w:val="004B213E"/>
    <w:rsid w:val="004B21A7"/>
    <w:rsid w:val="004B29A5"/>
    <w:rsid w:val="004B2BF8"/>
    <w:rsid w:val="004B32BD"/>
    <w:rsid w:val="004B34A8"/>
    <w:rsid w:val="004B387B"/>
    <w:rsid w:val="004B3D64"/>
    <w:rsid w:val="004B3DF0"/>
    <w:rsid w:val="004B3DF1"/>
    <w:rsid w:val="004B42DF"/>
    <w:rsid w:val="004B42E0"/>
    <w:rsid w:val="004B474E"/>
    <w:rsid w:val="004B4783"/>
    <w:rsid w:val="004B4880"/>
    <w:rsid w:val="004B49B2"/>
    <w:rsid w:val="004B5765"/>
    <w:rsid w:val="004B590E"/>
    <w:rsid w:val="004B5BA4"/>
    <w:rsid w:val="004B5C00"/>
    <w:rsid w:val="004B67FD"/>
    <w:rsid w:val="004B6C1F"/>
    <w:rsid w:val="004B7617"/>
    <w:rsid w:val="004B79D1"/>
    <w:rsid w:val="004C0729"/>
    <w:rsid w:val="004C092D"/>
    <w:rsid w:val="004C0D27"/>
    <w:rsid w:val="004C1147"/>
    <w:rsid w:val="004C1395"/>
    <w:rsid w:val="004C18B4"/>
    <w:rsid w:val="004C1B45"/>
    <w:rsid w:val="004C1E34"/>
    <w:rsid w:val="004C238F"/>
    <w:rsid w:val="004C252F"/>
    <w:rsid w:val="004C25ED"/>
    <w:rsid w:val="004C2DB2"/>
    <w:rsid w:val="004C2E4D"/>
    <w:rsid w:val="004C30BF"/>
    <w:rsid w:val="004C3CE6"/>
    <w:rsid w:val="004C3E91"/>
    <w:rsid w:val="004C403C"/>
    <w:rsid w:val="004C4727"/>
    <w:rsid w:val="004C53B1"/>
    <w:rsid w:val="004C54A2"/>
    <w:rsid w:val="004C5883"/>
    <w:rsid w:val="004C5A9C"/>
    <w:rsid w:val="004C6954"/>
    <w:rsid w:val="004C73D1"/>
    <w:rsid w:val="004D0874"/>
    <w:rsid w:val="004D0A14"/>
    <w:rsid w:val="004D10D9"/>
    <w:rsid w:val="004D13C3"/>
    <w:rsid w:val="004D1466"/>
    <w:rsid w:val="004D1B45"/>
    <w:rsid w:val="004D265B"/>
    <w:rsid w:val="004D2693"/>
    <w:rsid w:val="004D2B5B"/>
    <w:rsid w:val="004D2FA7"/>
    <w:rsid w:val="004D307F"/>
    <w:rsid w:val="004D33C2"/>
    <w:rsid w:val="004D3830"/>
    <w:rsid w:val="004D42F8"/>
    <w:rsid w:val="004D463F"/>
    <w:rsid w:val="004D4920"/>
    <w:rsid w:val="004D49AB"/>
    <w:rsid w:val="004D4B46"/>
    <w:rsid w:val="004D4CE0"/>
    <w:rsid w:val="004D4E7F"/>
    <w:rsid w:val="004D54BB"/>
    <w:rsid w:val="004D5AFD"/>
    <w:rsid w:val="004D5C43"/>
    <w:rsid w:val="004D6329"/>
    <w:rsid w:val="004D64E0"/>
    <w:rsid w:val="004D6892"/>
    <w:rsid w:val="004D6A56"/>
    <w:rsid w:val="004D78CD"/>
    <w:rsid w:val="004D79B9"/>
    <w:rsid w:val="004E011B"/>
    <w:rsid w:val="004E02B0"/>
    <w:rsid w:val="004E04A6"/>
    <w:rsid w:val="004E097C"/>
    <w:rsid w:val="004E0C13"/>
    <w:rsid w:val="004E1069"/>
    <w:rsid w:val="004E13F0"/>
    <w:rsid w:val="004E1580"/>
    <w:rsid w:val="004E177E"/>
    <w:rsid w:val="004E1787"/>
    <w:rsid w:val="004E1A2D"/>
    <w:rsid w:val="004E2B75"/>
    <w:rsid w:val="004E2D79"/>
    <w:rsid w:val="004E2E1E"/>
    <w:rsid w:val="004E35E5"/>
    <w:rsid w:val="004E3713"/>
    <w:rsid w:val="004E37B2"/>
    <w:rsid w:val="004E3CE5"/>
    <w:rsid w:val="004E3F2C"/>
    <w:rsid w:val="004E42C1"/>
    <w:rsid w:val="004E439D"/>
    <w:rsid w:val="004E44EE"/>
    <w:rsid w:val="004E4651"/>
    <w:rsid w:val="004E4A5D"/>
    <w:rsid w:val="004E4CFF"/>
    <w:rsid w:val="004E4D38"/>
    <w:rsid w:val="004E4D57"/>
    <w:rsid w:val="004E5AE0"/>
    <w:rsid w:val="004E5D04"/>
    <w:rsid w:val="004E605A"/>
    <w:rsid w:val="004E61B5"/>
    <w:rsid w:val="004E6897"/>
    <w:rsid w:val="004E7171"/>
    <w:rsid w:val="004E7472"/>
    <w:rsid w:val="004F0A55"/>
    <w:rsid w:val="004F0E9A"/>
    <w:rsid w:val="004F1311"/>
    <w:rsid w:val="004F1990"/>
    <w:rsid w:val="004F1EBF"/>
    <w:rsid w:val="004F2269"/>
    <w:rsid w:val="004F2351"/>
    <w:rsid w:val="004F263C"/>
    <w:rsid w:val="004F28FE"/>
    <w:rsid w:val="004F2910"/>
    <w:rsid w:val="004F2A8D"/>
    <w:rsid w:val="004F2A99"/>
    <w:rsid w:val="004F3109"/>
    <w:rsid w:val="004F321F"/>
    <w:rsid w:val="004F3476"/>
    <w:rsid w:val="004F35B8"/>
    <w:rsid w:val="004F36DF"/>
    <w:rsid w:val="004F3DB7"/>
    <w:rsid w:val="004F4304"/>
    <w:rsid w:val="004F47EC"/>
    <w:rsid w:val="004F5885"/>
    <w:rsid w:val="004F5D02"/>
    <w:rsid w:val="004F5D23"/>
    <w:rsid w:val="004F5DA0"/>
    <w:rsid w:val="004F6070"/>
    <w:rsid w:val="004F62B1"/>
    <w:rsid w:val="004F7447"/>
    <w:rsid w:val="004F76FB"/>
    <w:rsid w:val="004F7706"/>
    <w:rsid w:val="004F779A"/>
    <w:rsid w:val="004F782C"/>
    <w:rsid w:val="004F7B9E"/>
    <w:rsid w:val="004F7CE2"/>
    <w:rsid w:val="004F7EEA"/>
    <w:rsid w:val="00500057"/>
    <w:rsid w:val="005006E0"/>
    <w:rsid w:val="00500956"/>
    <w:rsid w:val="00500B19"/>
    <w:rsid w:val="00500C46"/>
    <w:rsid w:val="00501048"/>
    <w:rsid w:val="005010B8"/>
    <w:rsid w:val="005013FF"/>
    <w:rsid w:val="00501B78"/>
    <w:rsid w:val="0050257D"/>
    <w:rsid w:val="00502665"/>
    <w:rsid w:val="00502760"/>
    <w:rsid w:val="00502F48"/>
    <w:rsid w:val="00503131"/>
    <w:rsid w:val="0050319D"/>
    <w:rsid w:val="00503245"/>
    <w:rsid w:val="00503A26"/>
    <w:rsid w:val="00503CC5"/>
    <w:rsid w:val="00503D7E"/>
    <w:rsid w:val="00504044"/>
    <w:rsid w:val="00504337"/>
    <w:rsid w:val="00504EBB"/>
    <w:rsid w:val="00505BFE"/>
    <w:rsid w:val="005060AB"/>
    <w:rsid w:val="005064B1"/>
    <w:rsid w:val="005069F7"/>
    <w:rsid w:val="0050726E"/>
    <w:rsid w:val="00507803"/>
    <w:rsid w:val="005078A5"/>
    <w:rsid w:val="00507C8B"/>
    <w:rsid w:val="005109DC"/>
    <w:rsid w:val="005113A7"/>
    <w:rsid w:val="0051151E"/>
    <w:rsid w:val="00511744"/>
    <w:rsid w:val="00511CF5"/>
    <w:rsid w:val="0051206D"/>
    <w:rsid w:val="00512154"/>
    <w:rsid w:val="005121D9"/>
    <w:rsid w:val="0051262E"/>
    <w:rsid w:val="0051263B"/>
    <w:rsid w:val="0051263C"/>
    <w:rsid w:val="005129F7"/>
    <w:rsid w:val="00512D25"/>
    <w:rsid w:val="00513146"/>
    <w:rsid w:val="005136D9"/>
    <w:rsid w:val="00513B63"/>
    <w:rsid w:val="00514105"/>
    <w:rsid w:val="00514182"/>
    <w:rsid w:val="00514186"/>
    <w:rsid w:val="00514E0E"/>
    <w:rsid w:val="0051504C"/>
    <w:rsid w:val="005155F4"/>
    <w:rsid w:val="00515B5C"/>
    <w:rsid w:val="00515C33"/>
    <w:rsid w:val="00515C64"/>
    <w:rsid w:val="00515F01"/>
    <w:rsid w:val="00516252"/>
    <w:rsid w:val="0051676B"/>
    <w:rsid w:val="005167F9"/>
    <w:rsid w:val="00516888"/>
    <w:rsid w:val="00516BD9"/>
    <w:rsid w:val="00517401"/>
    <w:rsid w:val="00517BC0"/>
    <w:rsid w:val="00520FE7"/>
    <w:rsid w:val="00521926"/>
    <w:rsid w:val="00521953"/>
    <w:rsid w:val="00521D1E"/>
    <w:rsid w:val="00522190"/>
    <w:rsid w:val="00522248"/>
    <w:rsid w:val="0052271F"/>
    <w:rsid w:val="00522770"/>
    <w:rsid w:val="005228A7"/>
    <w:rsid w:val="005228F1"/>
    <w:rsid w:val="00522A30"/>
    <w:rsid w:val="00522AB0"/>
    <w:rsid w:val="00522FD5"/>
    <w:rsid w:val="005231E9"/>
    <w:rsid w:val="0052342B"/>
    <w:rsid w:val="00523BFB"/>
    <w:rsid w:val="005242DB"/>
    <w:rsid w:val="005243BF"/>
    <w:rsid w:val="005251E7"/>
    <w:rsid w:val="00525CE7"/>
    <w:rsid w:val="0052608C"/>
    <w:rsid w:val="00526742"/>
    <w:rsid w:val="0052675D"/>
    <w:rsid w:val="00526C57"/>
    <w:rsid w:val="005275F9"/>
    <w:rsid w:val="0052779E"/>
    <w:rsid w:val="00527B17"/>
    <w:rsid w:val="00527DDB"/>
    <w:rsid w:val="00530512"/>
    <w:rsid w:val="0053068B"/>
    <w:rsid w:val="00530723"/>
    <w:rsid w:val="00530B27"/>
    <w:rsid w:val="00531980"/>
    <w:rsid w:val="005329FD"/>
    <w:rsid w:val="005330E9"/>
    <w:rsid w:val="00533408"/>
    <w:rsid w:val="005335F9"/>
    <w:rsid w:val="00533AD4"/>
    <w:rsid w:val="0053440B"/>
    <w:rsid w:val="0053442D"/>
    <w:rsid w:val="00534743"/>
    <w:rsid w:val="00534908"/>
    <w:rsid w:val="00534A7F"/>
    <w:rsid w:val="00534F0D"/>
    <w:rsid w:val="00535171"/>
    <w:rsid w:val="00535B73"/>
    <w:rsid w:val="00535C11"/>
    <w:rsid w:val="00535DD8"/>
    <w:rsid w:val="0053633B"/>
    <w:rsid w:val="00536875"/>
    <w:rsid w:val="00536EC7"/>
    <w:rsid w:val="00537068"/>
    <w:rsid w:val="0053730D"/>
    <w:rsid w:val="00537B3E"/>
    <w:rsid w:val="00537C95"/>
    <w:rsid w:val="00537D72"/>
    <w:rsid w:val="005407E3"/>
    <w:rsid w:val="00540965"/>
    <w:rsid w:val="00540A45"/>
    <w:rsid w:val="00540F2F"/>
    <w:rsid w:val="00540F3A"/>
    <w:rsid w:val="00541172"/>
    <w:rsid w:val="005412C7"/>
    <w:rsid w:val="005414EF"/>
    <w:rsid w:val="005419BA"/>
    <w:rsid w:val="00541AF9"/>
    <w:rsid w:val="005420B0"/>
    <w:rsid w:val="00542993"/>
    <w:rsid w:val="005434A7"/>
    <w:rsid w:val="0054370D"/>
    <w:rsid w:val="0054376E"/>
    <w:rsid w:val="005437BC"/>
    <w:rsid w:val="0054385B"/>
    <w:rsid w:val="00543950"/>
    <w:rsid w:val="0054410B"/>
    <w:rsid w:val="00544511"/>
    <w:rsid w:val="00544561"/>
    <w:rsid w:val="0054467F"/>
    <w:rsid w:val="0054498D"/>
    <w:rsid w:val="00544BFA"/>
    <w:rsid w:val="00544CCD"/>
    <w:rsid w:val="00544D00"/>
    <w:rsid w:val="0054501C"/>
    <w:rsid w:val="005458A8"/>
    <w:rsid w:val="00545963"/>
    <w:rsid w:val="00545AC0"/>
    <w:rsid w:val="00545C1E"/>
    <w:rsid w:val="00545D50"/>
    <w:rsid w:val="00545D81"/>
    <w:rsid w:val="00546122"/>
    <w:rsid w:val="00546409"/>
    <w:rsid w:val="005464C9"/>
    <w:rsid w:val="00546981"/>
    <w:rsid w:val="00546C1F"/>
    <w:rsid w:val="00546C3E"/>
    <w:rsid w:val="00547227"/>
    <w:rsid w:val="00547A3A"/>
    <w:rsid w:val="00547F14"/>
    <w:rsid w:val="00550474"/>
    <w:rsid w:val="005506A9"/>
    <w:rsid w:val="00550A2C"/>
    <w:rsid w:val="00550C14"/>
    <w:rsid w:val="00550C5C"/>
    <w:rsid w:val="00551048"/>
    <w:rsid w:val="0055123B"/>
    <w:rsid w:val="005519CA"/>
    <w:rsid w:val="00552018"/>
    <w:rsid w:val="00552555"/>
    <w:rsid w:val="00552618"/>
    <w:rsid w:val="00552F9B"/>
    <w:rsid w:val="00553C93"/>
    <w:rsid w:val="0055416D"/>
    <w:rsid w:val="005547FE"/>
    <w:rsid w:val="00554904"/>
    <w:rsid w:val="0055527E"/>
    <w:rsid w:val="00556B80"/>
    <w:rsid w:val="005573A4"/>
    <w:rsid w:val="0055778C"/>
    <w:rsid w:val="00557934"/>
    <w:rsid w:val="00557B0A"/>
    <w:rsid w:val="00557B89"/>
    <w:rsid w:val="00560396"/>
    <w:rsid w:val="005603A3"/>
    <w:rsid w:val="0056091D"/>
    <w:rsid w:val="00560D5E"/>
    <w:rsid w:val="00560F29"/>
    <w:rsid w:val="00561515"/>
    <w:rsid w:val="00561841"/>
    <w:rsid w:val="005624BD"/>
    <w:rsid w:val="00562659"/>
    <w:rsid w:val="00562C93"/>
    <w:rsid w:val="00562E62"/>
    <w:rsid w:val="005632D4"/>
    <w:rsid w:val="00563327"/>
    <w:rsid w:val="0056397E"/>
    <w:rsid w:val="00563B8F"/>
    <w:rsid w:val="00563DA1"/>
    <w:rsid w:val="00564084"/>
    <w:rsid w:val="00564595"/>
    <w:rsid w:val="00564924"/>
    <w:rsid w:val="00564B74"/>
    <w:rsid w:val="00564F3F"/>
    <w:rsid w:val="0056583B"/>
    <w:rsid w:val="00566180"/>
    <w:rsid w:val="00566ABE"/>
    <w:rsid w:val="00566D82"/>
    <w:rsid w:val="0057001A"/>
    <w:rsid w:val="00570273"/>
    <w:rsid w:val="0057040C"/>
    <w:rsid w:val="00571030"/>
    <w:rsid w:val="00571426"/>
    <w:rsid w:val="00571576"/>
    <w:rsid w:val="005718A6"/>
    <w:rsid w:val="00571BF7"/>
    <w:rsid w:val="00572216"/>
    <w:rsid w:val="0057292A"/>
    <w:rsid w:val="00572F65"/>
    <w:rsid w:val="00572FD4"/>
    <w:rsid w:val="00573291"/>
    <w:rsid w:val="0057383F"/>
    <w:rsid w:val="00573B9A"/>
    <w:rsid w:val="00573BA2"/>
    <w:rsid w:val="00574494"/>
    <w:rsid w:val="00575025"/>
    <w:rsid w:val="005761C9"/>
    <w:rsid w:val="00576206"/>
    <w:rsid w:val="0057681A"/>
    <w:rsid w:val="00576CCB"/>
    <w:rsid w:val="00576DED"/>
    <w:rsid w:val="00576DF0"/>
    <w:rsid w:val="00576F4E"/>
    <w:rsid w:val="00577369"/>
    <w:rsid w:val="005773B6"/>
    <w:rsid w:val="0057797B"/>
    <w:rsid w:val="00577F96"/>
    <w:rsid w:val="00580254"/>
    <w:rsid w:val="00580283"/>
    <w:rsid w:val="005804A4"/>
    <w:rsid w:val="005805EA"/>
    <w:rsid w:val="00581259"/>
    <w:rsid w:val="00581289"/>
    <w:rsid w:val="005815A3"/>
    <w:rsid w:val="00581996"/>
    <w:rsid w:val="00581CCD"/>
    <w:rsid w:val="00581D71"/>
    <w:rsid w:val="005826FE"/>
    <w:rsid w:val="005832ED"/>
    <w:rsid w:val="005833E8"/>
    <w:rsid w:val="005837A9"/>
    <w:rsid w:val="00584ECE"/>
    <w:rsid w:val="00584FBC"/>
    <w:rsid w:val="00585B73"/>
    <w:rsid w:val="00586133"/>
    <w:rsid w:val="0058636E"/>
    <w:rsid w:val="00586608"/>
    <w:rsid w:val="00586BCA"/>
    <w:rsid w:val="005872A7"/>
    <w:rsid w:val="0058793C"/>
    <w:rsid w:val="00587A7A"/>
    <w:rsid w:val="00587F2E"/>
    <w:rsid w:val="00590900"/>
    <w:rsid w:val="00590935"/>
    <w:rsid w:val="00590A73"/>
    <w:rsid w:val="00591082"/>
    <w:rsid w:val="005919D5"/>
    <w:rsid w:val="00592575"/>
    <w:rsid w:val="005925C6"/>
    <w:rsid w:val="00592893"/>
    <w:rsid w:val="005928B5"/>
    <w:rsid w:val="00592CE9"/>
    <w:rsid w:val="00592D8D"/>
    <w:rsid w:val="00593C03"/>
    <w:rsid w:val="00593EB1"/>
    <w:rsid w:val="00594516"/>
    <w:rsid w:val="00594A0A"/>
    <w:rsid w:val="00594A3B"/>
    <w:rsid w:val="00594DD6"/>
    <w:rsid w:val="00594E0D"/>
    <w:rsid w:val="0059557B"/>
    <w:rsid w:val="00595684"/>
    <w:rsid w:val="00596325"/>
    <w:rsid w:val="00596632"/>
    <w:rsid w:val="005967AD"/>
    <w:rsid w:val="0059695F"/>
    <w:rsid w:val="00596B86"/>
    <w:rsid w:val="00596EAB"/>
    <w:rsid w:val="00597196"/>
    <w:rsid w:val="005973EB"/>
    <w:rsid w:val="00597575"/>
    <w:rsid w:val="0059771F"/>
    <w:rsid w:val="00597A2C"/>
    <w:rsid w:val="00597CB4"/>
    <w:rsid w:val="00597E35"/>
    <w:rsid w:val="00597E96"/>
    <w:rsid w:val="005A0D9D"/>
    <w:rsid w:val="005A1458"/>
    <w:rsid w:val="005A16D9"/>
    <w:rsid w:val="005A1A20"/>
    <w:rsid w:val="005A1BA3"/>
    <w:rsid w:val="005A1CF8"/>
    <w:rsid w:val="005A1E4B"/>
    <w:rsid w:val="005A24A5"/>
    <w:rsid w:val="005A2A71"/>
    <w:rsid w:val="005A2C00"/>
    <w:rsid w:val="005A2FED"/>
    <w:rsid w:val="005A3286"/>
    <w:rsid w:val="005A3560"/>
    <w:rsid w:val="005A37F5"/>
    <w:rsid w:val="005A3ABB"/>
    <w:rsid w:val="005A3AD1"/>
    <w:rsid w:val="005A405E"/>
    <w:rsid w:val="005A4340"/>
    <w:rsid w:val="005A45D7"/>
    <w:rsid w:val="005A46F8"/>
    <w:rsid w:val="005A4A67"/>
    <w:rsid w:val="005A4A9F"/>
    <w:rsid w:val="005A4DFB"/>
    <w:rsid w:val="005A5658"/>
    <w:rsid w:val="005A577E"/>
    <w:rsid w:val="005A58DC"/>
    <w:rsid w:val="005A6177"/>
    <w:rsid w:val="005A652D"/>
    <w:rsid w:val="005A68D7"/>
    <w:rsid w:val="005A6C74"/>
    <w:rsid w:val="005A6F18"/>
    <w:rsid w:val="005A6F43"/>
    <w:rsid w:val="005A6F4C"/>
    <w:rsid w:val="005A77AE"/>
    <w:rsid w:val="005B0225"/>
    <w:rsid w:val="005B0343"/>
    <w:rsid w:val="005B0835"/>
    <w:rsid w:val="005B0A42"/>
    <w:rsid w:val="005B0ABA"/>
    <w:rsid w:val="005B0CEA"/>
    <w:rsid w:val="005B0F93"/>
    <w:rsid w:val="005B147C"/>
    <w:rsid w:val="005B16FA"/>
    <w:rsid w:val="005B1A50"/>
    <w:rsid w:val="005B2AA4"/>
    <w:rsid w:val="005B2FD9"/>
    <w:rsid w:val="005B3255"/>
    <w:rsid w:val="005B32CD"/>
    <w:rsid w:val="005B34EE"/>
    <w:rsid w:val="005B3DD9"/>
    <w:rsid w:val="005B4135"/>
    <w:rsid w:val="005B488C"/>
    <w:rsid w:val="005B4CCD"/>
    <w:rsid w:val="005B50DC"/>
    <w:rsid w:val="005B5216"/>
    <w:rsid w:val="005B5641"/>
    <w:rsid w:val="005B5AC1"/>
    <w:rsid w:val="005B5D8A"/>
    <w:rsid w:val="005B6819"/>
    <w:rsid w:val="005B7010"/>
    <w:rsid w:val="005B7020"/>
    <w:rsid w:val="005B753A"/>
    <w:rsid w:val="005C03D2"/>
    <w:rsid w:val="005C04F8"/>
    <w:rsid w:val="005C06FB"/>
    <w:rsid w:val="005C07A6"/>
    <w:rsid w:val="005C0888"/>
    <w:rsid w:val="005C0919"/>
    <w:rsid w:val="005C19D6"/>
    <w:rsid w:val="005C1FA1"/>
    <w:rsid w:val="005C2235"/>
    <w:rsid w:val="005C3167"/>
    <w:rsid w:val="005C32AA"/>
    <w:rsid w:val="005C3389"/>
    <w:rsid w:val="005C37F2"/>
    <w:rsid w:val="005C3CC0"/>
    <w:rsid w:val="005C4041"/>
    <w:rsid w:val="005C4374"/>
    <w:rsid w:val="005C4481"/>
    <w:rsid w:val="005C467F"/>
    <w:rsid w:val="005C492C"/>
    <w:rsid w:val="005C4D90"/>
    <w:rsid w:val="005C5D3C"/>
    <w:rsid w:val="005C6640"/>
    <w:rsid w:val="005C68D2"/>
    <w:rsid w:val="005C6CC3"/>
    <w:rsid w:val="005C739E"/>
    <w:rsid w:val="005C73AA"/>
    <w:rsid w:val="005D01EE"/>
    <w:rsid w:val="005D0608"/>
    <w:rsid w:val="005D074E"/>
    <w:rsid w:val="005D0AA9"/>
    <w:rsid w:val="005D0B9A"/>
    <w:rsid w:val="005D11E9"/>
    <w:rsid w:val="005D170F"/>
    <w:rsid w:val="005D1D58"/>
    <w:rsid w:val="005D2391"/>
    <w:rsid w:val="005D2B5F"/>
    <w:rsid w:val="005D2BAA"/>
    <w:rsid w:val="005D2C99"/>
    <w:rsid w:val="005D2D7A"/>
    <w:rsid w:val="005D32B6"/>
    <w:rsid w:val="005D32D7"/>
    <w:rsid w:val="005D3ACA"/>
    <w:rsid w:val="005D3B42"/>
    <w:rsid w:val="005D3B91"/>
    <w:rsid w:val="005D3BDE"/>
    <w:rsid w:val="005D4102"/>
    <w:rsid w:val="005D43E5"/>
    <w:rsid w:val="005D48F1"/>
    <w:rsid w:val="005D4A21"/>
    <w:rsid w:val="005D4BC7"/>
    <w:rsid w:val="005D525E"/>
    <w:rsid w:val="005D6916"/>
    <w:rsid w:val="005D6A13"/>
    <w:rsid w:val="005D6B8C"/>
    <w:rsid w:val="005D6D93"/>
    <w:rsid w:val="005D73FF"/>
    <w:rsid w:val="005D7759"/>
    <w:rsid w:val="005D77E4"/>
    <w:rsid w:val="005D7B30"/>
    <w:rsid w:val="005D7BF1"/>
    <w:rsid w:val="005E00B2"/>
    <w:rsid w:val="005E0783"/>
    <w:rsid w:val="005E081B"/>
    <w:rsid w:val="005E1266"/>
    <w:rsid w:val="005E1BA6"/>
    <w:rsid w:val="005E22D9"/>
    <w:rsid w:val="005E2C67"/>
    <w:rsid w:val="005E2D8C"/>
    <w:rsid w:val="005E2FFE"/>
    <w:rsid w:val="005E3824"/>
    <w:rsid w:val="005E395C"/>
    <w:rsid w:val="005E3A70"/>
    <w:rsid w:val="005E3E97"/>
    <w:rsid w:val="005E404B"/>
    <w:rsid w:val="005E515C"/>
    <w:rsid w:val="005E5299"/>
    <w:rsid w:val="005E56D3"/>
    <w:rsid w:val="005E66C2"/>
    <w:rsid w:val="005E6A6D"/>
    <w:rsid w:val="005E6B96"/>
    <w:rsid w:val="005E6E59"/>
    <w:rsid w:val="005E6EF9"/>
    <w:rsid w:val="005E72EC"/>
    <w:rsid w:val="005E76A3"/>
    <w:rsid w:val="005E76BB"/>
    <w:rsid w:val="005E77D6"/>
    <w:rsid w:val="005E780B"/>
    <w:rsid w:val="005E7A9A"/>
    <w:rsid w:val="005E7B0D"/>
    <w:rsid w:val="005E7DB8"/>
    <w:rsid w:val="005F0460"/>
    <w:rsid w:val="005F0E64"/>
    <w:rsid w:val="005F0FBC"/>
    <w:rsid w:val="005F1063"/>
    <w:rsid w:val="005F1423"/>
    <w:rsid w:val="005F16F2"/>
    <w:rsid w:val="005F1C9E"/>
    <w:rsid w:val="005F33E2"/>
    <w:rsid w:val="005F34F6"/>
    <w:rsid w:val="005F3D88"/>
    <w:rsid w:val="005F3DDA"/>
    <w:rsid w:val="005F42E2"/>
    <w:rsid w:val="005F4311"/>
    <w:rsid w:val="005F451D"/>
    <w:rsid w:val="005F4A39"/>
    <w:rsid w:val="005F4C5D"/>
    <w:rsid w:val="005F4F85"/>
    <w:rsid w:val="005F592A"/>
    <w:rsid w:val="005F6294"/>
    <w:rsid w:val="005F63EE"/>
    <w:rsid w:val="005F646E"/>
    <w:rsid w:val="005F6F67"/>
    <w:rsid w:val="005F6FC5"/>
    <w:rsid w:val="005F726B"/>
    <w:rsid w:val="005F790B"/>
    <w:rsid w:val="005F7B08"/>
    <w:rsid w:val="005F7D4E"/>
    <w:rsid w:val="005F7E48"/>
    <w:rsid w:val="005F7F24"/>
    <w:rsid w:val="00600284"/>
    <w:rsid w:val="0060110E"/>
    <w:rsid w:val="00601C8E"/>
    <w:rsid w:val="006022DF"/>
    <w:rsid w:val="006026C1"/>
    <w:rsid w:val="00603026"/>
    <w:rsid w:val="00603152"/>
    <w:rsid w:val="00603A62"/>
    <w:rsid w:val="006049DD"/>
    <w:rsid w:val="00604B44"/>
    <w:rsid w:val="00605D04"/>
    <w:rsid w:val="00605E01"/>
    <w:rsid w:val="00606085"/>
    <w:rsid w:val="0060617B"/>
    <w:rsid w:val="00606629"/>
    <w:rsid w:val="00606E6D"/>
    <w:rsid w:val="00607558"/>
    <w:rsid w:val="006079FD"/>
    <w:rsid w:val="00607AAB"/>
    <w:rsid w:val="00607B1D"/>
    <w:rsid w:val="0061054D"/>
    <w:rsid w:val="006106BD"/>
    <w:rsid w:val="00610BEE"/>
    <w:rsid w:val="00610D2A"/>
    <w:rsid w:val="00611219"/>
    <w:rsid w:val="00611240"/>
    <w:rsid w:val="006112F6"/>
    <w:rsid w:val="0061147D"/>
    <w:rsid w:val="00611C76"/>
    <w:rsid w:val="00611CAB"/>
    <w:rsid w:val="00611D05"/>
    <w:rsid w:val="00611FB5"/>
    <w:rsid w:val="0061235D"/>
    <w:rsid w:val="0061259E"/>
    <w:rsid w:val="00612730"/>
    <w:rsid w:val="006134DB"/>
    <w:rsid w:val="00613A5B"/>
    <w:rsid w:val="00614476"/>
    <w:rsid w:val="00614D27"/>
    <w:rsid w:val="0061536D"/>
    <w:rsid w:val="00615AE1"/>
    <w:rsid w:val="00616011"/>
    <w:rsid w:val="00616DF2"/>
    <w:rsid w:val="00616FC7"/>
    <w:rsid w:val="0061743F"/>
    <w:rsid w:val="006174AC"/>
    <w:rsid w:val="0061752B"/>
    <w:rsid w:val="00617869"/>
    <w:rsid w:val="00617CBF"/>
    <w:rsid w:val="00620956"/>
    <w:rsid w:val="00621460"/>
    <w:rsid w:val="006216B0"/>
    <w:rsid w:val="0062172C"/>
    <w:rsid w:val="00621866"/>
    <w:rsid w:val="00621C0C"/>
    <w:rsid w:val="006223D5"/>
    <w:rsid w:val="0062243C"/>
    <w:rsid w:val="006232B4"/>
    <w:rsid w:val="00623669"/>
    <w:rsid w:val="00623B0D"/>
    <w:rsid w:val="0062431D"/>
    <w:rsid w:val="00624645"/>
    <w:rsid w:val="0062501D"/>
    <w:rsid w:val="00625C44"/>
    <w:rsid w:val="00626BF4"/>
    <w:rsid w:val="00627AF7"/>
    <w:rsid w:val="00630644"/>
    <w:rsid w:val="00630BA4"/>
    <w:rsid w:val="00630D2E"/>
    <w:rsid w:val="006314CF"/>
    <w:rsid w:val="00631A7A"/>
    <w:rsid w:val="00631DA5"/>
    <w:rsid w:val="0063202E"/>
    <w:rsid w:val="0063209B"/>
    <w:rsid w:val="006320DF"/>
    <w:rsid w:val="006320F9"/>
    <w:rsid w:val="006321BD"/>
    <w:rsid w:val="00632300"/>
    <w:rsid w:val="00632513"/>
    <w:rsid w:val="00632861"/>
    <w:rsid w:val="00632905"/>
    <w:rsid w:val="0063333D"/>
    <w:rsid w:val="0063364D"/>
    <w:rsid w:val="006341F0"/>
    <w:rsid w:val="00634384"/>
    <w:rsid w:val="0063471C"/>
    <w:rsid w:val="00634AB9"/>
    <w:rsid w:val="00635331"/>
    <w:rsid w:val="006358B5"/>
    <w:rsid w:val="00635BD3"/>
    <w:rsid w:val="00636461"/>
    <w:rsid w:val="00636DEF"/>
    <w:rsid w:val="0063728D"/>
    <w:rsid w:val="00637732"/>
    <w:rsid w:val="00637906"/>
    <w:rsid w:val="00640383"/>
    <w:rsid w:val="00640B31"/>
    <w:rsid w:val="00640D7D"/>
    <w:rsid w:val="00640E71"/>
    <w:rsid w:val="0064110E"/>
    <w:rsid w:val="00641224"/>
    <w:rsid w:val="006415C3"/>
    <w:rsid w:val="006419AC"/>
    <w:rsid w:val="00641F93"/>
    <w:rsid w:val="006427C7"/>
    <w:rsid w:val="006439DA"/>
    <w:rsid w:val="006445B8"/>
    <w:rsid w:val="00644E19"/>
    <w:rsid w:val="00645002"/>
    <w:rsid w:val="00645621"/>
    <w:rsid w:val="00645906"/>
    <w:rsid w:val="0064595E"/>
    <w:rsid w:val="00646705"/>
    <w:rsid w:val="00647222"/>
    <w:rsid w:val="00647ACF"/>
    <w:rsid w:val="00647DAB"/>
    <w:rsid w:val="00647E50"/>
    <w:rsid w:val="0065014E"/>
    <w:rsid w:val="0065047D"/>
    <w:rsid w:val="0065080A"/>
    <w:rsid w:val="0065091F"/>
    <w:rsid w:val="00650E17"/>
    <w:rsid w:val="00650F4F"/>
    <w:rsid w:val="006513FC"/>
    <w:rsid w:val="00652F94"/>
    <w:rsid w:val="00652FBD"/>
    <w:rsid w:val="00653511"/>
    <w:rsid w:val="006538AE"/>
    <w:rsid w:val="00654055"/>
    <w:rsid w:val="006544B5"/>
    <w:rsid w:val="006545E6"/>
    <w:rsid w:val="0065492F"/>
    <w:rsid w:val="00654A86"/>
    <w:rsid w:val="00654ACA"/>
    <w:rsid w:val="00654CB8"/>
    <w:rsid w:val="00655B96"/>
    <w:rsid w:val="00655E33"/>
    <w:rsid w:val="00655F8B"/>
    <w:rsid w:val="0065674F"/>
    <w:rsid w:val="00656924"/>
    <w:rsid w:val="0065704D"/>
    <w:rsid w:val="006570D5"/>
    <w:rsid w:val="00657136"/>
    <w:rsid w:val="00657323"/>
    <w:rsid w:val="00657556"/>
    <w:rsid w:val="006579C8"/>
    <w:rsid w:val="0066017B"/>
    <w:rsid w:val="0066069A"/>
    <w:rsid w:val="00661094"/>
    <w:rsid w:val="00661236"/>
    <w:rsid w:val="006613AB"/>
    <w:rsid w:val="00661B56"/>
    <w:rsid w:val="00661B6A"/>
    <w:rsid w:val="00661E1E"/>
    <w:rsid w:val="00661EA1"/>
    <w:rsid w:val="00661ECE"/>
    <w:rsid w:val="00661F42"/>
    <w:rsid w:val="006624C8"/>
    <w:rsid w:val="006633C7"/>
    <w:rsid w:val="0066391F"/>
    <w:rsid w:val="00663C4C"/>
    <w:rsid w:val="006642FE"/>
    <w:rsid w:val="00664760"/>
    <w:rsid w:val="00665AA0"/>
    <w:rsid w:val="006661FA"/>
    <w:rsid w:val="006665B7"/>
    <w:rsid w:val="0066678C"/>
    <w:rsid w:val="00666936"/>
    <w:rsid w:val="0066694F"/>
    <w:rsid w:val="00667187"/>
    <w:rsid w:val="006671CE"/>
    <w:rsid w:val="006702DD"/>
    <w:rsid w:val="006702F4"/>
    <w:rsid w:val="006708EF"/>
    <w:rsid w:val="0067198A"/>
    <w:rsid w:val="0067215D"/>
    <w:rsid w:val="006721B5"/>
    <w:rsid w:val="00672453"/>
    <w:rsid w:val="0067276B"/>
    <w:rsid w:val="00672942"/>
    <w:rsid w:val="006729B3"/>
    <w:rsid w:val="0067325F"/>
    <w:rsid w:val="0067335B"/>
    <w:rsid w:val="006743F2"/>
    <w:rsid w:val="006746BC"/>
    <w:rsid w:val="006750C7"/>
    <w:rsid w:val="006751A0"/>
    <w:rsid w:val="006760E1"/>
    <w:rsid w:val="006766ED"/>
    <w:rsid w:val="00676811"/>
    <w:rsid w:val="00676959"/>
    <w:rsid w:val="00676F0F"/>
    <w:rsid w:val="00676FF6"/>
    <w:rsid w:val="0067710D"/>
    <w:rsid w:val="00677B22"/>
    <w:rsid w:val="00677C68"/>
    <w:rsid w:val="00677DFB"/>
    <w:rsid w:val="006805FF"/>
    <w:rsid w:val="0068085F"/>
    <w:rsid w:val="00680BD3"/>
    <w:rsid w:val="006811AB"/>
    <w:rsid w:val="0068139C"/>
    <w:rsid w:val="006815AF"/>
    <w:rsid w:val="00681EE2"/>
    <w:rsid w:val="00682059"/>
    <w:rsid w:val="006821F3"/>
    <w:rsid w:val="006826DF"/>
    <w:rsid w:val="00682791"/>
    <w:rsid w:val="0068299A"/>
    <w:rsid w:val="00682E20"/>
    <w:rsid w:val="006843D1"/>
    <w:rsid w:val="00684CFC"/>
    <w:rsid w:val="00684FCD"/>
    <w:rsid w:val="00685507"/>
    <w:rsid w:val="006862D2"/>
    <w:rsid w:val="00687026"/>
    <w:rsid w:val="006871D3"/>
    <w:rsid w:val="006872DB"/>
    <w:rsid w:val="00687717"/>
    <w:rsid w:val="006878AD"/>
    <w:rsid w:val="00687B0A"/>
    <w:rsid w:val="00687E08"/>
    <w:rsid w:val="00690310"/>
    <w:rsid w:val="00690366"/>
    <w:rsid w:val="0069094E"/>
    <w:rsid w:val="00690A5C"/>
    <w:rsid w:val="00690D5B"/>
    <w:rsid w:val="0069145C"/>
    <w:rsid w:val="00692C09"/>
    <w:rsid w:val="00692D16"/>
    <w:rsid w:val="00692D5D"/>
    <w:rsid w:val="00692FD3"/>
    <w:rsid w:val="0069352B"/>
    <w:rsid w:val="00693659"/>
    <w:rsid w:val="006939ED"/>
    <w:rsid w:val="00693A3C"/>
    <w:rsid w:val="00693A3F"/>
    <w:rsid w:val="00693A9C"/>
    <w:rsid w:val="00694A96"/>
    <w:rsid w:val="00694C90"/>
    <w:rsid w:val="0069553E"/>
    <w:rsid w:val="00695A32"/>
    <w:rsid w:val="00695A71"/>
    <w:rsid w:val="00695D2D"/>
    <w:rsid w:val="006960B6"/>
    <w:rsid w:val="0069662A"/>
    <w:rsid w:val="00696C30"/>
    <w:rsid w:val="006970F3"/>
    <w:rsid w:val="00697D7A"/>
    <w:rsid w:val="006A00ED"/>
    <w:rsid w:val="006A0199"/>
    <w:rsid w:val="006A01E2"/>
    <w:rsid w:val="006A039F"/>
    <w:rsid w:val="006A0D57"/>
    <w:rsid w:val="006A1270"/>
    <w:rsid w:val="006A1572"/>
    <w:rsid w:val="006A15BF"/>
    <w:rsid w:val="006A188B"/>
    <w:rsid w:val="006A1C88"/>
    <w:rsid w:val="006A1CD4"/>
    <w:rsid w:val="006A1ED0"/>
    <w:rsid w:val="006A1F37"/>
    <w:rsid w:val="006A24AE"/>
    <w:rsid w:val="006A2629"/>
    <w:rsid w:val="006A2734"/>
    <w:rsid w:val="006A28B9"/>
    <w:rsid w:val="006A2A6E"/>
    <w:rsid w:val="006A32CB"/>
    <w:rsid w:val="006A3C40"/>
    <w:rsid w:val="006A3D63"/>
    <w:rsid w:val="006A4571"/>
    <w:rsid w:val="006A4633"/>
    <w:rsid w:val="006A597E"/>
    <w:rsid w:val="006A5FDC"/>
    <w:rsid w:val="006A6290"/>
    <w:rsid w:val="006A649F"/>
    <w:rsid w:val="006A6591"/>
    <w:rsid w:val="006A67F0"/>
    <w:rsid w:val="006A69D9"/>
    <w:rsid w:val="006A6AA9"/>
    <w:rsid w:val="006A6F3E"/>
    <w:rsid w:val="006A7090"/>
    <w:rsid w:val="006A72F5"/>
    <w:rsid w:val="006A75E9"/>
    <w:rsid w:val="006A7B8F"/>
    <w:rsid w:val="006B033F"/>
    <w:rsid w:val="006B0BD1"/>
    <w:rsid w:val="006B0CE1"/>
    <w:rsid w:val="006B1A98"/>
    <w:rsid w:val="006B1BA4"/>
    <w:rsid w:val="006B20FD"/>
    <w:rsid w:val="006B2376"/>
    <w:rsid w:val="006B2B11"/>
    <w:rsid w:val="006B2CC1"/>
    <w:rsid w:val="006B3063"/>
    <w:rsid w:val="006B377C"/>
    <w:rsid w:val="006B3BA5"/>
    <w:rsid w:val="006B3C80"/>
    <w:rsid w:val="006B3DFF"/>
    <w:rsid w:val="006B3EC3"/>
    <w:rsid w:val="006B411A"/>
    <w:rsid w:val="006B4124"/>
    <w:rsid w:val="006B4926"/>
    <w:rsid w:val="006B5DC8"/>
    <w:rsid w:val="006B68E9"/>
    <w:rsid w:val="006B6A99"/>
    <w:rsid w:val="006B6B86"/>
    <w:rsid w:val="006B6DFF"/>
    <w:rsid w:val="006B736C"/>
    <w:rsid w:val="006B7657"/>
    <w:rsid w:val="006B7CD3"/>
    <w:rsid w:val="006B7E32"/>
    <w:rsid w:val="006C02E1"/>
    <w:rsid w:val="006C093C"/>
    <w:rsid w:val="006C0954"/>
    <w:rsid w:val="006C0E30"/>
    <w:rsid w:val="006C0E62"/>
    <w:rsid w:val="006C152E"/>
    <w:rsid w:val="006C1637"/>
    <w:rsid w:val="006C194E"/>
    <w:rsid w:val="006C1998"/>
    <w:rsid w:val="006C2209"/>
    <w:rsid w:val="006C28BE"/>
    <w:rsid w:val="006C2B34"/>
    <w:rsid w:val="006C2DE3"/>
    <w:rsid w:val="006C36E6"/>
    <w:rsid w:val="006C3BEC"/>
    <w:rsid w:val="006C4337"/>
    <w:rsid w:val="006C4C59"/>
    <w:rsid w:val="006C4C8E"/>
    <w:rsid w:val="006C4CA3"/>
    <w:rsid w:val="006C4FF4"/>
    <w:rsid w:val="006C50F0"/>
    <w:rsid w:val="006C55CF"/>
    <w:rsid w:val="006C5DBA"/>
    <w:rsid w:val="006C6095"/>
    <w:rsid w:val="006C60F9"/>
    <w:rsid w:val="006C6144"/>
    <w:rsid w:val="006C63A2"/>
    <w:rsid w:val="006C66C4"/>
    <w:rsid w:val="006C6819"/>
    <w:rsid w:val="006C6C48"/>
    <w:rsid w:val="006C6D75"/>
    <w:rsid w:val="006C7164"/>
    <w:rsid w:val="006C7747"/>
    <w:rsid w:val="006C7751"/>
    <w:rsid w:val="006C77D8"/>
    <w:rsid w:val="006C77D9"/>
    <w:rsid w:val="006D05A0"/>
    <w:rsid w:val="006D07B4"/>
    <w:rsid w:val="006D0911"/>
    <w:rsid w:val="006D1081"/>
    <w:rsid w:val="006D1547"/>
    <w:rsid w:val="006D1817"/>
    <w:rsid w:val="006D191A"/>
    <w:rsid w:val="006D1C0C"/>
    <w:rsid w:val="006D1C1A"/>
    <w:rsid w:val="006D24FB"/>
    <w:rsid w:val="006D25A4"/>
    <w:rsid w:val="006D2E32"/>
    <w:rsid w:val="006D31D6"/>
    <w:rsid w:val="006D3A18"/>
    <w:rsid w:val="006D3B34"/>
    <w:rsid w:val="006D3BBE"/>
    <w:rsid w:val="006D3BBF"/>
    <w:rsid w:val="006D3C33"/>
    <w:rsid w:val="006D430C"/>
    <w:rsid w:val="006D43B0"/>
    <w:rsid w:val="006D4C3F"/>
    <w:rsid w:val="006D5092"/>
    <w:rsid w:val="006D58B6"/>
    <w:rsid w:val="006D58F5"/>
    <w:rsid w:val="006D590A"/>
    <w:rsid w:val="006D5B0B"/>
    <w:rsid w:val="006D5BC9"/>
    <w:rsid w:val="006D5D8D"/>
    <w:rsid w:val="006D60D2"/>
    <w:rsid w:val="006D713A"/>
    <w:rsid w:val="006D73C4"/>
    <w:rsid w:val="006D7442"/>
    <w:rsid w:val="006E00F1"/>
    <w:rsid w:val="006E02B2"/>
    <w:rsid w:val="006E0A56"/>
    <w:rsid w:val="006E169F"/>
    <w:rsid w:val="006E21BE"/>
    <w:rsid w:val="006E21F6"/>
    <w:rsid w:val="006E2655"/>
    <w:rsid w:val="006E28EB"/>
    <w:rsid w:val="006E3205"/>
    <w:rsid w:val="006E35E9"/>
    <w:rsid w:val="006E3DAC"/>
    <w:rsid w:val="006E474C"/>
    <w:rsid w:val="006E4FEB"/>
    <w:rsid w:val="006E50DD"/>
    <w:rsid w:val="006E5206"/>
    <w:rsid w:val="006E530C"/>
    <w:rsid w:val="006E5FF4"/>
    <w:rsid w:val="006E6184"/>
    <w:rsid w:val="006E680E"/>
    <w:rsid w:val="006E6C2F"/>
    <w:rsid w:val="006E6EBA"/>
    <w:rsid w:val="006E7EFA"/>
    <w:rsid w:val="006F01B8"/>
    <w:rsid w:val="006F032D"/>
    <w:rsid w:val="006F08E5"/>
    <w:rsid w:val="006F0D6C"/>
    <w:rsid w:val="006F12D0"/>
    <w:rsid w:val="006F1714"/>
    <w:rsid w:val="006F2062"/>
    <w:rsid w:val="006F23BF"/>
    <w:rsid w:val="006F27FB"/>
    <w:rsid w:val="006F2844"/>
    <w:rsid w:val="006F2A1D"/>
    <w:rsid w:val="006F2D0B"/>
    <w:rsid w:val="006F3041"/>
    <w:rsid w:val="006F3367"/>
    <w:rsid w:val="006F4204"/>
    <w:rsid w:val="006F4758"/>
    <w:rsid w:val="006F47EF"/>
    <w:rsid w:val="006F510D"/>
    <w:rsid w:val="006F5360"/>
    <w:rsid w:val="006F5371"/>
    <w:rsid w:val="006F5FC4"/>
    <w:rsid w:val="006F60EB"/>
    <w:rsid w:val="006F61FC"/>
    <w:rsid w:val="006F621F"/>
    <w:rsid w:val="006F65B0"/>
    <w:rsid w:val="006F65D3"/>
    <w:rsid w:val="006F6E29"/>
    <w:rsid w:val="006F70FC"/>
    <w:rsid w:val="006F7372"/>
    <w:rsid w:val="006F7408"/>
    <w:rsid w:val="006F77D5"/>
    <w:rsid w:val="006F79A1"/>
    <w:rsid w:val="006F7F39"/>
    <w:rsid w:val="0070009D"/>
    <w:rsid w:val="007008B9"/>
    <w:rsid w:val="00700EE6"/>
    <w:rsid w:val="00701A32"/>
    <w:rsid w:val="00701E47"/>
    <w:rsid w:val="007021BA"/>
    <w:rsid w:val="00702251"/>
    <w:rsid w:val="00702375"/>
    <w:rsid w:val="007026E9"/>
    <w:rsid w:val="007031E3"/>
    <w:rsid w:val="0070345E"/>
    <w:rsid w:val="00703470"/>
    <w:rsid w:val="00703C3A"/>
    <w:rsid w:val="00703CBB"/>
    <w:rsid w:val="00704983"/>
    <w:rsid w:val="00704A0D"/>
    <w:rsid w:val="00704A37"/>
    <w:rsid w:val="00704C57"/>
    <w:rsid w:val="007050F4"/>
    <w:rsid w:val="00705B9C"/>
    <w:rsid w:val="007062E9"/>
    <w:rsid w:val="00706630"/>
    <w:rsid w:val="007069B8"/>
    <w:rsid w:val="00706D76"/>
    <w:rsid w:val="0070772E"/>
    <w:rsid w:val="00707BE8"/>
    <w:rsid w:val="007100F4"/>
    <w:rsid w:val="00710185"/>
    <w:rsid w:val="0071040D"/>
    <w:rsid w:val="00710696"/>
    <w:rsid w:val="00711549"/>
    <w:rsid w:val="00711ECF"/>
    <w:rsid w:val="007122E0"/>
    <w:rsid w:val="007132F3"/>
    <w:rsid w:val="007135A7"/>
    <w:rsid w:val="00713990"/>
    <w:rsid w:val="00713A42"/>
    <w:rsid w:val="00714423"/>
    <w:rsid w:val="00714639"/>
    <w:rsid w:val="00714997"/>
    <w:rsid w:val="00714D55"/>
    <w:rsid w:val="00715402"/>
    <w:rsid w:val="007157C9"/>
    <w:rsid w:val="00715916"/>
    <w:rsid w:val="00715A5D"/>
    <w:rsid w:val="00715ED2"/>
    <w:rsid w:val="00716055"/>
    <w:rsid w:val="00716595"/>
    <w:rsid w:val="007170D8"/>
    <w:rsid w:val="007173B2"/>
    <w:rsid w:val="00717879"/>
    <w:rsid w:val="00717A05"/>
    <w:rsid w:val="00717C8D"/>
    <w:rsid w:val="00717E77"/>
    <w:rsid w:val="007182BD"/>
    <w:rsid w:val="00720236"/>
    <w:rsid w:val="00720549"/>
    <w:rsid w:val="007207CB"/>
    <w:rsid w:val="00720B46"/>
    <w:rsid w:val="00720E56"/>
    <w:rsid w:val="007214C8"/>
    <w:rsid w:val="0072155E"/>
    <w:rsid w:val="00721713"/>
    <w:rsid w:val="007221EB"/>
    <w:rsid w:val="00722CC1"/>
    <w:rsid w:val="00722EA1"/>
    <w:rsid w:val="00723132"/>
    <w:rsid w:val="007231AC"/>
    <w:rsid w:val="00723507"/>
    <w:rsid w:val="00723793"/>
    <w:rsid w:val="00723810"/>
    <w:rsid w:val="007238AB"/>
    <w:rsid w:val="00723ABF"/>
    <w:rsid w:val="00723D0D"/>
    <w:rsid w:val="00723EA3"/>
    <w:rsid w:val="007244D9"/>
    <w:rsid w:val="007247B2"/>
    <w:rsid w:val="00724902"/>
    <w:rsid w:val="007262B2"/>
    <w:rsid w:val="0072643A"/>
    <w:rsid w:val="0072656A"/>
    <w:rsid w:val="00726852"/>
    <w:rsid w:val="00726EBA"/>
    <w:rsid w:val="007270EF"/>
    <w:rsid w:val="00727B05"/>
    <w:rsid w:val="00727B2C"/>
    <w:rsid w:val="007306C8"/>
    <w:rsid w:val="00730741"/>
    <w:rsid w:val="007307D2"/>
    <w:rsid w:val="007309BF"/>
    <w:rsid w:val="00730B1E"/>
    <w:rsid w:val="00730BD9"/>
    <w:rsid w:val="00731320"/>
    <w:rsid w:val="00731CCA"/>
    <w:rsid w:val="00733875"/>
    <w:rsid w:val="007338B5"/>
    <w:rsid w:val="00733E27"/>
    <w:rsid w:val="00733FFF"/>
    <w:rsid w:val="0073430E"/>
    <w:rsid w:val="00734706"/>
    <w:rsid w:val="00734AD6"/>
    <w:rsid w:val="00734D14"/>
    <w:rsid w:val="00734E27"/>
    <w:rsid w:val="007352BB"/>
    <w:rsid w:val="00735705"/>
    <w:rsid w:val="00735F59"/>
    <w:rsid w:val="007361E9"/>
    <w:rsid w:val="0073635D"/>
    <w:rsid w:val="0073675F"/>
    <w:rsid w:val="00736936"/>
    <w:rsid w:val="007371A3"/>
    <w:rsid w:val="007374F6"/>
    <w:rsid w:val="00737DC3"/>
    <w:rsid w:val="00737F89"/>
    <w:rsid w:val="007402E8"/>
    <w:rsid w:val="0074053A"/>
    <w:rsid w:val="00740A9B"/>
    <w:rsid w:val="00740B41"/>
    <w:rsid w:val="00741145"/>
    <w:rsid w:val="007413C2"/>
    <w:rsid w:val="007416C4"/>
    <w:rsid w:val="0074172F"/>
    <w:rsid w:val="00741CF6"/>
    <w:rsid w:val="007421EC"/>
    <w:rsid w:val="007428FC"/>
    <w:rsid w:val="00742BE6"/>
    <w:rsid w:val="00743917"/>
    <w:rsid w:val="00744587"/>
    <w:rsid w:val="00744C4A"/>
    <w:rsid w:val="007455BD"/>
    <w:rsid w:val="007455E9"/>
    <w:rsid w:val="00746266"/>
    <w:rsid w:val="00746533"/>
    <w:rsid w:val="0074658E"/>
    <w:rsid w:val="00746E0A"/>
    <w:rsid w:val="00746E36"/>
    <w:rsid w:val="0074713D"/>
    <w:rsid w:val="00747362"/>
    <w:rsid w:val="007477FB"/>
    <w:rsid w:val="007502B7"/>
    <w:rsid w:val="00750332"/>
    <w:rsid w:val="00750370"/>
    <w:rsid w:val="0075038D"/>
    <w:rsid w:val="00750C65"/>
    <w:rsid w:val="0075136A"/>
    <w:rsid w:val="00751483"/>
    <w:rsid w:val="00752391"/>
    <w:rsid w:val="00752652"/>
    <w:rsid w:val="00752966"/>
    <w:rsid w:val="00752F8F"/>
    <w:rsid w:val="00753422"/>
    <w:rsid w:val="007545EF"/>
    <w:rsid w:val="00754634"/>
    <w:rsid w:val="00754750"/>
    <w:rsid w:val="00754EB3"/>
    <w:rsid w:val="007553D8"/>
    <w:rsid w:val="007558E1"/>
    <w:rsid w:val="00755AAF"/>
    <w:rsid w:val="00755C9C"/>
    <w:rsid w:val="00755D58"/>
    <w:rsid w:val="00755F1F"/>
    <w:rsid w:val="0075636C"/>
    <w:rsid w:val="00756985"/>
    <w:rsid w:val="00756C43"/>
    <w:rsid w:val="00756CF5"/>
    <w:rsid w:val="00757206"/>
    <w:rsid w:val="007572CD"/>
    <w:rsid w:val="0075786F"/>
    <w:rsid w:val="007578FE"/>
    <w:rsid w:val="00760349"/>
    <w:rsid w:val="0076040E"/>
    <w:rsid w:val="0076088E"/>
    <w:rsid w:val="00760C89"/>
    <w:rsid w:val="00760E22"/>
    <w:rsid w:val="0076145A"/>
    <w:rsid w:val="00762412"/>
    <w:rsid w:val="007624E7"/>
    <w:rsid w:val="0076262D"/>
    <w:rsid w:val="00762F31"/>
    <w:rsid w:val="00763E3B"/>
    <w:rsid w:val="00763E80"/>
    <w:rsid w:val="007647A6"/>
    <w:rsid w:val="00764904"/>
    <w:rsid w:val="00764925"/>
    <w:rsid w:val="00764971"/>
    <w:rsid w:val="00764DAB"/>
    <w:rsid w:val="0076520E"/>
    <w:rsid w:val="00765793"/>
    <w:rsid w:val="007658B6"/>
    <w:rsid w:val="00765A96"/>
    <w:rsid w:val="00765D58"/>
    <w:rsid w:val="00766069"/>
    <w:rsid w:val="007669BA"/>
    <w:rsid w:val="00766BC8"/>
    <w:rsid w:val="00766DD7"/>
    <w:rsid w:val="00767450"/>
    <w:rsid w:val="007678DF"/>
    <w:rsid w:val="00770487"/>
    <w:rsid w:val="007705C1"/>
    <w:rsid w:val="007706FA"/>
    <w:rsid w:val="007707A6"/>
    <w:rsid w:val="00770994"/>
    <w:rsid w:val="00771227"/>
    <w:rsid w:val="00771498"/>
    <w:rsid w:val="007716A8"/>
    <w:rsid w:val="00771A06"/>
    <w:rsid w:val="00771AF4"/>
    <w:rsid w:val="00771B08"/>
    <w:rsid w:val="00771BB2"/>
    <w:rsid w:val="007720EB"/>
    <w:rsid w:val="007723B8"/>
    <w:rsid w:val="0077258F"/>
    <w:rsid w:val="00772662"/>
    <w:rsid w:val="00772670"/>
    <w:rsid w:val="007726C2"/>
    <w:rsid w:val="007729C8"/>
    <w:rsid w:val="00772F22"/>
    <w:rsid w:val="00773069"/>
    <w:rsid w:val="0077329E"/>
    <w:rsid w:val="007738C5"/>
    <w:rsid w:val="00773A53"/>
    <w:rsid w:val="00773AB1"/>
    <w:rsid w:val="00773D54"/>
    <w:rsid w:val="00773E05"/>
    <w:rsid w:val="00774126"/>
    <w:rsid w:val="00774762"/>
    <w:rsid w:val="00774BEC"/>
    <w:rsid w:val="00774E26"/>
    <w:rsid w:val="0077555B"/>
    <w:rsid w:val="00775627"/>
    <w:rsid w:val="0077594D"/>
    <w:rsid w:val="00775AFD"/>
    <w:rsid w:val="00775BD7"/>
    <w:rsid w:val="00775D08"/>
    <w:rsid w:val="00775F82"/>
    <w:rsid w:val="00776416"/>
    <w:rsid w:val="007767FD"/>
    <w:rsid w:val="00776CC8"/>
    <w:rsid w:val="00776FD2"/>
    <w:rsid w:val="0077750F"/>
    <w:rsid w:val="0077777D"/>
    <w:rsid w:val="00777CD1"/>
    <w:rsid w:val="007801E0"/>
    <w:rsid w:val="0078027C"/>
    <w:rsid w:val="007805F8"/>
    <w:rsid w:val="00780A3E"/>
    <w:rsid w:val="00780F63"/>
    <w:rsid w:val="00781768"/>
    <w:rsid w:val="00781875"/>
    <w:rsid w:val="0078188D"/>
    <w:rsid w:val="00781B43"/>
    <w:rsid w:val="0078210D"/>
    <w:rsid w:val="0078218A"/>
    <w:rsid w:val="0078219E"/>
    <w:rsid w:val="00782D4F"/>
    <w:rsid w:val="00782DDE"/>
    <w:rsid w:val="00782F26"/>
    <w:rsid w:val="00783063"/>
    <w:rsid w:val="007834B7"/>
    <w:rsid w:val="00783617"/>
    <w:rsid w:val="00783B98"/>
    <w:rsid w:val="00783BB5"/>
    <w:rsid w:val="00783CD3"/>
    <w:rsid w:val="00784141"/>
    <w:rsid w:val="00784876"/>
    <w:rsid w:val="007850C4"/>
    <w:rsid w:val="007850F0"/>
    <w:rsid w:val="00785B34"/>
    <w:rsid w:val="00785DEA"/>
    <w:rsid w:val="00785EF8"/>
    <w:rsid w:val="007861D8"/>
    <w:rsid w:val="00786214"/>
    <w:rsid w:val="007862DC"/>
    <w:rsid w:val="00786BBA"/>
    <w:rsid w:val="00786C12"/>
    <w:rsid w:val="00787075"/>
    <w:rsid w:val="00787195"/>
    <w:rsid w:val="00790406"/>
    <w:rsid w:val="0079065E"/>
    <w:rsid w:val="0079072E"/>
    <w:rsid w:val="00790C00"/>
    <w:rsid w:val="00790D22"/>
    <w:rsid w:val="00790D3F"/>
    <w:rsid w:val="00791ACD"/>
    <w:rsid w:val="00792088"/>
    <w:rsid w:val="007926B7"/>
    <w:rsid w:val="007928DA"/>
    <w:rsid w:val="00792FD3"/>
    <w:rsid w:val="00793EB9"/>
    <w:rsid w:val="00794103"/>
    <w:rsid w:val="00794566"/>
    <w:rsid w:val="007949A3"/>
    <w:rsid w:val="00794A78"/>
    <w:rsid w:val="00795560"/>
    <w:rsid w:val="007959C5"/>
    <w:rsid w:val="007961CB"/>
    <w:rsid w:val="0079648E"/>
    <w:rsid w:val="00796623"/>
    <w:rsid w:val="00796824"/>
    <w:rsid w:val="00796953"/>
    <w:rsid w:val="00796AAD"/>
    <w:rsid w:val="00797252"/>
    <w:rsid w:val="007972F7"/>
    <w:rsid w:val="007973B2"/>
    <w:rsid w:val="007976A5"/>
    <w:rsid w:val="007A0080"/>
    <w:rsid w:val="007A05F8"/>
    <w:rsid w:val="007A0AB1"/>
    <w:rsid w:val="007A0B54"/>
    <w:rsid w:val="007A11BB"/>
    <w:rsid w:val="007A11F6"/>
    <w:rsid w:val="007A12AB"/>
    <w:rsid w:val="007A1477"/>
    <w:rsid w:val="007A178B"/>
    <w:rsid w:val="007A19CD"/>
    <w:rsid w:val="007A1F36"/>
    <w:rsid w:val="007A2473"/>
    <w:rsid w:val="007A29B9"/>
    <w:rsid w:val="007A2C47"/>
    <w:rsid w:val="007A3881"/>
    <w:rsid w:val="007A3A8B"/>
    <w:rsid w:val="007A40A9"/>
    <w:rsid w:val="007A427C"/>
    <w:rsid w:val="007A4A7D"/>
    <w:rsid w:val="007A4EB4"/>
    <w:rsid w:val="007A568E"/>
    <w:rsid w:val="007A6031"/>
    <w:rsid w:val="007A6CCF"/>
    <w:rsid w:val="007A6D8A"/>
    <w:rsid w:val="007A7294"/>
    <w:rsid w:val="007A7AEE"/>
    <w:rsid w:val="007B0854"/>
    <w:rsid w:val="007B14E4"/>
    <w:rsid w:val="007B195C"/>
    <w:rsid w:val="007B281E"/>
    <w:rsid w:val="007B2ACD"/>
    <w:rsid w:val="007B2D13"/>
    <w:rsid w:val="007B3045"/>
    <w:rsid w:val="007B30DC"/>
    <w:rsid w:val="007B3243"/>
    <w:rsid w:val="007B381D"/>
    <w:rsid w:val="007B38E3"/>
    <w:rsid w:val="007B3CE5"/>
    <w:rsid w:val="007B3CF5"/>
    <w:rsid w:val="007B3F4E"/>
    <w:rsid w:val="007B438D"/>
    <w:rsid w:val="007B47BA"/>
    <w:rsid w:val="007B48BA"/>
    <w:rsid w:val="007B4E0B"/>
    <w:rsid w:val="007B54D5"/>
    <w:rsid w:val="007B5A44"/>
    <w:rsid w:val="007B5BD9"/>
    <w:rsid w:val="007B6630"/>
    <w:rsid w:val="007B67BD"/>
    <w:rsid w:val="007B686A"/>
    <w:rsid w:val="007B6DF3"/>
    <w:rsid w:val="007B6E4D"/>
    <w:rsid w:val="007B7631"/>
    <w:rsid w:val="007B784B"/>
    <w:rsid w:val="007B7D48"/>
    <w:rsid w:val="007B7E40"/>
    <w:rsid w:val="007C0D68"/>
    <w:rsid w:val="007C1869"/>
    <w:rsid w:val="007C1BDF"/>
    <w:rsid w:val="007C1F0B"/>
    <w:rsid w:val="007C2254"/>
    <w:rsid w:val="007C2331"/>
    <w:rsid w:val="007C234D"/>
    <w:rsid w:val="007C26D6"/>
    <w:rsid w:val="007C2874"/>
    <w:rsid w:val="007C287C"/>
    <w:rsid w:val="007C2CA4"/>
    <w:rsid w:val="007C2F2E"/>
    <w:rsid w:val="007C2F39"/>
    <w:rsid w:val="007C3206"/>
    <w:rsid w:val="007C3378"/>
    <w:rsid w:val="007C3661"/>
    <w:rsid w:val="007C38DA"/>
    <w:rsid w:val="007C3AFF"/>
    <w:rsid w:val="007C3B01"/>
    <w:rsid w:val="007C3E6F"/>
    <w:rsid w:val="007C3F98"/>
    <w:rsid w:val="007C47FC"/>
    <w:rsid w:val="007C4C49"/>
    <w:rsid w:val="007C50DF"/>
    <w:rsid w:val="007C5262"/>
    <w:rsid w:val="007C5317"/>
    <w:rsid w:val="007C5513"/>
    <w:rsid w:val="007C55B4"/>
    <w:rsid w:val="007C592E"/>
    <w:rsid w:val="007C61EF"/>
    <w:rsid w:val="007C6556"/>
    <w:rsid w:val="007C6B65"/>
    <w:rsid w:val="007C6C87"/>
    <w:rsid w:val="007C7663"/>
    <w:rsid w:val="007D00A8"/>
    <w:rsid w:val="007D0308"/>
    <w:rsid w:val="007D056C"/>
    <w:rsid w:val="007D077C"/>
    <w:rsid w:val="007D0BA6"/>
    <w:rsid w:val="007D0E73"/>
    <w:rsid w:val="007D0F8B"/>
    <w:rsid w:val="007D1879"/>
    <w:rsid w:val="007D1F61"/>
    <w:rsid w:val="007D2110"/>
    <w:rsid w:val="007D2475"/>
    <w:rsid w:val="007D2CA9"/>
    <w:rsid w:val="007D2CBA"/>
    <w:rsid w:val="007D3019"/>
    <w:rsid w:val="007D3155"/>
    <w:rsid w:val="007D3A9F"/>
    <w:rsid w:val="007D3BA5"/>
    <w:rsid w:val="007D47F2"/>
    <w:rsid w:val="007D4B41"/>
    <w:rsid w:val="007D4FFE"/>
    <w:rsid w:val="007D5099"/>
    <w:rsid w:val="007D51D0"/>
    <w:rsid w:val="007D51F6"/>
    <w:rsid w:val="007D5656"/>
    <w:rsid w:val="007D6AEB"/>
    <w:rsid w:val="007D6BAC"/>
    <w:rsid w:val="007D6D39"/>
    <w:rsid w:val="007D6F3F"/>
    <w:rsid w:val="007D73D1"/>
    <w:rsid w:val="007D7C61"/>
    <w:rsid w:val="007D7C7C"/>
    <w:rsid w:val="007D7F08"/>
    <w:rsid w:val="007E0126"/>
    <w:rsid w:val="007E0149"/>
    <w:rsid w:val="007E06B2"/>
    <w:rsid w:val="007E0C3A"/>
    <w:rsid w:val="007E0D66"/>
    <w:rsid w:val="007E0FD8"/>
    <w:rsid w:val="007E159A"/>
    <w:rsid w:val="007E1F58"/>
    <w:rsid w:val="007E218C"/>
    <w:rsid w:val="007E25E3"/>
    <w:rsid w:val="007E2CFF"/>
    <w:rsid w:val="007E2D09"/>
    <w:rsid w:val="007E300F"/>
    <w:rsid w:val="007E35CC"/>
    <w:rsid w:val="007E362E"/>
    <w:rsid w:val="007E3A0C"/>
    <w:rsid w:val="007E3C0A"/>
    <w:rsid w:val="007E4398"/>
    <w:rsid w:val="007E446D"/>
    <w:rsid w:val="007E44A5"/>
    <w:rsid w:val="007E44D0"/>
    <w:rsid w:val="007E4682"/>
    <w:rsid w:val="007E4EA0"/>
    <w:rsid w:val="007E5004"/>
    <w:rsid w:val="007E5513"/>
    <w:rsid w:val="007E55CD"/>
    <w:rsid w:val="007E5789"/>
    <w:rsid w:val="007E5A8B"/>
    <w:rsid w:val="007E5CB9"/>
    <w:rsid w:val="007E5EEC"/>
    <w:rsid w:val="007E6024"/>
    <w:rsid w:val="007E62F2"/>
    <w:rsid w:val="007E6387"/>
    <w:rsid w:val="007E6C39"/>
    <w:rsid w:val="007E7007"/>
    <w:rsid w:val="007E7B35"/>
    <w:rsid w:val="007F00AC"/>
    <w:rsid w:val="007F079A"/>
    <w:rsid w:val="007F09BB"/>
    <w:rsid w:val="007F0D59"/>
    <w:rsid w:val="007F1070"/>
    <w:rsid w:val="007F124A"/>
    <w:rsid w:val="007F1A46"/>
    <w:rsid w:val="007F1B90"/>
    <w:rsid w:val="007F1F72"/>
    <w:rsid w:val="007F2423"/>
    <w:rsid w:val="007F24D9"/>
    <w:rsid w:val="007F2B14"/>
    <w:rsid w:val="007F2EC7"/>
    <w:rsid w:val="007F3500"/>
    <w:rsid w:val="007F3CE7"/>
    <w:rsid w:val="007F3CED"/>
    <w:rsid w:val="007F4612"/>
    <w:rsid w:val="007F4990"/>
    <w:rsid w:val="007F4E96"/>
    <w:rsid w:val="007F54A2"/>
    <w:rsid w:val="007F581A"/>
    <w:rsid w:val="007F5A44"/>
    <w:rsid w:val="007F5FF5"/>
    <w:rsid w:val="007F61C7"/>
    <w:rsid w:val="007F68EF"/>
    <w:rsid w:val="007F727F"/>
    <w:rsid w:val="007F794E"/>
    <w:rsid w:val="007F7FA5"/>
    <w:rsid w:val="0080059D"/>
    <w:rsid w:val="008008C9"/>
    <w:rsid w:val="00800C96"/>
    <w:rsid w:val="00800FDC"/>
    <w:rsid w:val="00801944"/>
    <w:rsid w:val="00801AB7"/>
    <w:rsid w:val="00802107"/>
    <w:rsid w:val="00802752"/>
    <w:rsid w:val="00802A75"/>
    <w:rsid w:val="00802F90"/>
    <w:rsid w:val="00803025"/>
    <w:rsid w:val="0080326E"/>
    <w:rsid w:val="00803659"/>
    <w:rsid w:val="00803BC9"/>
    <w:rsid w:val="008043C3"/>
    <w:rsid w:val="00804898"/>
    <w:rsid w:val="008051F0"/>
    <w:rsid w:val="008054BA"/>
    <w:rsid w:val="00805975"/>
    <w:rsid w:val="00805D48"/>
    <w:rsid w:val="008069B6"/>
    <w:rsid w:val="00806F61"/>
    <w:rsid w:val="008076FB"/>
    <w:rsid w:val="00807902"/>
    <w:rsid w:val="00807DCB"/>
    <w:rsid w:val="00810266"/>
    <w:rsid w:val="00810BFC"/>
    <w:rsid w:val="00810DCD"/>
    <w:rsid w:val="00810ED6"/>
    <w:rsid w:val="00810F1E"/>
    <w:rsid w:val="0081109A"/>
    <w:rsid w:val="00811CAE"/>
    <w:rsid w:val="00811EB9"/>
    <w:rsid w:val="00812AC1"/>
    <w:rsid w:val="00812B5F"/>
    <w:rsid w:val="00812BA0"/>
    <w:rsid w:val="00812C2F"/>
    <w:rsid w:val="00813167"/>
    <w:rsid w:val="0081366C"/>
    <w:rsid w:val="00813CF5"/>
    <w:rsid w:val="00814240"/>
    <w:rsid w:val="0081444F"/>
    <w:rsid w:val="00814AD0"/>
    <w:rsid w:val="00814CBD"/>
    <w:rsid w:val="008151FF"/>
    <w:rsid w:val="00815388"/>
    <w:rsid w:val="00815649"/>
    <w:rsid w:val="00815950"/>
    <w:rsid w:val="008163FF"/>
    <w:rsid w:val="0081773A"/>
    <w:rsid w:val="00817F7D"/>
    <w:rsid w:val="00820013"/>
    <w:rsid w:val="00820424"/>
    <w:rsid w:val="008209AD"/>
    <w:rsid w:val="00820ED9"/>
    <w:rsid w:val="008217CC"/>
    <w:rsid w:val="008228CA"/>
    <w:rsid w:val="00823125"/>
    <w:rsid w:val="008232A4"/>
    <w:rsid w:val="008235C2"/>
    <w:rsid w:val="008235DF"/>
    <w:rsid w:val="008243F4"/>
    <w:rsid w:val="0082457B"/>
    <w:rsid w:val="00824686"/>
    <w:rsid w:val="00824786"/>
    <w:rsid w:val="00824A15"/>
    <w:rsid w:val="00824D76"/>
    <w:rsid w:val="00824EA9"/>
    <w:rsid w:val="00824FA5"/>
    <w:rsid w:val="00825194"/>
    <w:rsid w:val="008253C3"/>
    <w:rsid w:val="008253D2"/>
    <w:rsid w:val="00825DB2"/>
    <w:rsid w:val="008266B7"/>
    <w:rsid w:val="00826866"/>
    <w:rsid w:val="00826EBA"/>
    <w:rsid w:val="008278DD"/>
    <w:rsid w:val="00827CC9"/>
    <w:rsid w:val="00830018"/>
    <w:rsid w:val="00830391"/>
    <w:rsid w:val="0083108E"/>
    <w:rsid w:val="0083140B"/>
    <w:rsid w:val="0083176B"/>
    <w:rsid w:val="00831989"/>
    <w:rsid w:val="00831AFD"/>
    <w:rsid w:val="00831D82"/>
    <w:rsid w:val="00831E0B"/>
    <w:rsid w:val="008323E5"/>
    <w:rsid w:val="008328B9"/>
    <w:rsid w:val="0083340C"/>
    <w:rsid w:val="0083410B"/>
    <w:rsid w:val="00834143"/>
    <w:rsid w:val="008342ED"/>
    <w:rsid w:val="00834CBD"/>
    <w:rsid w:val="00835093"/>
    <w:rsid w:val="00835678"/>
    <w:rsid w:val="00835962"/>
    <w:rsid w:val="00835C1C"/>
    <w:rsid w:val="00835DAE"/>
    <w:rsid w:val="00835EEF"/>
    <w:rsid w:val="008360DF"/>
    <w:rsid w:val="00836106"/>
    <w:rsid w:val="008363E5"/>
    <w:rsid w:val="00836931"/>
    <w:rsid w:val="008369E5"/>
    <w:rsid w:val="00836B26"/>
    <w:rsid w:val="00837506"/>
    <w:rsid w:val="00837C9C"/>
    <w:rsid w:val="008404E0"/>
    <w:rsid w:val="00840567"/>
    <w:rsid w:val="0084164E"/>
    <w:rsid w:val="008418E5"/>
    <w:rsid w:val="00841FF9"/>
    <w:rsid w:val="0084311C"/>
    <w:rsid w:val="0084324F"/>
    <w:rsid w:val="00843371"/>
    <w:rsid w:val="008433BD"/>
    <w:rsid w:val="0084345E"/>
    <w:rsid w:val="008437F1"/>
    <w:rsid w:val="00843853"/>
    <w:rsid w:val="00843862"/>
    <w:rsid w:val="00843F91"/>
    <w:rsid w:val="00844020"/>
    <w:rsid w:val="008440C3"/>
    <w:rsid w:val="0084460C"/>
    <w:rsid w:val="0084472C"/>
    <w:rsid w:val="00844A68"/>
    <w:rsid w:val="00844AE7"/>
    <w:rsid w:val="008455B9"/>
    <w:rsid w:val="00845827"/>
    <w:rsid w:val="00846AF3"/>
    <w:rsid w:val="00846E60"/>
    <w:rsid w:val="00846F1B"/>
    <w:rsid w:val="008472A4"/>
    <w:rsid w:val="008476E2"/>
    <w:rsid w:val="008479E2"/>
    <w:rsid w:val="00847AA1"/>
    <w:rsid w:val="00847ACD"/>
    <w:rsid w:val="00847DFA"/>
    <w:rsid w:val="008507E0"/>
    <w:rsid w:val="008508BF"/>
    <w:rsid w:val="00850C75"/>
    <w:rsid w:val="00851DA4"/>
    <w:rsid w:val="0085219B"/>
    <w:rsid w:val="00852317"/>
    <w:rsid w:val="00852642"/>
    <w:rsid w:val="00852A35"/>
    <w:rsid w:val="00852C37"/>
    <w:rsid w:val="0085300B"/>
    <w:rsid w:val="008533FF"/>
    <w:rsid w:val="00853702"/>
    <w:rsid w:val="008537AC"/>
    <w:rsid w:val="00853B5A"/>
    <w:rsid w:val="00853BCA"/>
    <w:rsid w:val="00853D30"/>
    <w:rsid w:val="00853ECE"/>
    <w:rsid w:val="00853FEB"/>
    <w:rsid w:val="00854474"/>
    <w:rsid w:val="00854771"/>
    <w:rsid w:val="008548E9"/>
    <w:rsid w:val="008549EA"/>
    <w:rsid w:val="00854BC3"/>
    <w:rsid w:val="00854D69"/>
    <w:rsid w:val="00855082"/>
    <w:rsid w:val="0085530A"/>
    <w:rsid w:val="008556B4"/>
    <w:rsid w:val="008557DA"/>
    <w:rsid w:val="0085581E"/>
    <w:rsid w:val="00855C65"/>
    <w:rsid w:val="008562D9"/>
    <w:rsid w:val="00856487"/>
    <w:rsid w:val="0085663B"/>
    <w:rsid w:val="008566EB"/>
    <w:rsid w:val="00856731"/>
    <w:rsid w:val="008567D3"/>
    <w:rsid w:val="00856A48"/>
    <w:rsid w:val="00857411"/>
    <w:rsid w:val="00857476"/>
    <w:rsid w:val="00857C1F"/>
    <w:rsid w:val="00860018"/>
    <w:rsid w:val="008608C0"/>
    <w:rsid w:val="00860B2A"/>
    <w:rsid w:val="008610EC"/>
    <w:rsid w:val="0086119A"/>
    <w:rsid w:val="0086193B"/>
    <w:rsid w:val="00862353"/>
    <w:rsid w:val="008625D2"/>
    <w:rsid w:val="008626DE"/>
    <w:rsid w:val="00862989"/>
    <w:rsid w:val="0086299B"/>
    <w:rsid w:val="00863298"/>
    <w:rsid w:val="008632BF"/>
    <w:rsid w:val="00863605"/>
    <w:rsid w:val="008636D7"/>
    <w:rsid w:val="008639A9"/>
    <w:rsid w:val="00863A70"/>
    <w:rsid w:val="00863ADA"/>
    <w:rsid w:val="00863D45"/>
    <w:rsid w:val="00864B39"/>
    <w:rsid w:val="00864CC6"/>
    <w:rsid w:val="00864DA6"/>
    <w:rsid w:val="00864F1F"/>
    <w:rsid w:val="00864F53"/>
    <w:rsid w:val="008657D2"/>
    <w:rsid w:val="00865EAF"/>
    <w:rsid w:val="0086703B"/>
    <w:rsid w:val="00867387"/>
    <w:rsid w:val="008679E4"/>
    <w:rsid w:val="00867B04"/>
    <w:rsid w:val="008702D2"/>
    <w:rsid w:val="00870E17"/>
    <w:rsid w:val="00870F4D"/>
    <w:rsid w:val="008712C4"/>
    <w:rsid w:val="00871F85"/>
    <w:rsid w:val="0087212F"/>
    <w:rsid w:val="008725ED"/>
    <w:rsid w:val="00872913"/>
    <w:rsid w:val="00872D83"/>
    <w:rsid w:val="0087321E"/>
    <w:rsid w:val="008732F9"/>
    <w:rsid w:val="00873737"/>
    <w:rsid w:val="008738A4"/>
    <w:rsid w:val="008741BA"/>
    <w:rsid w:val="008743DD"/>
    <w:rsid w:val="00874C69"/>
    <w:rsid w:val="00875638"/>
    <w:rsid w:val="00875B3B"/>
    <w:rsid w:val="00875C9C"/>
    <w:rsid w:val="00875DAD"/>
    <w:rsid w:val="00876277"/>
    <w:rsid w:val="00876340"/>
    <w:rsid w:val="0087661F"/>
    <w:rsid w:val="00876876"/>
    <w:rsid w:val="0087692B"/>
    <w:rsid w:val="00876E41"/>
    <w:rsid w:val="008770C8"/>
    <w:rsid w:val="00877422"/>
    <w:rsid w:val="008778E2"/>
    <w:rsid w:val="0087791D"/>
    <w:rsid w:val="00877AAF"/>
    <w:rsid w:val="00880347"/>
    <w:rsid w:val="00880EDE"/>
    <w:rsid w:val="00880FB3"/>
    <w:rsid w:val="00881858"/>
    <w:rsid w:val="00881863"/>
    <w:rsid w:val="008819A0"/>
    <w:rsid w:val="00881AF4"/>
    <w:rsid w:val="00882DCA"/>
    <w:rsid w:val="00883472"/>
    <w:rsid w:val="0088395F"/>
    <w:rsid w:val="008840D1"/>
    <w:rsid w:val="00884871"/>
    <w:rsid w:val="00884B0D"/>
    <w:rsid w:val="00884FA9"/>
    <w:rsid w:val="008851D0"/>
    <w:rsid w:val="008851F1"/>
    <w:rsid w:val="00885472"/>
    <w:rsid w:val="00885988"/>
    <w:rsid w:val="00885BC7"/>
    <w:rsid w:val="008862C0"/>
    <w:rsid w:val="00886A25"/>
    <w:rsid w:val="00887545"/>
    <w:rsid w:val="00887602"/>
    <w:rsid w:val="008876C8"/>
    <w:rsid w:val="00887A87"/>
    <w:rsid w:val="00887CA4"/>
    <w:rsid w:val="00887D51"/>
    <w:rsid w:val="00890055"/>
    <w:rsid w:val="00890524"/>
    <w:rsid w:val="00890D4B"/>
    <w:rsid w:val="00890F1D"/>
    <w:rsid w:val="00891398"/>
    <w:rsid w:val="0089142C"/>
    <w:rsid w:val="00891C81"/>
    <w:rsid w:val="00891CB2"/>
    <w:rsid w:val="008924C0"/>
    <w:rsid w:val="0089297B"/>
    <w:rsid w:val="008934BF"/>
    <w:rsid w:val="0089357A"/>
    <w:rsid w:val="008937D4"/>
    <w:rsid w:val="00893A7E"/>
    <w:rsid w:val="00893DAB"/>
    <w:rsid w:val="00894092"/>
    <w:rsid w:val="008944D8"/>
    <w:rsid w:val="0089471D"/>
    <w:rsid w:val="00894BF1"/>
    <w:rsid w:val="00894EB4"/>
    <w:rsid w:val="00895357"/>
    <w:rsid w:val="0089552B"/>
    <w:rsid w:val="00896414"/>
    <w:rsid w:val="00896AFD"/>
    <w:rsid w:val="00897206"/>
    <w:rsid w:val="008978BB"/>
    <w:rsid w:val="00897CB1"/>
    <w:rsid w:val="00897F1B"/>
    <w:rsid w:val="008A02FB"/>
    <w:rsid w:val="008A0DA6"/>
    <w:rsid w:val="008A0EB4"/>
    <w:rsid w:val="008A12A9"/>
    <w:rsid w:val="008A1619"/>
    <w:rsid w:val="008A1C1D"/>
    <w:rsid w:val="008A1D67"/>
    <w:rsid w:val="008A29EC"/>
    <w:rsid w:val="008A2ABB"/>
    <w:rsid w:val="008A2CD1"/>
    <w:rsid w:val="008A3159"/>
    <w:rsid w:val="008A3356"/>
    <w:rsid w:val="008A3378"/>
    <w:rsid w:val="008A3B27"/>
    <w:rsid w:val="008A3E47"/>
    <w:rsid w:val="008A407D"/>
    <w:rsid w:val="008A4311"/>
    <w:rsid w:val="008A4854"/>
    <w:rsid w:val="008A51A0"/>
    <w:rsid w:val="008A5245"/>
    <w:rsid w:val="008A5B3B"/>
    <w:rsid w:val="008A5B7E"/>
    <w:rsid w:val="008A6023"/>
    <w:rsid w:val="008A6404"/>
    <w:rsid w:val="008A6537"/>
    <w:rsid w:val="008A686F"/>
    <w:rsid w:val="008A6EB6"/>
    <w:rsid w:val="008A71D0"/>
    <w:rsid w:val="008B010A"/>
    <w:rsid w:val="008B05B4"/>
    <w:rsid w:val="008B0DB3"/>
    <w:rsid w:val="008B12A6"/>
    <w:rsid w:val="008B1AC8"/>
    <w:rsid w:val="008B208A"/>
    <w:rsid w:val="008B23ED"/>
    <w:rsid w:val="008B2F82"/>
    <w:rsid w:val="008B3092"/>
    <w:rsid w:val="008B30F9"/>
    <w:rsid w:val="008B322A"/>
    <w:rsid w:val="008B38F0"/>
    <w:rsid w:val="008B3A32"/>
    <w:rsid w:val="008B3CFA"/>
    <w:rsid w:val="008B3DB8"/>
    <w:rsid w:val="008B4019"/>
    <w:rsid w:val="008B4081"/>
    <w:rsid w:val="008B4A80"/>
    <w:rsid w:val="008B4D5B"/>
    <w:rsid w:val="008B564F"/>
    <w:rsid w:val="008B5AF5"/>
    <w:rsid w:val="008B651F"/>
    <w:rsid w:val="008B6D24"/>
    <w:rsid w:val="008B7019"/>
    <w:rsid w:val="008B7129"/>
    <w:rsid w:val="008B764E"/>
    <w:rsid w:val="008B7BCF"/>
    <w:rsid w:val="008C036F"/>
    <w:rsid w:val="008C0450"/>
    <w:rsid w:val="008C0569"/>
    <w:rsid w:val="008C10C5"/>
    <w:rsid w:val="008C144E"/>
    <w:rsid w:val="008C17E0"/>
    <w:rsid w:val="008C199B"/>
    <w:rsid w:val="008C1A21"/>
    <w:rsid w:val="008C286F"/>
    <w:rsid w:val="008C28FD"/>
    <w:rsid w:val="008C2DE6"/>
    <w:rsid w:val="008C3970"/>
    <w:rsid w:val="008C3B6B"/>
    <w:rsid w:val="008C3FD6"/>
    <w:rsid w:val="008C443D"/>
    <w:rsid w:val="008C469B"/>
    <w:rsid w:val="008C545E"/>
    <w:rsid w:val="008C57F9"/>
    <w:rsid w:val="008C5BBC"/>
    <w:rsid w:val="008C5E55"/>
    <w:rsid w:val="008C5F9E"/>
    <w:rsid w:val="008C6671"/>
    <w:rsid w:val="008C6BD7"/>
    <w:rsid w:val="008C6EA1"/>
    <w:rsid w:val="008C757C"/>
    <w:rsid w:val="008D01DA"/>
    <w:rsid w:val="008D031B"/>
    <w:rsid w:val="008D03C6"/>
    <w:rsid w:val="008D06C3"/>
    <w:rsid w:val="008D0DD6"/>
    <w:rsid w:val="008D101E"/>
    <w:rsid w:val="008D1BDA"/>
    <w:rsid w:val="008D22A7"/>
    <w:rsid w:val="008D2409"/>
    <w:rsid w:val="008D2593"/>
    <w:rsid w:val="008D2BC5"/>
    <w:rsid w:val="008D2C90"/>
    <w:rsid w:val="008D322A"/>
    <w:rsid w:val="008D3352"/>
    <w:rsid w:val="008D3887"/>
    <w:rsid w:val="008D3BE2"/>
    <w:rsid w:val="008D3C9F"/>
    <w:rsid w:val="008D3F54"/>
    <w:rsid w:val="008D4043"/>
    <w:rsid w:val="008D4358"/>
    <w:rsid w:val="008D45F5"/>
    <w:rsid w:val="008D4B1F"/>
    <w:rsid w:val="008D4C7A"/>
    <w:rsid w:val="008D4DA3"/>
    <w:rsid w:val="008D55A5"/>
    <w:rsid w:val="008D5839"/>
    <w:rsid w:val="008D5DF0"/>
    <w:rsid w:val="008D643C"/>
    <w:rsid w:val="008D6C99"/>
    <w:rsid w:val="008D7049"/>
    <w:rsid w:val="008D7460"/>
    <w:rsid w:val="008D76B4"/>
    <w:rsid w:val="008D7F26"/>
    <w:rsid w:val="008E01CE"/>
    <w:rsid w:val="008E0274"/>
    <w:rsid w:val="008E0900"/>
    <w:rsid w:val="008E0CCC"/>
    <w:rsid w:val="008E10E4"/>
    <w:rsid w:val="008E120F"/>
    <w:rsid w:val="008E156A"/>
    <w:rsid w:val="008E1DC8"/>
    <w:rsid w:val="008E2109"/>
    <w:rsid w:val="008E22D0"/>
    <w:rsid w:val="008E3822"/>
    <w:rsid w:val="008E3999"/>
    <w:rsid w:val="008E3BF4"/>
    <w:rsid w:val="008E4007"/>
    <w:rsid w:val="008E47B2"/>
    <w:rsid w:val="008E498E"/>
    <w:rsid w:val="008E4C04"/>
    <w:rsid w:val="008E4CD8"/>
    <w:rsid w:val="008E4D13"/>
    <w:rsid w:val="008E51F8"/>
    <w:rsid w:val="008E555A"/>
    <w:rsid w:val="008E5580"/>
    <w:rsid w:val="008E55DF"/>
    <w:rsid w:val="008E59C2"/>
    <w:rsid w:val="008E5A81"/>
    <w:rsid w:val="008E5CC9"/>
    <w:rsid w:val="008E5CD1"/>
    <w:rsid w:val="008E654F"/>
    <w:rsid w:val="008E659C"/>
    <w:rsid w:val="008E6A24"/>
    <w:rsid w:val="008E6EEE"/>
    <w:rsid w:val="008E7196"/>
    <w:rsid w:val="008E734C"/>
    <w:rsid w:val="008E7646"/>
    <w:rsid w:val="008E7868"/>
    <w:rsid w:val="008E7E4C"/>
    <w:rsid w:val="008F03A5"/>
    <w:rsid w:val="008F0886"/>
    <w:rsid w:val="008F0A20"/>
    <w:rsid w:val="008F0C26"/>
    <w:rsid w:val="008F113F"/>
    <w:rsid w:val="008F1260"/>
    <w:rsid w:val="008F134C"/>
    <w:rsid w:val="008F1E45"/>
    <w:rsid w:val="008F2163"/>
    <w:rsid w:val="008F367D"/>
    <w:rsid w:val="008F3C28"/>
    <w:rsid w:val="008F3E0F"/>
    <w:rsid w:val="008F3E62"/>
    <w:rsid w:val="008F40F0"/>
    <w:rsid w:val="008F412D"/>
    <w:rsid w:val="008F4B22"/>
    <w:rsid w:val="008F4C44"/>
    <w:rsid w:val="008F4D2B"/>
    <w:rsid w:val="008F4E66"/>
    <w:rsid w:val="008F5101"/>
    <w:rsid w:val="008F552A"/>
    <w:rsid w:val="008F589A"/>
    <w:rsid w:val="008F5B00"/>
    <w:rsid w:val="008F5CA4"/>
    <w:rsid w:val="008F5D5B"/>
    <w:rsid w:val="008F6280"/>
    <w:rsid w:val="008F6536"/>
    <w:rsid w:val="008F660E"/>
    <w:rsid w:val="008F69D5"/>
    <w:rsid w:val="008F6DF8"/>
    <w:rsid w:val="008F6E4E"/>
    <w:rsid w:val="008F7293"/>
    <w:rsid w:val="008F7449"/>
    <w:rsid w:val="008F7DB2"/>
    <w:rsid w:val="008F7EB3"/>
    <w:rsid w:val="00900133"/>
    <w:rsid w:val="0090054F"/>
    <w:rsid w:val="00900826"/>
    <w:rsid w:val="00900AD5"/>
    <w:rsid w:val="00900C49"/>
    <w:rsid w:val="00900C6A"/>
    <w:rsid w:val="009015B7"/>
    <w:rsid w:val="00901C93"/>
    <w:rsid w:val="00902097"/>
    <w:rsid w:val="00902635"/>
    <w:rsid w:val="00903918"/>
    <w:rsid w:val="0090398C"/>
    <w:rsid w:val="009040FE"/>
    <w:rsid w:val="009041A2"/>
    <w:rsid w:val="009046C4"/>
    <w:rsid w:val="00905068"/>
    <w:rsid w:val="00905BBA"/>
    <w:rsid w:val="00905C12"/>
    <w:rsid w:val="00905DB3"/>
    <w:rsid w:val="00906643"/>
    <w:rsid w:val="0090683B"/>
    <w:rsid w:val="009069EB"/>
    <w:rsid w:val="009071AF"/>
    <w:rsid w:val="0090730C"/>
    <w:rsid w:val="0090782C"/>
    <w:rsid w:val="00910665"/>
    <w:rsid w:val="0091096D"/>
    <w:rsid w:val="00910CCF"/>
    <w:rsid w:val="00910DDE"/>
    <w:rsid w:val="00911DD9"/>
    <w:rsid w:val="00912229"/>
    <w:rsid w:val="009122BC"/>
    <w:rsid w:val="009124FE"/>
    <w:rsid w:val="009126D6"/>
    <w:rsid w:val="0091287A"/>
    <w:rsid w:val="00912985"/>
    <w:rsid w:val="00912D2A"/>
    <w:rsid w:val="009138EC"/>
    <w:rsid w:val="0091391B"/>
    <w:rsid w:val="00914D0A"/>
    <w:rsid w:val="009158CB"/>
    <w:rsid w:val="00916105"/>
    <w:rsid w:val="00916295"/>
    <w:rsid w:val="00916AA4"/>
    <w:rsid w:val="00916D91"/>
    <w:rsid w:val="00916F91"/>
    <w:rsid w:val="00917175"/>
    <w:rsid w:val="0091734A"/>
    <w:rsid w:val="00917A4A"/>
    <w:rsid w:val="00917A60"/>
    <w:rsid w:val="00917B03"/>
    <w:rsid w:val="00917EEC"/>
    <w:rsid w:val="00920224"/>
    <w:rsid w:val="00920312"/>
    <w:rsid w:val="00920B58"/>
    <w:rsid w:val="00920BD5"/>
    <w:rsid w:val="00920E3D"/>
    <w:rsid w:val="00921288"/>
    <w:rsid w:val="009219A9"/>
    <w:rsid w:val="00921C87"/>
    <w:rsid w:val="0092216A"/>
    <w:rsid w:val="00922418"/>
    <w:rsid w:val="009228BA"/>
    <w:rsid w:val="00922C9B"/>
    <w:rsid w:val="00922D8A"/>
    <w:rsid w:val="00923375"/>
    <w:rsid w:val="00923422"/>
    <w:rsid w:val="00923BB8"/>
    <w:rsid w:val="00923DE1"/>
    <w:rsid w:val="0092410D"/>
    <w:rsid w:val="00924FB1"/>
    <w:rsid w:val="00925594"/>
    <w:rsid w:val="00925978"/>
    <w:rsid w:val="009262C9"/>
    <w:rsid w:val="00926617"/>
    <w:rsid w:val="00926C20"/>
    <w:rsid w:val="00926CE5"/>
    <w:rsid w:val="00926E1F"/>
    <w:rsid w:val="009271A6"/>
    <w:rsid w:val="00927321"/>
    <w:rsid w:val="00927DA5"/>
    <w:rsid w:val="009311A8"/>
    <w:rsid w:val="00931546"/>
    <w:rsid w:val="0093174D"/>
    <w:rsid w:val="009318BD"/>
    <w:rsid w:val="009318F2"/>
    <w:rsid w:val="009319E8"/>
    <w:rsid w:val="0093283B"/>
    <w:rsid w:val="00932A77"/>
    <w:rsid w:val="00932AC7"/>
    <w:rsid w:val="00932AD9"/>
    <w:rsid w:val="00932C25"/>
    <w:rsid w:val="0093374F"/>
    <w:rsid w:val="009337EB"/>
    <w:rsid w:val="00933CF9"/>
    <w:rsid w:val="0093403D"/>
    <w:rsid w:val="0093416B"/>
    <w:rsid w:val="00934958"/>
    <w:rsid w:val="00934FD7"/>
    <w:rsid w:val="0093516F"/>
    <w:rsid w:val="009359BF"/>
    <w:rsid w:val="009366C1"/>
    <w:rsid w:val="00936A49"/>
    <w:rsid w:val="00936F2F"/>
    <w:rsid w:val="009375A3"/>
    <w:rsid w:val="00937CFE"/>
    <w:rsid w:val="00940405"/>
    <w:rsid w:val="0094086C"/>
    <w:rsid w:val="00940C0A"/>
    <w:rsid w:val="00940C33"/>
    <w:rsid w:val="009411A7"/>
    <w:rsid w:val="00941530"/>
    <w:rsid w:val="009415EC"/>
    <w:rsid w:val="009417E5"/>
    <w:rsid w:val="00941B10"/>
    <w:rsid w:val="0094236B"/>
    <w:rsid w:val="009427D8"/>
    <w:rsid w:val="0094284C"/>
    <w:rsid w:val="00943089"/>
    <w:rsid w:val="009432F2"/>
    <w:rsid w:val="009438B8"/>
    <w:rsid w:val="00943C03"/>
    <w:rsid w:val="00944001"/>
    <w:rsid w:val="00944A9B"/>
    <w:rsid w:val="00944F17"/>
    <w:rsid w:val="009453DD"/>
    <w:rsid w:val="009453F6"/>
    <w:rsid w:val="009455C5"/>
    <w:rsid w:val="00945E01"/>
    <w:rsid w:val="00945EFD"/>
    <w:rsid w:val="00945F02"/>
    <w:rsid w:val="0094600B"/>
    <w:rsid w:val="0094628A"/>
    <w:rsid w:val="00946B58"/>
    <w:rsid w:val="00946D00"/>
    <w:rsid w:val="00946D5F"/>
    <w:rsid w:val="009470E8"/>
    <w:rsid w:val="009475D1"/>
    <w:rsid w:val="009475F0"/>
    <w:rsid w:val="00947741"/>
    <w:rsid w:val="00947995"/>
    <w:rsid w:val="00947B3C"/>
    <w:rsid w:val="00947D43"/>
    <w:rsid w:val="00947ECA"/>
    <w:rsid w:val="0095024D"/>
    <w:rsid w:val="00950FF9"/>
    <w:rsid w:val="0095173A"/>
    <w:rsid w:val="0095202A"/>
    <w:rsid w:val="00952199"/>
    <w:rsid w:val="00952475"/>
    <w:rsid w:val="00952640"/>
    <w:rsid w:val="00952936"/>
    <w:rsid w:val="00952D13"/>
    <w:rsid w:val="00952D1A"/>
    <w:rsid w:val="00952E40"/>
    <w:rsid w:val="00952EFF"/>
    <w:rsid w:val="009533BA"/>
    <w:rsid w:val="00953924"/>
    <w:rsid w:val="00953DA9"/>
    <w:rsid w:val="00954169"/>
    <w:rsid w:val="00954208"/>
    <w:rsid w:val="009546A4"/>
    <w:rsid w:val="00954D57"/>
    <w:rsid w:val="00954E4B"/>
    <w:rsid w:val="0095512C"/>
    <w:rsid w:val="0095536F"/>
    <w:rsid w:val="00955AAE"/>
    <w:rsid w:val="009560A1"/>
    <w:rsid w:val="0095630D"/>
    <w:rsid w:val="00956426"/>
    <w:rsid w:val="00956BA7"/>
    <w:rsid w:val="00957637"/>
    <w:rsid w:val="00957A8D"/>
    <w:rsid w:val="00957F1E"/>
    <w:rsid w:val="009606FC"/>
    <w:rsid w:val="009607F8"/>
    <w:rsid w:val="00960863"/>
    <w:rsid w:val="0096091A"/>
    <w:rsid w:val="00960CF2"/>
    <w:rsid w:val="00960EF0"/>
    <w:rsid w:val="0096156C"/>
    <w:rsid w:val="00962200"/>
    <w:rsid w:val="00962298"/>
    <w:rsid w:val="0096246C"/>
    <w:rsid w:val="0096254E"/>
    <w:rsid w:val="009625CB"/>
    <w:rsid w:val="009626C9"/>
    <w:rsid w:val="009628D8"/>
    <w:rsid w:val="0096291F"/>
    <w:rsid w:val="00962CD5"/>
    <w:rsid w:val="00962EEE"/>
    <w:rsid w:val="009633CF"/>
    <w:rsid w:val="00963528"/>
    <w:rsid w:val="009646BD"/>
    <w:rsid w:val="0096479B"/>
    <w:rsid w:val="0096562A"/>
    <w:rsid w:val="00965B1B"/>
    <w:rsid w:val="00965DCE"/>
    <w:rsid w:val="00966001"/>
    <w:rsid w:val="00966009"/>
    <w:rsid w:val="009663B0"/>
    <w:rsid w:val="0096665B"/>
    <w:rsid w:val="00970105"/>
    <w:rsid w:val="009710A5"/>
    <w:rsid w:val="009716C5"/>
    <w:rsid w:val="009718B1"/>
    <w:rsid w:val="0097233D"/>
    <w:rsid w:val="009729BC"/>
    <w:rsid w:val="00972DA7"/>
    <w:rsid w:val="00974083"/>
    <w:rsid w:val="00974748"/>
    <w:rsid w:val="009750FB"/>
    <w:rsid w:val="00975315"/>
    <w:rsid w:val="009758C8"/>
    <w:rsid w:val="009759DE"/>
    <w:rsid w:val="009759DF"/>
    <w:rsid w:val="00975DAB"/>
    <w:rsid w:val="009760ED"/>
    <w:rsid w:val="009763EB"/>
    <w:rsid w:val="00976544"/>
    <w:rsid w:val="009766DC"/>
    <w:rsid w:val="00976BB6"/>
    <w:rsid w:val="00976C0F"/>
    <w:rsid w:val="0097704E"/>
    <w:rsid w:val="009777C8"/>
    <w:rsid w:val="00977C3D"/>
    <w:rsid w:val="009801F6"/>
    <w:rsid w:val="00980290"/>
    <w:rsid w:val="00980AFA"/>
    <w:rsid w:val="0098153A"/>
    <w:rsid w:val="00981DB3"/>
    <w:rsid w:val="00982E05"/>
    <w:rsid w:val="00982E9C"/>
    <w:rsid w:val="00982EA3"/>
    <w:rsid w:val="00982F64"/>
    <w:rsid w:val="00983BCE"/>
    <w:rsid w:val="009843F8"/>
    <w:rsid w:val="00984DA7"/>
    <w:rsid w:val="009854CC"/>
    <w:rsid w:val="0098563E"/>
    <w:rsid w:val="00985739"/>
    <w:rsid w:val="0098578B"/>
    <w:rsid w:val="00986049"/>
    <w:rsid w:val="009863D3"/>
    <w:rsid w:val="00986DAB"/>
    <w:rsid w:val="00986F03"/>
    <w:rsid w:val="00987710"/>
    <w:rsid w:val="0098772B"/>
    <w:rsid w:val="00987BA1"/>
    <w:rsid w:val="00987D21"/>
    <w:rsid w:val="00990C9D"/>
    <w:rsid w:val="00990E22"/>
    <w:rsid w:val="00990FB9"/>
    <w:rsid w:val="00991257"/>
    <w:rsid w:val="0099194B"/>
    <w:rsid w:val="00991A68"/>
    <w:rsid w:val="00991CC3"/>
    <w:rsid w:val="00991E32"/>
    <w:rsid w:val="00992029"/>
    <w:rsid w:val="00993036"/>
    <w:rsid w:val="0099338D"/>
    <w:rsid w:val="00993621"/>
    <w:rsid w:val="0099377F"/>
    <w:rsid w:val="00993A62"/>
    <w:rsid w:val="00993CD6"/>
    <w:rsid w:val="00994110"/>
    <w:rsid w:val="0099420E"/>
    <w:rsid w:val="0099491D"/>
    <w:rsid w:val="00994D54"/>
    <w:rsid w:val="00994EA9"/>
    <w:rsid w:val="009950F5"/>
    <w:rsid w:val="00995221"/>
    <w:rsid w:val="00995378"/>
    <w:rsid w:val="0099584A"/>
    <w:rsid w:val="00995986"/>
    <w:rsid w:val="00995A02"/>
    <w:rsid w:val="00995BA9"/>
    <w:rsid w:val="00995CB3"/>
    <w:rsid w:val="0099647C"/>
    <w:rsid w:val="009967E1"/>
    <w:rsid w:val="00996954"/>
    <w:rsid w:val="00997051"/>
    <w:rsid w:val="00997632"/>
    <w:rsid w:val="009977A8"/>
    <w:rsid w:val="00997880"/>
    <w:rsid w:val="00997AAC"/>
    <w:rsid w:val="00997E5B"/>
    <w:rsid w:val="00997F0F"/>
    <w:rsid w:val="00997FD9"/>
    <w:rsid w:val="009A082F"/>
    <w:rsid w:val="009A1214"/>
    <w:rsid w:val="009A1697"/>
    <w:rsid w:val="009A18BA"/>
    <w:rsid w:val="009A1FE3"/>
    <w:rsid w:val="009A1FFE"/>
    <w:rsid w:val="009A2988"/>
    <w:rsid w:val="009A2CE8"/>
    <w:rsid w:val="009A3541"/>
    <w:rsid w:val="009A39A4"/>
    <w:rsid w:val="009A4008"/>
    <w:rsid w:val="009A5348"/>
    <w:rsid w:val="009A5542"/>
    <w:rsid w:val="009A61A6"/>
    <w:rsid w:val="009A64F2"/>
    <w:rsid w:val="009A6AE3"/>
    <w:rsid w:val="009A6B8C"/>
    <w:rsid w:val="009A7C48"/>
    <w:rsid w:val="009A7C94"/>
    <w:rsid w:val="009B0025"/>
    <w:rsid w:val="009B020E"/>
    <w:rsid w:val="009B084D"/>
    <w:rsid w:val="009B0865"/>
    <w:rsid w:val="009B0C19"/>
    <w:rsid w:val="009B0DA8"/>
    <w:rsid w:val="009B144A"/>
    <w:rsid w:val="009B14E4"/>
    <w:rsid w:val="009B184E"/>
    <w:rsid w:val="009B18FB"/>
    <w:rsid w:val="009B19C3"/>
    <w:rsid w:val="009B1AA4"/>
    <w:rsid w:val="009B23A3"/>
    <w:rsid w:val="009B261E"/>
    <w:rsid w:val="009B2BED"/>
    <w:rsid w:val="009B2FDD"/>
    <w:rsid w:val="009B3274"/>
    <w:rsid w:val="009B3695"/>
    <w:rsid w:val="009B3739"/>
    <w:rsid w:val="009B399A"/>
    <w:rsid w:val="009B4398"/>
    <w:rsid w:val="009B43F5"/>
    <w:rsid w:val="009B447E"/>
    <w:rsid w:val="009B4BD1"/>
    <w:rsid w:val="009B4E21"/>
    <w:rsid w:val="009B4EF3"/>
    <w:rsid w:val="009B50D3"/>
    <w:rsid w:val="009B53E5"/>
    <w:rsid w:val="009B53F8"/>
    <w:rsid w:val="009B5AC5"/>
    <w:rsid w:val="009B5E68"/>
    <w:rsid w:val="009B6294"/>
    <w:rsid w:val="009B64F9"/>
    <w:rsid w:val="009B6651"/>
    <w:rsid w:val="009B688B"/>
    <w:rsid w:val="009B69D3"/>
    <w:rsid w:val="009B6ABA"/>
    <w:rsid w:val="009B6D87"/>
    <w:rsid w:val="009B6E2F"/>
    <w:rsid w:val="009B6F7F"/>
    <w:rsid w:val="009B6FCA"/>
    <w:rsid w:val="009B70E7"/>
    <w:rsid w:val="009B7245"/>
    <w:rsid w:val="009B7564"/>
    <w:rsid w:val="009B7DAD"/>
    <w:rsid w:val="009C0093"/>
    <w:rsid w:val="009C091E"/>
    <w:rsid w:val="009C09D4"/>
    <w:rsid w:val="009C1169"/>
    <w:rsid w:val="009C1236"/>
    <w:rsid w:val="009C137C"/>
    <w:rsid w:val="009C13ED"/>
    <w:rsid w:val="009C1469"/>
    <w:rsid w:val="009C147A"/>
    <w:rsid w:val="009C1F4E"/>
    <w:rsid w:val="009C2352"/>
    <w:rsid w:val="009C2EFD"/>
    <w:rsid w:val="009C2F6E"/>
    <w:rsid w:val="009C3ED4"/>
    <w:rsid w:val="009C433A"/>
    <w:rsid w:val="009C459D"/>
    <w:rsid w:val="009C4CC5"/>
    <w:rsid w:val="009C4DE0"/>
    <w:rsid w:val="009C5430"/>
    <w:rsid w:val="009C54BF"/>
    <w:rsid w:val="009C5C07"/>
    <w:rsid w:val="009C5D4F"/>
    <w:rsid w:val="009C5E2F"/>
    <w:rsid w:val="009C5FA8"/>
    <w:rsid w:val="009C613C"/>
    <w:rsid w:val="009C64A4"/>
    <w:rsid w:val="009C6516"/>
    <w:rsid w:val="009C6F66"/>
    <w:rsid w:val="009C7147"/>
    <w:rsid w:val="009C71C9"/>
    <w:rsid w:val="009C7726"/>
    <w:rsid w:val="009C77BE"/>
    <w:rsid w:val="009C7DE1"/>
    <w:rsid w:val="009D0318"/>
    <w:rsid w:val="009D0941"/>
    <w:rsid w:val="009D10D0"/>
    <w:rsid w:val="009D1532"/>
    <w:rsid w:val="009D1A00"/>
    <w:rsid w:val="009D1AA3"/>
    <w:rsid w:val="009D223A"/>
    <w:rsid w:val="009D27F2"/>
    <w:rsid w:val="009D2948"/>
    <w:rsid w:val="009D2B8A"/>
    <w:rsid w:val="009D2EC5"/>
    <w:rsid w:val="009D3564"/>
    <w:rsid w:val="009D44F0"/>
    <w:rsid w:val="009D469E"/>
    <w:rsid w:val="009D4B6A"/>
    <w:rsid w:val="009D5335"/>
    <w:rsid w:val="009D5EFE"/>
    <w:rsid w:val="009D637E"/>
    <w:rsid w:val="009D64DC"/>
    <w:rsid w:val="009D65B4"/>
    <w:rsid w:val="009D74B6"/>
    <w:rsid w:val="009D76D8"/>
    <w:rsid w:val="009D7A0A"/>
    <w:rsid w:val="009E040E"/>
    <w:rsid w:val="009E063B"/>
    <w:rsid w:val="009E0845"/>
    <w:rsid w:val="009E0C45"/>
    <w:rsid w:val="009E0D2A"/>
    <w:rsid w:val="009E0D9D"/>
    <w:rsid w:val="009E0F06"/>
    <w:rsid w:val="009E142D"/>
    <w:rsid w:val="009E1987"/>
    <w:rsid w:val="009E19EA"/>
    <w:rsid w:val="009E1CD9"/>
    <w:rsid w:val="009E2145"/>
    <w:rsid w:val="009E24D8"/>
    <w:rsid w:val="009E27E1"/>
    <w:rsid w:val="009E2C82"/>
    <w:rsid w:val="009E3224"/>
    <w:rsid w:val="009E3354"/>
    <w:rsid w:val="009E347E"/>
    <w:rsid w:val="009E4A03"/>
    <w:rsid w:val="009E4A57"/>
    <w:rsid w:val="009E4E9E"/>
    <w:rsid w:val="009E53FF"/>
    <w:rsid w:val="009E5C8B"/>
    <w:rsid w:val="009E6319"/>
    <w:rsid w:val="009E665E"/>
    <w:rsid w:val="009E698F"/>
    <w:rsid w:val="009E7903"/>
    <w:rsid w:val="009E7A62"/>
    <w:rsid w:val="009F0325"/>
    <w:rsid w:val="009F03AC"/>
    <w:rsid w:val="009F0C68"/>
    <w:rsid w:val="009F0E0F"/>
    <w:rsid w:val="009F147C"/>
    <w:rsid w:val="009F1EA6"/>
    <w:rsid w:val="009F21E9"/>
    <w:rsid w:val="009F222B"/>
    <w:rsid w:val="009F23BB"/>
    <w:rsid w:val="009F284F"/>
    <w:rsid w:val="009F2AC4"/>
    <w:rsid w:val="009F2C86"/>
    <w:rsid w:val="009F2E09"/>
    <w:rsid w:val="009F386A"/>
    <w:rsid w:val="009F3B39"/>
    <w:rsid w:val="009F3CC7"/>
    <w:rsid w:val="009F3E53"/>
    <w:rsid w:val="009F3ECC"/>
    <w:rsid w:val="009F408D"/>
    <w:rsid w:val="009F4234"/>
    <w:rsid w:val="009F48A6"/>
    <w:rsid w:val="009F4AB7"/>
    <w:rsid w:val="009F5302"/>
    <w:rsid w:val="009F58E6"/>
    <w:rsid w:val="009F5ED3"/>
    <w:rsid w:val="009F6005"/>
    <w:rsid w:val="009F6404"/>
    <w:rsid w:val="009F6418"/>
    <w:rsid w:val="009F64FF"/>
    <w:rsid w:val="009F7DCC"/>
    <w:rsid w:val="00A00126"/>
    <w:rsid w:val="00A00166"/>
    <w:rsid w:val="00A00251"/>
    <w:rsid w:val="00A004DC"/>
    <w:rsid w:val="00A00A08"/>
    <w:rsid w:val="00A00DFE"/>
    <w:rsid w:val="00A00F57"/>
    <w:rsid w:val="00A01093"/>
    <w:rsid w:val="00A01308"/>
    <w:rsid w:val="00A0136A"/>
    <w:rsid w:val="00A01647"/>
    <w:rsid w:val="00A01725"/>
    <w:rsid w:val="00A017B3"/>
    <w:rsid w:val="00A01DE7"/>
    <w:rsid w:val="00A01EEC"/>
    <w:rsid w:val="00A0203E"/>
    <w:rsid w:val="00A021FB"/>
    <w:rsid w:val="00A02C98"/>
    <w:rsid w:val="00A033D8"/>
    <w:rsid w:val="00A0372A"/>
    <w:rsid w:val="00A03853"/>
    <w:rsid w:val="00A03B5C"/>
    <w:rsid w:val="00A03DA5"/>
    <w:rsid w:val="00A03E14"/>
    <w:rsid w:val="00A03FF3"/>
    <w:rsid w:val="00A04668"/>
    <w:rsid w:val="00A0496A"/>
    <w:rsid w:val="00A04B03"/>
    <w:rsid w:val="00A04D74"/>
    <w:rsid w:val="00A04D80"/>
    <w:rsid w:val="00A05581"/>
    <w:rsid w:val="00A06289"/>
    <w:rsid w:val="00A062AF"/>
    <w:rsid w:val="00A066CE"/>
    <w:rsid w:val="00A069F8"/>
    <w:rsid w:val="00A103BA"/>
    <w:rsid w:val="00A1041D"/>
    <w:rsid w:val="00A105A4"/>
    <w:rsid w:val="00A10DC8"/>
    <w:rsid w:val="00A10F89"/>
    <w:rsid w:val="00A11286"/>
    <w:rsid w:val="00A11367"/>
    <w:rsid w:val="00A11623"/>
    <w:rsid w:val="00A11B0D"/>
    <w:rsid w:val="00A11F44"/>
    <w:rsid w:val="00A124B5"/>
    <w:rsid w:val="00A12878"/>
    <w:rsid w:val="00A13E5A"/>
    <w:rsid w:val="00A14693"/>
    <w:rsid w:val="00A1490C"/>
    <w:rsid w:val="00A154A6"/>
    <w:rsid w:val="00A1563C"/>
    <w:rsid w:val="00A15778"/>
    <w:rsid w:val="00A157B3"/>
    <w:rsid w:val="00A157E3"/>
    <w:rsid w:val="00A158E4"/>
    <w:rsid w:val="00A15AEB"/>
    <w:rsid w:val="00A15CCA"/>
    <w:rsid w:val="00A1661A"/>
    <w:rsid w:val="00A166A9"/>
    <w:rsid w:val="00A167BB"/>
    <w:rsid w:val="00A17C8B"/>
    <w:rsid w:val="00A2006B"/>
    <w:rsid w:val="00A203AA"/>
    <w:rsid w:val="00A215EE"/>
    <w:rsid w:val="00A22042"/>
    <w:rsid w:val="00A224CF"/>
    <w:rsid w:val="00A22AF4"/>
    <w:rsid w:val="00A2320D"/>
    <w:rsid w:val="00A234A8"/>
    <w:rsid w:val="00A23507"/>
    <w:rsid w:val="00A238C6"/>
    <w:rsid w:val="00A23B6D"/>
    <w:rsid w:val="00A23D82"/>
    <w:rsid w:val="00A24328"/>
    <w:rsid w:val="00A24D87"/>
    <w:rsid w:val="00A2521B"/>
    <w:rsid w:val="00A254E8"/>
    <w:rsid w:val="00A25F02"/>
    <w:rsid w:val="00A26213"/>
    <w:rsid w:val="00A26620"/>
    <w:rsid w:val="00A266D2"/>
    <w:rsid w:val="00A2685C"/>
    <w:rsid w:val="00A2689F"/>
    <w:rsid w:val="00A26D05"/>
    <w:rsid w:val="00A26EA0"/>
    <w:rsid w:val="00A270A7"/>
    <w:rsid w:val="00A27A86"/>
    <w:rsid w:val="00A27ABE"/>
    <w:rsid w:val="00A27B92"/>
    <w:rsid w:val="00A27C73"/>
    <w:rsid w:val="00A27DA8"/>
    <w:rsid w:val="00A30039"/>
    <w:rsid w:val="00A3017C"/>
    <w:rsid w:val="00A307D4"/>
    <w:rsid w:val="00A30B65"/>
    <w:rsid w:val="00A313B9"/>
    <w:rsid w:val="00A315A0"/>
    <w:rsid w:val="00A317AB"/>
    <w:rsid w:val="00A31846"/>
    <w:rsid w:val="00A31A86"/>
    <w:rsid w:val="00A31DE4"/>
    <w:rsid w:val="00A31F7D"/>
    <w:rsid w:val="00A32622"/>
    <w:rsid w:val="00A327C9"/>
    <w:rsid w:val="00A338BC"/>
    <w:rsid w:val="00A33CAC"/>
    <w:rsid w:val="00A34005"/>
    <w:rsid w:val="00A34316"/>
    <w:rsid w:val="00A34582"/>
    <w:rsid w:val="00A345F1"/>
    <w:rsid w:val="00A349D3"/>
    <w:rsid w:val="00A350DF"/>
    <w:rsid w:val="00A35321"/>
    <w:rsid w:val="00A35750"/>
    <w:rsid w:val="00A35BFE"/>
    <w:rsid w:val="00A35C32"/>
    <w:rsid w:val="00A366FC"/>
    <w:rsid w:val="00A3670D"/>
    <w:rsid w:val="00A371F9"/>
    <w:rsid w:val="00A372EA"/>
    <w:rsid w:val="00A37452"/>
    <w:rsid w:val="00A379DF"/>
    <w:rsid w:val="00A37B08"/>
    <w:rsid w:val="00A37F08"/>
    <w:rsid w:val="00A405BD"/>
    <w:rsid w:val="00A4083B"/>
    <w:rsid w:val="00A411F1"/>
    <w:rsid w:val="00A41426"/>
    <w:rsid w:val="00A41922"/>
    <w:rsid w:val="00A41B0B"/>
    <w:rsid w:val="00A41D8A"/>
    <w:rsid w:val="00A422F4"/>
    <w:rsid w:val="00A4244F"/>
    <w:rsid w:val="00A4262B"/>
    <w:rsid w:val="00A42A54"/>
    <w:rsid w:val="00A4391C"/>
    <w:rsid w:val="00A43EF5"/>
    <w:rsid w:val="00A4439D"/>
    <w:rsid w:val="00A449CC"/>
    <w:rsid w:val="00A4510E"/>
    <w:rsid w:val="00A45125"/>
    <w:rsid w:val="00A45A3B"/>
    <w:rsid w:val="00A46173"/>
    <w:rsid w:val="00A46D71"/>
    <w:rsid w:val="00A473DB"/>
    <w:rsid w:val="00A479D9"/>
    <w:rsid w:val="00A47B88"/>
    <w:rsid w:val="00A50606"/>
    <w:rsid w:val="00A50C84"/>
    <w:rsid w:val="00A51054"/>
    <w:rsid w:val="00A510EF"/>
    <w:rsid w:val="00A511CD"/>
    <w:rsid w:val="00A51DB6"/>
    <w:rsid w:val="00A51DE0"/>
    <w:rsid w:val="00A5217A"/>
    <w:rsid w:val="00A524AD"/>
    <w:rsid w:val="00A52766"/>
    <w:rsid w:val="00A52A4C"/>
    <w:rsid w:val="00A52C7A"/>
    <w:rsid w:val="00A52D5D"/>
    <w:rsid w:val="00A53124"/>
    <w:rsid w:val="00A53A71"/>
    <w:rsid w:val="00A53AED"/>
    <w:rsid w:val="00A53D0F"/>
    <w:rsid w:val="00A53EA0"/>
    <w:rsid w:val="00A5404F"/>
    <w:rsid w:val="00A54514"/>
    <w:rsid w:val="00A54682"/>
    <w:rsid w:val="00A548CA"/>
    <w:rsid w:val="00A55895"/>
    <w:rsid w:val="00A55AF4"/>
    <w:rsid w:val="00A5642E"/>
    <w:rsid w:val="00A5705C"/>
    <w:rsid w:val="00A570C4"/>
    <w:rsid w:val="00A571E2"/>
    <w:rsid w:val="00A573B3"/>
    <w:rsid w:val="00A5764C"/>
    <w:rsid w:val="00A57A15"/>
    <w:rsid w:val="00A57C1F"/>
    <w:rsid w:val="00A57CFE"/>
    <w:rsid w:val="00A602B4"/>
    <w:rsid w:val="00A60BE9"/>
    <w:rsid w:val="00A61087"/>
    <w:rsid w:val="00A614E8"/>
    <w:rsid w:val="00A618C1"/>
    <w:rsid w:val="00A61930"/>
    <w:rsid w:val="00A61991"/>
    <w:rsid w:val="00A620CA"/>
    <w:rsid w:val="00A62274"/>
    <w:rsid w:val="00A62B27"/>
    <w:rsid w:val="00A64B23"/>
    <w:rsid w:val="00A64D14"/>
    <w:rsid w:val="00A65612"/>
    <w:rsid w:val="00A6584C"/>
    <w:rsid w:val="00A659D1"/>
    <w:rsid w:val="00A659EF"/>
    <w:rsid w:val="00A66AC6"/>
    <w:rsid w:val="00A66DE6"/>
    <w:rsid w:val="00A6702C"/>
    <w:rsid w:val="00A672DC"/>
    <w:rsid w:val="00A7074C"/>
    <w:rsid w:val="00A708D3"/>
    <w:rsid w:val="00A70A52"/>
    <w:rsid w:val="00A70E80"/>
    <w:rsid w:val="00A71BFA"/>
    <w:rsid w:val="00A71CD5"/>
    <w:rsid w:val="00A71D06"/>
    <w:rsid w:val="00A71DE3"/>
    <w:rsid w:val="00A71EB0"/>
    <w:rsid w:val="00A71F79"/>
    <w:rsid w:val="00A722F7"/>
    <w:rsid w:val="00A72345"/>
    <w:rsid w:val="00A72AA7"/>
    <w:rsid w:val="00A72B41"/>
    <w:rsid w:val="00A72C6D"/>
    <w:rsid w:val="00A72DE4"/>
    <w:rsid w:val="00A72E7F"/>
    <w:rsid w:val="00A731F5"/>
    <w:rsid w:val="00A734FA"/>
    <w:rsid w:val="00A738FF"/>
    <w:rsid w:val="00A73AD9"/>
    <w:rsid w:val="00A73E28"/>
    <w:rsid w:val="00A73F3C"/>
    <w:rsid w:val="00A74486"/>
    <w:rsid w:val="00A74872"/>
    <w:rsid w:val="00A7488C"/>
    <w:rsid w:val="00A74DB7"/>
    <w:rsid w:val="00A7558D"/>
    <w:rsid w:val="00A75B67"/>
    <w:rsid w:val="00A7642C"/>
    <w:rsid w:val="00A7696E"/>
    <w:rsid w:val="00A76E7D"/>
    <w:rsid w:val="00A77593"/>
    <w:rsid w:val="00A777DF"/>
    <w:rsid w:val="00A80402"/>
    <w:rsid w:val="00A80431"/>
    <w:rsid w:val="00A80960"/>
    <w:rsid w:val="00A80A6B"/>
    <w:rsid w:val="00A80BA0"/>
    <w:rsid w:val="00A80E9C"/>
    <w:rsid w:val="00A811F9"/>
    <w:rsid w:val="00A81458"/>
    <w:rsid w:val="00A81A35"/>
    <w:rsid w:val="00A8226F"/>
    <w:rsid w:val="00A82894"/>
    <w:rsid w:val="00A82EE9"/>
    <w:rsid w:val="00A83772"/>
    <w:rsid w:val="00A83A05"/>
    <w:rsid w:val="00A83CB6"/>
    <w:rsid w:val="00A83EFA"/>
    <w:rsid w:val="00A841E8"/>
    <w:rsid w:val="00A844C6"/>
    <w:rsid w:val="00A84E73"/>
    <w:rsid w:val="00A851DC"/>
    <w:rsid w:val="00A85939"/>
    <w:rsid w:val="00A85B6A"/>
    <w:rsid w:val="00A85E60"/>
    <w:rsid w:val="00A861E1"/>
    <w:rsid w:val="00A86B71"/>
    <w:rsid w:val="00A86C0B"/>
    <w:rsid w:val="00A86DBE"/>
    <w:rsid w:val="00A87662"/>
    <w:rsid w:val="00A877CC"/>
    <w:rsid w:val="00A87A1E"/>
    <w:rsid w:val="00A87A74"/>
    <w:rsid w:val="00A87CFA"/>
    <w:rsid w:val="00A909B7"/>
    <w:rsid w:val="00A90A0A"/>
    <w:rsid w:val="00A912A7"/>
    <w:rsid w:val="00A91BE1"/>
    <w:rsid w:val="00A91BEF"/>
    <w:rsid w:val="00A92745"/>
    <w:rsid w:val="00A92A1F"/>
    <w:rsid w:val="00A931CC"/>
    <w:rsid w:val="00A9324B"/>
    <w:rsid w:val="00A93499"/>
    <w:rsid w:val="00A93EC9"/>
    <w:rsid w:val="00A93FF1"/>
    <w:rsid w:val="00A9461F"/>
    <w:rsid w:val="00A9469D"/>
    <w:rsid w:val="00A94D1C"/>
    <w:rsid w:val="00A94E90"/>
    <w:rsid w:val="00A95297"/>
    <w:rsid w:val="00A95998"/>
    <w:rsid w:val="00A95B11"/>
    <w:rsid w:val="00A95C5C"/>
    <w:rsid w:val="00A96529"/>
    <w:rsid w:val="00A96B87"/>
    <w:rsid w:val="00A9711C"/>
    <w:rsid w:val="00A9786A"/>
    <w:rsid w:val="00A97D89"/>
    <w:rsid w:val="00AA024D"/>
    <w:rsid w:val="00AA0C01"/>
    <w:rsid w:val="00AA0D2A"/>
    <w:rsid w:val="00AA0E04"/>
    <w:rsid w:val="00AA150C"/>
    <w:rsid w:val="00AA1522"/>
    <w:rsid w:val="00AA16E9"/>
    <w:rsid w:val="00AA1ADF"/>
    <w:rsid w:val="00AA1CEB"/>
    <w:rsid w:val="00AA1E14"/>
    <w:rsid w:val="00AA1E83"/>
    <w:rsid w:val="00AA39E0"/>
    <w:rsid w:val="00AA3ABD"/>
    <w:rsid w:val="00AA3EF9"/>
    <w:rsid w:val="00AA4079"/>
    <w:rsid w:val="00AA4368"/>
    <w:rsid w:val="00AA47D3"/>
    <w:rsid w:val="00AA4DC2"/>
    <w:rsid w:val="00AA4FCB"/>
    <w:rsid w:val="00AA547A"/>
    <w:rsid w:val="00AA5BE8"/>
    <w:rsid w:val="00AA5C6B"/>
    <w:rsid w:val="00AA618C"/>
    <w:rsid w:val="00AA66CA"/>
    <w:rsid w:val="00AA68C4"/>
    <w:rsid w:val="00AA6D89"/>
    <w:rsid w:val="00AA76BA"/>
    <w:rsid w:val="00AA7814"/>
    <w:rsid w:val="00AA796D"/>
    <w:rsid w:val="00AA7D9B"/>
    <w:rsid w:val="00AB0113"/>
    <w:rsid w:val="00AB0143"/>
    <w:rsid w:val="00AB08A4"/>
    <w:rsid w:val="00AB0A54"/>
    <w:rsid w:val="00AB0D21"/>
    <w:rsid w:val="00AB1179"/>
    <w:rsid w:val="00AB14A4"/>
    <w:rsid w:val="00AB1553"/>
    <w:rsid w:val="00AB1C14"/>
    <w:rsid w:val="00AB2B09"/>
    <w:rsid w:val="00AB3282"/>
    <w:rsid w:val="00AB370E"/>
    <w:rsid w:val="00AB39A4"/>
    <w:rsid w:val="00AB3C97"/>
    <w:rsid w:val="00AB3D1D"/>
    <w:rsid w:val="00AB4171"/>
    <w:rsid w:val="00AB4355"/>
    <w:rsid w:val="00AB46B1"/>
    <w:rsid w:val="00AB4D1B"/>
    <w:rsid w:val="00AB4EF7"/>
    <w:rsid w:val="00AB5183"/>
    <w:rsid w:val="00AB5232"/>
    <w:rsid w:val="00AB5622"/>
    <w:rsid w:val="00AB57BC"/>
    <w:rsid w:val="00AB59C9"/>
    <w:rsid w:val="00AB5DBA"/>
    <w:rsid w:val="00AB62A0"/>
    <w:rsid w:val="00AB6410"/>
    <w:rsid w:val="00AB6419"/>
    <w:rsid w:val="00AB6889"/>
    <w:rsid w:val="00AB6B1E"/>
    <w:rsid w:val="00AB6D1A"/>
    <w:rsid w:val="00AB74EB"/>
    <w:rsid w:val="00AB786D"/>
    <w:rsid w:val="00AB79CC"/>
    <w:rsid w:val="00AC00C1"/>
    <w:rsid w:val="00AC0772"/>
    <w:rsid w:val="00AC0818"/>
    <w:rsid w:val="00AC0A39"/>
    <w:rsid w:val="00AC141D"/>
    <w:rsid w:val="00AC2602"/>
    <w:rsid w:val="00AC27F7"/>
    <w:rsid w:val="00AC29E7"/>
    <w:rsid w:val="00AC337C"/>
    <w:rsid w:val="00AC3AD5"/>
    <w:rsid w:val="00AC3CB7"/>
    <w:rsid w:val="00AC3EFB"/>
    <w:rsid w:val="00AC45A5"/>
    <w:rsid w:val="00AC4A70"/>
    <w:rsid w:val="00AC4F4C"/>
    <w:rsid w:val="00AC5D20"/>
    <w:rsid w:val="00AC64C8"/>
    <w:rsid w:val="00AC6E7E"/>
    <w:rsid w:val="00AC72F1"/>
    <w:rsid w:val="00AC75E3"/>
    <w:rsid w:val="00AC75EF"/>
    <w:rsid w:val="00AC7722"/>
    <w:rsid w:val="00AD0055"/>
    <w:rsid w:val="00AD0063"/>
    <w:rsid w:val="00AD0A6A"/>
    <w:rsid w:val="00AD0AE0"/>
    <w:rsid w:val="00AD0CF2"/>
    <w:rsid w:val="00AD157D"/>
    <w:rsid w:val="00AD2913"/>
    <w:rsid w:val="00AD31B1"/>
    <w:rsid w:val="00AD31FA"/>
    <w:rsid w:val="00AD345D"/>
    <w:rsid w:val="00AD3646"/>
    <w:rsid w:val="00AD4471"/>
    <w:rsid w:val="00AD453E"/>
    <w:rsid w:val="00AD4D04"/>
    <w:rsid w:val="00AD54DB"/>
    <w:rsid w:val="00AD560F"/>
    <w:rsid w:val="00AD64BE"/>
    <w:rsid w:val="00AD6B95"/>
    <w:rsid w:val="00AD7184"/>
    <w:rsid w:val="00AD7521"/>
    <w:rsid w:val="00AD7694"/>
    <w:rsid w:val="00AD76E5"/>
    <w:rsid w:val="00AD7A40"/>
    <w:rsid w:val="00AD7F33"/>
    <w:rsid w:val="00AE0A88"/>
    <w:rsid w:val="00AE0C09"/>
    <w:rsid w:val="00AE0C8E"/>
    <w:rsid w:val="00AE0E00"/>
    <w:rsid w:val="00AE1045"/>
    <w:rsid w:val="00AE11C4"/>
    <w:rsid w:val="00AE17F9"/>
    <w:rsid w:val="00AE1BC5"/>
    <w:rsid w:val="00AE1DA7"/>
    <w:rsid w:val="00AE274A"/>
    <w:rsid w:val="00AE288E"/>
    <w:rsid w:val="00AE28A2"/>
    <w:rsid w:val="00AE28F7"/>
    <w:rsid w:val="00AE2C86"/>
    <w:rsid w:val="00AE2F50"/>
    <w:rsid w:val="00AE2FE1"/>
    <w:rsid w:val="00AE30C7"/>
    <w:rsid w:val="00AE30D0"/>
    <w:rsid w:val="00AE3270"/>
    <w:rsid w:val="00AE381E"/>
    <w:rsid w:val="00AE3830"/>
    <w:rsid w:val="00AE3919"/>
    <w:rsid w:val="00AE39F4"/>
    <w:rsid w:val="00AE3FCE"/>
    <w:rsid w:val="00AE4613"/>
    <w:rsid w:val="00AE474F"/>
    <w:rsid w:val="00AE547D"/>
    <w:rsid w:val="00AE56A5"/>
    <w:rsid w:val="00AE6AB7"/>
    <w:rsid w:val="00AE6B4B"/>
    <w:rsid w:val="00AE6CF1"/>
    <w:rsid w:val="00AE707B"/>
    <w:rsid w:val="00AE7446"/>
    <w:rsid w:val="00AE77F4"/>
    <w:rsid w:val="00AE78EE"/>
    <w:rsid w:val="00AE79E4"/>
    <w:rsid w:val="00AE7B9C"/>
    <w:rsid w:val="00AF0191"/>
    <w:rsid w:val="00AF06DD"/>
    <w:rsid w:val="00AF0BCA"/>
    <w:rsid w:val="00AF1D8F"/>
    <w:rsid w:val="00AF1DA9"/>
    <w:rsid w:val="00AF21CC"/>
    <w:rsid w:val="00AF251F"/>
    <w:rsid w:val="00AF270F"/>
    <w:rsid w:val="00AF29CA"/>
    <w:rsid w:val="00AF3120"/>
    <w:rsid w:val="00AF395E"/>
    <w:rsid w:val="00AF3C40"/>
    <w:rsid w:val="00AF4670"/>
    <w:rsid w:val="00AF4B3D"/>
    <w:rsid w:val="00AF4B67"/>
    <w:rsid w:val="00AF51D0"/>
    <w:rsid w:val="00AF5A81"/>
    <w:rsid w:val="00AF5A89"/>
    <w:rsid w:val="00AF5C9B"/>
    <w:rsid w:val="00AF5FBC"/>
    <w:rsid w:val="00AF611A"/>
    <w:rsid w:val="00AF61DF"/>
    <w:rsid w:val="00AF64C6"/>
    <w:rsid w:val="00AF6634"/>
    <w:rsid w:val="00AF68A3"/>
    <w:rsid w:val="00AF6C7D"/>
    <w:rsid w:val="00B000E2"/>
    <w:rsid w:val="00B00360"/>
    <w:rsid w:val="00B00616"/>
    <w:rsid w:val="00B0068F"/>
    <w:rsid w:val="00B006F3"/>
    <w:rsid w:val="00B00748"/>
    <w:rsid w:val="00B009C0"/>
    <w:rsid w:val="00B00ACC"/>
    <w:rsid w:val="00B00B29"/>
    <w:rsid w:val="00B00B7E"/>
    <w:rsid w:val="00B01583"/>
    <w:rsid w:val="00B0163A"/>
    <w:rsid w:val="00B021A4"/>
    <w:rsid w:val="00B021E9"/>
    <w:rsid w:val="00B02C40"/>
    <w:rsid w:val="00B02EC0"/>
    <w:rsid w:val="00B02FF2"/>
    <w:rsid w:val="00B03022"/>
    <w:rsid w:val="00B03D82"/>
    <w:rsid w:val="00B0404A"/>
    <w:rsid w:val="00B04841"/>
    <w:rsid w:val="00B04BEC"/>
    <w:rsid w:val="00B04DDF"/>
    <w:rsid w:val="00B05702"/>
    <w:rsid w:val="00B057B7"/>
    <w:rsid w:val="00B05A88"/>
    <w:rsid w:val="00B05F70"/>
    <w:rsid w:val="00B05FAA"/>
    <w:rsid w:val="00B0637F"/>
    <w:rsid w:val="00B0667A"/>
    <w:rsid w:val="00B068BE"/>
    <w:rsid w:val="00B07077"/>
    <w:rsid w:val="00B07155"/>
    <w:rsid w:val="00B07184"/>
    <w:rsid w:val="00B07837"/>
    <w:rsid w:val="00B079B0"/>
    <w:rsid w:val="00B07F93"/>
    <w:rsid w:val="00B100E5"/>
    <w:rsid w:val="00B108CB"/>
    <w:rsid w:val="00B10D34"/>
    <w:rsid w:val="00B10E02"/>
    <w:rsid w:val="00B10EF9"/>
    <w:rsid w:val="00B115CE"/>
    <w:rsid w:val="00B115D1"/>
    <w:rsid w:val="00B11E29"/>
    <w:rsid w:val="00B1290D"/>
    <w:rsid w:val="00B12C45"/>
    <w:rsid w:val="00B133E2"/>
    <w:rsid w:val="00B13778"/>
    <w:rsid w:val="00B13B5C"/>
    <w:rsid w:val="00B13E33"/>
    <w:rsid w:val="00B14F63"/>
    <w:rsid w:val="00B1518B"/>
    <w:rsid w:val="00B15225"/>
    <w:rsid w:val="00B1544A"/>
    <w:rsid w:val="00B159D7"/>
    <w:rsid w:val="00B15B5F"/>
    <w:rsid w:val="00B15DAE"/>
    <w:rsid w:val="00B15ED8"/>
    <w:rsid w:val="00B160D3"/>
    <w:rsid w:val="00B16A4A"/>
    <w:rsid w:val="00B16A60"/>
    <w:rsid w:val="00B16D2D"/>
    <w:rsid w:val="00B16F91"/>
    <w:rsid w:val="00B17799"/>
    <w:rsid w:val="00B17843"/>
    <w:rsid w:val="00B179E9"/>
    <w:rsid w:val="00B17D8F"/>
    <w:rsid w:val="00B17DAE"/>
    <w:rsid w:val="00B20546"/>
    <w:rsid w:val="00B2076D"/>
    <w:rsid w:val="00B20805"/>
    <w:rsid w:val="00B2083A"/>
    <w:rsid w:val="00B219B1"/>
    <w:rsid w:val="00B21BC6"/>
    <w:rsid w:val="00B21C11"/>
    <w:rsid w:val="00B21CFE"/>
    <w:rsid w:val="00B21F00"/>
    <w:rsid w:val="00B22497"/>
    <w:rsid w:val="00B226FC"/>
    <w:rsid w:val="00B227E8"/>
    <w:rsid w:val="00B23407"/>
    <w:rsid w:val="00B235C8"/>
    <w:rsid w:val="00B236F1"/>
    <w:rsid w:val="00B23A8E"/>
    <w:rsid w:val="00B23C66"/>
    <w:rsid w:val="00B23FF2"/>
    <w:rsid w:val="00B248BF"/>
    <w:rsid w:val="00B24BB0"/>
    <w:rsid w:val="00B2515D"/>
    <w:rsid w:val="00B251DD"/>
    <w:rsid w:val="00B253E2"/>
    <w:rsid w:val="00B25990"/>
    <w:rsid w:val="00B25C67"/>
    <w:rsid w:val="00B25DC6"/>
    <w:rsid w:val="00B261E8"/>
    <w:rsid w:val="00B267A6"/>
    <w:rsid w:val="00B26AC9"/>
    <w:rsid w:val="00B2731E"/>
    <w:rsid w:val="00B2755C"/>
    <w:rsid w:val="00B27582"/>
    <w:rsid w:val="00B2793F"/>
    <w:rsid w:val="00B279BC"/>
    <w:rsid w:val="00B27B7A"/>
    <w:rsid w:val="00B30357"/>
    <w:rsid w:val="00B3063F"/>
    <w:rsid w:val="00B3082C"/>
    <w:rsid w:val="00B308B8"/>
    <w:rsid w:val="00B30A8F"/>
    <w:rsid w:val="00B30CCA"/>
    <w:rsid w:val="00B310F8"/>
    <w:rsid w:val="00B31B59"/>
    <w:rsid w:val="00B320AA"/>
    <w:rsid w:val="00B326A5"/>
    <w:rsid w:val="00B32881"/>
    <w:rsid w:val="00B333F5"/>
    <w:rsid w:val="00B33428"/>
    <w:rsid w:val="00B33482"/>
    <w:rsid w:val="00B33629"/>
    <w:rsid w:val="00B337CF"/>
    <w:rsid w:val="00B33DEF"/>
    <w:rsid w:val="00B33F7E"/>
    <w:rsid w:val="00B340C0"/>
    <w:rsid w:val="00B340DF"/>
    <w:rsid w:val="00B34466"/>
    <w:rsid w:val="00B347BA"/>
    <w:rsid w:val="00B34D93"/>
    <w:rsid w:val="00B356B7"/>
    <w:rsid w:val="00B35E31"/>
    <w:rsid w:val="00B3617B"/>
    <w:rsid w:val="00B364BA"/>
    <w:rsid w:val="00B366EE"/>
    <w:rsid w:val="00B36C0A"/>
    <w:rsid w:val="00B36C4A"/>
    <w:rsid w:val="00B370E3"/>
    <w:rsid w:val="00B37366"/>
    <w:rsid w:val="00B37673"/>
    <w:rsid w:val="00B3776D"/>
    <w:rsid w:val="00B3780B"/>
    <w:rsid w:val="00B37D28"/>
    <w:rsid w:val="00B40787"/>
    <w:rsid w:val="00B4086A"/>
    <w:rsid w:val="00B40CFD"/>
    <w:rsid w:val="00B40D3C"/>
    <w:rsid w:val="00B410E1"/>
    <w:rsid w:val="00B4130A"/>
    <w:rsid w:val="00B415DB"/>
    <w:rsid w:val="00B41635"/>
    <w:rsid w:val="00B41A0F"/>
    <w:rsid w:val="00B41C9C"/>
    <w:rsid w:val="00B420D7"/>
    <w:rsid w:val="00B42887"/>
    <w:rsid w:val="00B42C0D"/>
    <w:rsid w:val="00B4396E"/>
    <w:rsid w:val="00B43A84"/>
    <w:rsid w:val="00B43D05"/>
    <w:rsid w:val="00B43F1A"/>
    <w:rsid w:val="00B447BB"/>
    <w:rsid w:val="00B4488C"/>
    <w:rsid w:val="00B44994"/>
    <w:rsid w:val="00B44DE1"/>
    <w:rsid w:val="00B44FE7"/>
    <w:rsid w:val="00B46D84"/>
    <w:rsid w:val="00B47CCC"/>
    <w:rsid w:val="00B47E2C"/>
    <w:rsid w:val="00B502D5"/>
    <w:rsid w:val="00B505BF"/>
    <w:rsid w:val="00B505C6"/>
    <w:rsid w:val="00B50BF0"/>
    <w:rsid w:val="00B50CB8"/>
    <w:rsid w:val="00B50EAE"/>
    <w:rsid w:val="00B50F96"/>
    <w:rsid w:val="00B51371"/>
    <w:rsid w:val="00B51B9F"/>
    <w:rsid w:val="00B51DE7"/>
    <w:rsid w:val="00B51F7F"/>
    <w:rsid w:val="00B52282"/>
    <w:rsid w:val="00B527A2"/>
    <w:rsid w:val="00B52EE2"/>
    <w:rsid w:val="00B5361F"/>
    <w:rsid w:val="00B5370A"/>
    <w:rsid w:val="00B53B2D"/>
    <w:rsid w:val="00B54159"/>
    <w:rsid w:val="00B542B5"/>
    <w:rsid w:val="00B54415"/>
    <w:rsid w:val="00B54949"/>
    <w:rsid w:val="00B549E2"/>
    <w:rsid w:val="00B54BB4"/>
    <w:rsid w:val="00B54CAB"/>
    <w:rsid w:val="00B5557A"/>
    <w:rsid w:val="00B559F7"/>
    <w:rsid w:val="00B55C32"/>
    <w:rsid w:val="00B55DAE"/>
    <w:rsid w:val="00B560FA"/>
    <w:rsid w:val="00B56193"/>
    <w:rsid w:val="00B564AA"/>
    <w:rsid w:val="00B56968"/>
    <w:rsid w:val="00B5705C"/>
    <w:rsid w:val="00B576C6"/>
    <w:rsid w:val="00B57889"/>
    <w:rsid w:val="00B60B33"/>
    <w:rsid w:val="00B61375"/>
    <w:rsid w:val="00B61C40"/>
    <w:rsid w:val="00B620A0"/>
    <w:rsid w:val="00B620F5"/>
    <w:rsid w:val="00B622AD"/>
    <w:rsid w:val="00B62A12"/>
    <w:rsid w:val="00B638E9"/>
    <w:rsid w:val="00B6391B"/>
    <w:rsid w:val="00B646C0"/>
    <w:rsid w:val="00B64D64"/>
    <w:rsid w:val="00B650A6"/>
    <w:rsid w:val="00B65386"/>
    <w:rsid w:val="00B65BE7"/>
    <w:rsid w:val="00B65D54"/>
    <w:rsid w:val="00B65FB0"/>
    <w:rsid w:val="00B66D0C"/>
    <w:rsid w:val="00B67041"/>
    <w:rsid w:val="00B67317"/>
    <w:rsid w:val="00B67553"/>
    <w:rsid w:val="00B67584"/>
    <w:rsid w:val="00B67B5A"/>
    <w:rsid w:val="00B67E30"/>
    <w:rsid w:val="00B67E3B"/>
    <w:rsid w:val="00B67F10"/>
    <w:rsid w:val="00B67F7B"/>
    <w:rsid w:val="00B70084"/>
    <w:rsid w:val="00B700AC"/>
    <w:rsid w:val="00B701F3"/>
    <w:rsid w:val="00B70385"/>
    <w:rsid w:val="00B704AB"/>
    <w:rsid w:val="00B70815"/>
    <w:rsid w:val="00B70C35"/>
    <w:rsid w:val="00B710E1"/>
    <w:rsid w:val="00B713BB"/>
    <w:rsid w:val="00B7168F"/>
    <w:rsid w:val="00B7174A"/>
    <w:rsid w:val="00B71771"/>
    <w:rsid w:val="00B71D65"/>
    <w:rsid w:val="00B72298"/>
    <w:rsid w:val="00B7246D"/>
    <w:rsid w:val="00B72589"/>
    <w:rsid w:val="00B728F5"/>
    <w:rsid w:val="00B72CF0"/>
    <w:rsid w:val="00B735E2"/>
    <w:rsid w:val="00B7390D"/>
    <w:rsid w:val="00B73E4F"/>
    <w:rsid w:val="00B74402"/>
    <w:rsid w:val="00B74A7F"/>
    <w:rsid w:val="00B74B7A"/>
    <w:rsid w:val="00B75333"/>
    <w:rsid w:val="00B754BF"/>
    <w:rsid w:val="00B759EB"/>
    <w:rsid w:val="00B75E0D"/>
    <w:rsid w:val="00B761EF"/>
    <w:rsid w:val="00B76653"/>
    <w:rsid w:val="00B767FE"/>
    <w:rsid w:val="00B76DE3"/>
    <w:rsid w:val="00B77196"/>
    <w:rsid w:val="00B7765F"/>
    <w:rsid w:val="00B77E1A"/>
    <w:rsid w:val="00B77E8B"/>
    <w:rsid w:val="00B77E94"/>
    <w:rsid w:val="00B807E6"/>
    <w:rsid w:val="00B813A6"/>
    <w:rsid w:val="00B813FB"/>
    <w:rsid w:val="00B81CA2"/>
    <w:rsid w:val="00B81E4E"/>
    <w:rsid w:val="00B823BD"/>
    <w:rsid w:val="00B82417"/>
    <w:rsid w:val="00B825DA"/>
    <w:rsid w:val="00B83B29"/>
    <w:rsid w:val="00B841A3"/>
    <w:rsid w:val="00B84C18"/>
    <w:rsid w:val="00B85333"/>
    <w:rsid w:val="00B85614"/>
    <w:rsid w:val="00B8565B"/>
    <w:rsid w:val="00B85815"/>
    <w:rsid w:val="00B85BB6"/>
    <w:rsid w:val="00B85BCE"/>
    <w:rsid w:val="00B864A0"/>
    <w:rsid w:val="00B867D4"/>
    <w:rsid w:val="00B87121"/>
    <w:rsid w:val="00B871E5"/>
    <w:rsid w:val="00B8741C"/>
    <w:rsid w:val="00B87A9D"/>
    <w:rsid w:val="00B87BE3"/>
    <w:rsid w:val="00B87D7E"/>
    <w:rsid w:val="00B91212"/>
    <w:rsid w:val="00B92369"/>
    <w:rsid w:val="00B92900"/>
    <w:rsid w:val="00B92BBA"/>
    <w:rsid w:val="00B92C8D"/>
    <w:rsid w:val="00B92CD8"/>
    <w:rsid w:val="00B9324B"/>
    <w:rsid w:val="00B93782"/>
    <w:rsid w:val="00B941A5"/>
    <w:rsid w:val="00B94509"/>
    <w:rsid w:val="00B9465B"/>
    <w:rsid w:val="00B9469C"/>
    <w:rsid w:val="00B9483D"/>
    <w:rsid w:val="00B94E04"/>
    <w:rsid w:val="00B94F24"/>
    <w:rsid w:val="00B95108"/>
    <w:rsid w:val="00B951D8"/>
    <w:rsid w:val="00B95C0C"/>
    <w:rsid w:val="00B95C21"/>
    <w:rsid w:val="00B95DE3"/>
    <w:rsid w:val="00B95E53"/>
    <w:rsid w:val="00B95F84"/>
    <w:rsid w:val="00B96618"/>
    <w:rsid w:val="00B969D7"/>
    <w:rsid w:val="00B96ACB"/>
    <w:rsid w:val="00B96E66"/>
    <w:rsid w:val="00B96FBD"/>
    <w:rsid w:val="00B97168"/>
    <w:rsid w:val="00B973BC"/>
    <w:rsid w:val="00B97827"/>
    <w:rsid w:val="00B97A06"/>
    <w:rsid w:val="00B97ACF"/>
    <w:rsid w:val="00B97B0A"/>
    <w:rsid w:val="00BA025C"/>
    <w:rsid w:val="00BA07B1"/>
    <w:rsid w:val="00BA09AD"/>
    <w:rsid w:val="00BA1857"/>
    <w:rsid w:val="00BA1A02"/>
    <w:rsid w:val="00BA1C86"/>
    <w:rsid w:val="00BA1CD8"/>
    <w:rsid w:val="00BA223A"/>
    <w:rsid w:val="00BA268C"/>
    <w:rsid w:val="00BA2F5A"/>
    <w:rsid w:val="00BA340F"/>
    <w:rsid w:val="00BA3487"/>
    <w:rsid w:val="00BA3488"/>
    <w:rsid w:val="00BA3F1D"/>
    <w:rsid w:val="00BA3F4F"/>
    <w:rsid w:val="00BA42C9"/>
    <w:rsid w:val="00BA499E"/>
    <w:rsid w:val="00BA4ACE"/>
    <w:rsid w:val="00BA4ED2"/>
    <w:rsid w:val="00BA4F30"/>
    <w:rsid w:val="00BA52E7"/>
    <w:rsid w:val="00BA530C"/>
    <w:rsid w:val="00BA531A"/>
    <w:rsid w:val="00BA5335"/>
    <w:rsid w:val="00BA59BC"/>
    <w:rsid w:val="00BA5AC4"/>
    <w:rsid w:val="00BA5C26"/>
    <w:rsid w:val="00BA5DB5"/>
    <w:rsid w:val="00BA5E3B"/>
    <w:rsid w:val="00BA5F06"/>
    <w:rsid w:val="00BA6290"/>
    <w:rsid w:val="00BA73E7"/>
    <w:rsid w:val="00BA7551"/>
    <w:rsid w:val="00BA78D5"/>
    <w:rsid w:val="00BA7ACC"/>
    <w:rsid w:val="00BA7CCA"/>
    <w:rsid w:val="00BB012B"/>
    <w:rsid w:val="00BB013C"/>
    <w:rsid w:val="00BB066F"/>
    <w:rsid w:val="00BB07BC"/>
    <w:rsid w:val="00BB12D7"/>
    <w:rsid w:val="00BB151B"/>
    <w:rsid w:val="00BB17CA"/>
    <w:rsid w:val="00BB183D"/>
    <w:rsid w:val="00BB1869"/>
    <w:rsid w:val="00BB1DB0"/>
    <w:rsid w:val="00BB2513"/>
    <w:rsid w:val="00BB289D"/>
    <w:rsid w:val="00BB28C5"/>
    <w:rsid w:val="00BB2A86"/>
    <w:rsid w:val="00BB3041"/>
    <w:rsid w:val="00BB32D2"/>
    <w:rsid w:val="00BB3333"/>
    <w:rsid w:val="00BB3334"/>
    <w:rsid w:val="00BB3D6A"/>
    <w:rsid w:val="00BB3F7C"/>
    <w:rsid w:val="00BB40F4"/>
    <w:rsid w:val="00BB4A3F"/>
    <w:rsid w:val="00BB4D58"/>
    <w:rsid w:val="00BB503F"/>
    <w:rsid w:val="00BB515B"/>
    <w:rsid w:val="00BB54EA"/>
    <w:rsid w:val="00BB59AB"/>
    <w:rsid w:val="00BB5BA1"/>
    <w:rsid w:val="00BB604A"/>
    <w:rsid w:val="00BB62B0"/>
    <w:rsid w:val="00BB63E1"/>
    <w:rsid w:val="00BB6B7D"/>
    <w:rsid w:val="00BB6C2C"/>
    <w:rsid w:val="00BB6C76"/>
    <w:rsid w:val="00BB6DD8"/>
    <w:rsid w:val="00BB720A"/>
    <w:rsid w:val="00BB7341"/>
    <w:rsid w:val="00BB73D7"/>
    <w:rsid w:val="00BC012F"/>
    <w:rsid w:val="00BC01CE"/>
    <w:rsid w:val="00BC01FD"/>
    <w:rsid w:val="00BC0AD5"/>
    <w:rsid w:val="00BC0F2D"/>
    <w:rsid w:val="00BC2123"/>
    <w:rsid w:val="00BC22E1"/>
    <w:rsid w:val="00BC2DE9"/>
    <w:rsid w:val="00BC328D"/>
    <w:rsid w:val="00BC3661"/>
    <w:rsid w:val="00BC37A7"/>
    <w:rsid w:val="00BC3955"/>
    <w:rsid w:val="00BC3A13"/>
    <w:rsid w:val="00BC3B5A"/>
    <w:rsid w:val="00BC3CA5"/>
    <w:rsid w:val="00BC44EB"/>
    <w:rsid w:val="00BC4B43"/>
    <w:rsid w:val="00BC4BC5"/>
    <w:rsid w:val="00BC4EB0"/>
    <w:rsid w:val="00BC4FCE"/>
    <w:rsid w:val="00BC50C6"/>
    <w:rsid w:val="00BC63A9"/>
    <w:rsid w:val="00BC6A5A"/>
    <w:rsid w:val="00BC6B54"/>
    <w:rsid w:val="00BC6EEE"/>
    <w:rsid w:val="00BC738C"/>
    <w:rsid w:val="00BC74B7"/>
    <w:rsid w:val="00BC7913"/>
    <w:rsid w:val="00BD0A1B"/>
    <w:rsid w:val="00BD110D"/>
    <w:rsid w:val="00BD1996"/>
    <w:rsid w:val="00BD1C0D"/>
    <w:rsid w:val="00BD2019"/>
    <w:rsid w:val="00BD237A"/>
    <w:rsid w:val="00BD2408"/>
    <w:rsid w:val="00BD283A"/>
    <w:rsid w:val="00BD292F"/>
    <w:rsid w:val="00BD323D"/>
    <w:rsid w:val="00BD3891"/>
    <w:rsid w:val="00BD4153"/>
    <w:rsid w:val="00BD4299"/>
    <w:rsid w:val="00BD441D"/>
    <w:rsid w:val="00BD4BDB"/>
    <w:rsid w:val="00BD50B2"/>
    <w:rsid w:val="00BD5CD6"/>
    <w:rsid w:val="00BD5D23"/>
    <w:rsid w:val="00BD623A"/>
    <w:rsid w:val="00BD6B3E"/>
    <w:rsid w:val="00BD776F"/>
    <w:rsid w:val="00BD7941"/>
    <w:rsid w:val="00BE07F3"/>
    <w:rsid w:val="00BE16FF"/>
    <w:rsid w:val="00BE25A4"/>
    <w:rsid w:val="00BE263C"/>
    <w:rsid w:val="00BE2FAE"/>
    <w:rsid w:val="00BE3101"/>
    <w:rsid w:val="00BE345E"/>
    <w:rsid w:val="00BE3C06"/>
    <w:rsid w:val="00BE3D0B"/>
    <w:rsid w:val="00BE3D9D"/>
    <w:rsid w:val="00BE3E03"/>
    <w:rsid w:val="00BE448D"/>
    <w:rsid w:val="00BE48E8"/>
    <w:rsid w:val="00BE4FFB"/>
    <w:rsid w:val="00BE5129"/>
    <w:rsid w:val="00BE5146"/>
    <w:rsid w:val="00BE58B3"/>
    <w:rsid w:val="00BE5A12"/>
    <w:rsid w:val="00BE609D"/>
    <w:rsid w:val="00BE647A"/>
    <w:rsid w:val="00BE66C8"/>
    <w:rsid w:val="00BE6DBE"/>
    <w:rsid w:val="00BE71DC"/>
    <w:rsid w:val="00BE72E3"/>
    <w:rsid w:val="00BE7744"/>
    <w:rsid w:val="00BF05C3"/>
    <w:rsid w:val="00BF07FD"/>
    <w:rsid w:val="00BF0BE8"/>
    <w:rsid w:val="00BF0D41"/>
    <w:rsid w:val="00BF1209"/>
    <w:rsid w:val="00BF1589"/>
    <w:rsid w:val="00BF1754"/>
    <w:rsid w:val="00BF1C9E"/>
    <w:rsid w:val="00BF1D90"/>
    <w:rsid w:val="00BF2466"/>
    <w:rsid w:val="00BF2775"/>
    <w:rsid w:val="00BF2DF0"/>
    <w:rsid w:val="00BF2FA5"/>
    <w:rsid w:val="00BF3244"/>
    <w:rsid w:val="00BF3F37"/>
    <w:rsid w:val="00BF40ED"/>
    <w:rsid w:val="00BF54A1"/>
    <w:rsid w:val="00BF54F3"/>
    <w:rsid w:val="00BF5828"/>
    <w:rsid w:val="00BF59A8"/>
    <w:rsid w:val="00BF5EAB"/>
    <w:rsid w:val="00BF610A"/>
    <w:rsid w:val="00BF642B"/>
    <w:rsid w:val="00BF7086"/>
    <w:rsid w:val="00BF742C"/>
    <w:rsid w:val="00BF7996"/>
    <w:rsid w:val="00BF7FA0"/>
    <w:rsid w:val="00C000EB"/>
    <w:rsid w:val="00C0026D"/>
    <w:rsid w:val="00C0063A"/>
    <w:rsid w:val="00C00A68"/>
    <w:rsid w:val="00C00BAD"/>
    <w:rsid w:val="00C00CB8"/>
    <w:rsid w:val="00C0131D"/>
    <w:rsid w:val="00C01337"/>
    <w:rsid w:val="00C01352"/>
    <w:rsid w:val="00C01853"/>
    <w:rsid w:val="00C018B6"/>
    <w:rsid w:val="00C01D97"/>
    <w:rsid w:val="00C0206E"/>
    <w:rsid w:val="00C0219C"/>
    <w:rsid w:val="00C021B3"/>
    <w:rsid w:val="00C023D1"/>
    <w:rsid w:val="00C02400"/>
    <w:rsid w:val="00C026A0"/>
    <w:rsid w:val="00C02CC4"/>
    <w:rsid w:val="00C02D12"/>
    <w:rsid w:val="00C038AC"/>
    <w:rsid w:val="00C039AD"/>
    <w:rsid w:val="00C03D26"/>
    <w:rsid w:val="00C03E65"/>
    <w:rsid w:val="00C043D9"/>
    <w:rsid w:val="00C045EF"/>
    <w:rsid w:val="00C04AF1"/>
    <w:rsid w:val="00C04E81"/>
    <w:rsid w:val="00C04FB8"/>
    <w:rsid w:val="00C05339"/>
    <w:rsid w:val="00C05B42"/>
    <w:rsid w:val="00C05B8C"/>
    <w:rsid w:val="00C06883"/>
    <w:rsid w:val="00C06BC9"/>
    <w:rsid w:val="00C073A7"/>
    <w:rsid w:val="00C07C15"/>
    <w:rsid w:val="00C07C44"/>
    <w:rsid w:val="00C10BB2"/>
    <w:rsid w:val="00C1136F"/>
    <w:rsid w:val="00C116FB"/>
    <w:rsid w:val="00C1181F"/>
    <w:rsid w:val="00C11A0D"/>
    <w:rsid w:val="00C11CCA"/>
    <w:rsid w:val="00C11F45"/>
    <w:rsid w:val="00C12A80"/>
    <w:rsid w:val="00C12AD3"/>
    <w:rsid w:val="00C13045"/>
    <w:rsid w:val="00C14219"/>
    <w:rsid w:val="00C1424E"/>
    <w:rsid w:val="00C144B0"/>
    <w:rsid w:val="00C145FD"/>
    <w:rsid w:val="00C14800"/>
    <w:rsid w:val="00C1560F"/>
    <w:rsid w:val="00C157FC"/>
    <w:rsid w:val="00C159A0"/>
    <w:rsid w:val="00C15CBC"/>
    <w:rsid w:val="00C1647A"/>
    <w:rsid w:val="00C1659B"/>
    <w:rsid w:val="00C165E8"/>
    <w:rsid w:val="00C16865"/>
    <w:rsid w:val="00C16A75"/>
    <w:rsid w:val="00C16BEB"/>
    <w:rsid w:val="00C16DF5"/>
    <w:rsid w:val="00C16F1E"/>
    <w:rsid w:val="00C173D5"/>
    <w:rsid w:val="00C175C3"/>
    <w:rsid w:val="00C17965"/>
    <w:rsid w:val="00C200F7"/>
    <w:rsid w:val="00C202E5"/>
    <w:rsid w:val="00C20730"/>
    <w:rsid w:val="00C20FF4"/>
    <w:rsid w:val="00C21201"/>
    <w:rsid w:val="00C214D2"/>
    <w:rsid w:val="00C21663"/>
    <w:rsid w:val="00C21B77"/>
    <w:rsid w:val="00C21E11"/>
    <w:rsid w:val="00C21F43"/>
    <w:rsid w:val="00C223BE"/>
    <w:rsid w:val="00C2243F"/>
    <w:rsid w:val="00C22ABE"/>
    <w:rsid w:val="00C22E7A"/>
    <w:rsid w:val="00C2354E"/>
    <w:rsid w:val="00C23825"/>
    <w:rsid w:val="00C23876"/>
    <w:rsid w:val="00C23C00"/>
    <w:rsid w:val="00C23D7D"/>
    <w:rsid w:val="00C23F4E"/>
    <w:rsid w:val="00C24782"/>
    <w:rsid w:val="00C26432"/>
    <w:rsid w:val="00C26D2A"/>
    <w:rsid w:val="00C26D32"/>
    <w:rsid w:val="00C271B7"/>
    <w:rsid w:val="00C272D5"/>
    <w:rsid w:val="00C27863"/>
    <w:rsid w:val="00C27B36"/>
    <w:rsid w:val="00C27CFA"/>
    <w:rsid w:val="00C30726"/>
    <w:rsid w:val="00C30C1B"/>
    <w:rsid w:val="00C30C1C"/>
    <w:rsid w:val="00C30E87"/>
    <w:rsid w:val="00C310A9"/>
    <w:rsid w:val="00C314DD"/>
    <w:rsid w:val="00C31640"/>
    <w:rsid w:val="00C31709"/>
    <w:rsid w:val="00C31897"/>
    <w:rsid w:val="00C31B09"/>
    <w:rsid w:val="00C32019"/>
    <w:rsid w:val="00C3254E"/>
    <w:rsid w:val="00C332CE"/>
    <w:rsid w:val="00C333C4"/>
    <w:rsid w:val="00C33480"/>
    <w:rsid w:val="00C3362A"/>
    <w:rsid w:val="00C33662"/>
    <w:rsid w:val="00C336FD"/>
    <w:rsid w:val="00C33E34"/>
    <w:rsid w:val="00C33E4E"/>
    <w:rsid w:val="00C33FE0"/>
    <w:rsid w:val="00C344C8"/>
    <w:rsid w:val="00C349B1"/>
    <w:rsid w:val="00C34B27"/>
    <w:rsid w:val="00C34C58"/>
    <w:rsid w:val="00C34CF0"/>
    <w:rsid w:val="00C34F37"/>
    <w:rsid w:val="00C351F1"/>
    <w:rsid w:val="00C3522B"/>
    <w:rsid w:val="00C358F9"/>
    <w:rsid w:val="00C359CC"/>
    <w:rsid w:val="00C3667D"/>
    <w:rsid w:val="00C36AA8"/>
    <w:rsid w:val="00C36C52"/>
    <w:rsid w:val="00C37137"/>
    <w:rsid w:val="00C372C7"/>
    <w:rsid w:val="00C37329"/>
    <w:rsid w:val="00C37343"/>
    <w:rsid w:val="00C373A7"/>
    <w:rsid w:val="00C37DC9"/>
    <w:rsid w:val="00C37F10"/>
    <w:rsid w:val="00C40A53"/>
    <w:rsid w:val="00C40B01"/>
    <w:rsid w:val="00C41031"/>
    <w:rsid w:val="00C4105B"/>
    <w:rsid w:val="00C417BD"/>
    <w:rsid w:val="00C418BB"/>
    <w:rsid w:val="00C42B47"/>
    <w:rsid w:val="00C42FEF"/>
    <w:rsid w:val="00C43092"/>
    <w:rsid w:val="00C431A3"/>
    <w:rsid w:val="00C4329D"/>
    <w:rsid w:val="00C435D6"/>
    <w:rsid w:val="00C43AC5"/>
    <w:rsid w:val="00C44C91"/>
    <w:rsid w:val="00C44DD0"/>
    <w:rsid w:val="00C45027"/>
    <w:rsid w:val="00C453EB"/>
    <w:rsid w:val="00C454CC"/>
    <w:rsid w:val="00C45620"/>
    <w:rsid w:val="00C45AF1"/>
    <w:rsid w:val="00C45E03"/>
    <w:rsid w:val="00C45E73"/>
    <w:rsid w:val="00C463A1"/>
    <w:rsid w:val="00C4642B"/>
    <w:rsid w:val="00C46EC5"/>
    <w:rsid w:val="00C473F3"/>
    <w:rsid w:val="00C4756C"/>
    <w:rsid w:val="00C47A60"/>
    <w:rsid w:val="00C47CDB"/>
    <w:rsid w:val="00C505C6"/>
    <w:rsid w:val="00C50957"/>
    <w:rsid w:val="00C50A4A"/>
    <w:rsid w:val="00C511D1"/>
    <w:rsid w:val="00C51E86"/>
    <w:rsid w:val="00C521B2"/>
    <w:rsid w:val="00C524D4"/>
    <w:rsid w:val="00C52AAB"/>
    <w:rsid w:val="00C52BF0"/>
    <w:rsid w:val="00C52ED6"/>
    <w:rsid w:val="00C532B0"/>
    <w:rsid w:val="00C53A4F"/>
    <w:rsid w:val="00C53F3C"/>
    <w:rsid w:val="00C546DC"/>
    <w:rsid w:val="00C55256"/>
    <w:rsid w:val="00C5614A"/>
    <w:rsid w:val="00C567D2"/>
    <w:rsid w:val="00C569D4"/>
    <w:rsid w:val="00C56BF2"/>
    <w:rsid w:val="00C56DC2"/>
    <w:rsid w:val="00C56EC5"/>
    <w:rsid w:val="00C573E4"/>
    <w:rsid w:val="00C577BA"/>
    <w:rsid w:val="00C60009"/>
    <w:rsid w:val="00C605D5"/>
    <w:rsid w:val="00C60C03"/>
    <w:rsid w:val="00C610E2"/>
    <w:rsid w:val="00C61841"/>
    <w:rsid w:val="00C61C38"/>
    <w:rsid w:val="00C6208F"/>
    <w:rsid w:val="00C62334"/>
    <w:rsid w:val="00C62441"/>
    <w:rsid w:val="00C6262F"/>
    <w:rsid w:val="00C6263A"/>
    <w:rsid w:val="00C62A71"/>
    <w:rsid w:val="00C63000"/>
    <w:rsid w:val="00C63815"/>
    <w:rsid w:val="00C63BCE"/>
    <w:rsid w:val="00C64ECF"/>
    <w:rsid w:val="00C653BB"/>
    <w:rsid w:val="00C6555F"/>
    <w:rsid w:val="00C659FF"/>
    <w:rsid w:val="00C65AA3"/>
    <w:rsid w:val="00C65CCD"/>
    <w:rsid w:val="00C65D87"/>
    <w:rsid w:val="00C667D1"/>
    <w:rsid w:val="00C66827"/>
    <w:rsid w:val="00C66AB1"/>
    <w:rsid w:val="00C67283"/>
    <w:rsid w:val="00C67378"/>
    <w:rsid w:val="00C676CE"/>
    <w:rsid w:val="00C67BD0"/>
    <w:rsid w:val="00C7042F"/>
    <w:rsid w:val="00C708B5"/>
    <w:rsid w:val="00C711C3"/>
    <w:rsid w:val="00C71809"/>
    <w:rsid w:val="00C71C98"/>
    <w:rsid w:val="00C71CAA"/>
    <w:rsid w:val="00C71F9F"/>
    <w:rsid w:val="00C7280D"/>
    <w:rsid w:val="00C72842"/>
    <w:rsid w:val="00C72A6C"/>
    <w:rsid w:val="00C72F5C"/>
    <w:rsid w:val="00C74606"/>
    <w:rsid w:val="00C747AA"/>
    <w:rsid w:val="00C74D7D"/>
    <w:rsid w:val="00C7513E"/>
    <w:rsid w:val="00C75549"/>
    <w:rsid w:val="00C75E8B"/>
    <w:rsid w:val="00C75F4B"/>
    <w:rsid w:val="00C7609B"/>
    <w:rsid w:val="00C7644E"/>
    <w:rsid w:val="00C764C3"/>
    <w:rsid w:val="00C76865"/>
    <w:rsid w:val="00C76BB0"/>
    <w:rsid w:val="00C77432"/>
    <w:rsid w:val="00C774EE"/>
    <w:rsid w:val="00C7758B"/>
    <w:rsid w:val="00C77CD0"/>
    <w:rsid w:val="00C80142"/>
    <w:rsid w:val="00C80203"/>
    <w:rsid w:val="00C8085A"/>
    <w:rsid w:val="00C814F7"/>
    <w:rsid w:val="00C81C07"/>
    <w:rsid w:val="00C81DC4"/>
    <w:rsid w:val="00C822B3"/>
    <w:rsid w:val="00C825D0"/>
    <w:rsid w:val="00C82FF6"/>
    <w:rsid w:val="00C83563"/>
    <w:rsid w:val="00C836C2"/>
    <w:rsid w:val="00C8396F"/>
    <w:rsid w:val="00C83A0B"/>
    <w:rsid w:val="00C83AB5"/>
    <w:rsid w:val="00C83C66"/>
    <w:rsid w:val="00C8425E"/>
    <w:rsid w:val="00C84DDD"/>
    <w:rsid w:val="00C862D0"/>
    <w:rsid w:val="00C86669"/>
    <w:rsid w:val="00C871A1"/>
    <w:rsid w:val="00C8766C"/>
    <w:rsid w:val="00C879C7"/>
    <w:rsid w:val="00C879DA"/>
    <w:rsid w:val="00C87A17"/>
    <w:rsid w:val="00C87D74"/>
    <w:rsid w:val="00C909DA"/>
    <w:rsid w:val="00C90C11"/>
    <w:rsid w:val="00C90C14"/>
    <w:rsid w:val="00C90E39"/>
    <w:rsid w:val="00C90F67"/>
    <w:rsid w:val="00C91163"/>
    <w:rsid w:val="00C912C9"/>
    <w:rsid w:val="00C91C3D"/>
    <w:rsid w:val="00C922D5"/>
    <w:rsid w:val="00C9288C"/>
    <w:rsid w:val="00C92DFA"/>
    <w:rsid w:val="00C9371F"/>
    <w:rsid w:val="00C9397C"/>
    <w:rsid w:val="00C94538"/>
    <w:rsid w:val="00C94E9F"/>
    <w:rsid w:val="00C94FCD"/>
    <w:rsid w:val="00C9513A"/>
    <w:rsid w:val="00C95BC1"/>
    <w:rsid w:val="00C96274"/>
    <w:rsid w:val="00C964F2"/>
    <w:rsid w:val="00C965A3"/>
    <w:rsid w:val="00C9666C"/>
    <w:rsid w:val="00C96BCD"/>
    <w:rsid w:val="00C96DCD"/>
    <w:rsid w:val="00C96FD1"/>
    <w:rsid w:val="00C975F9"/>
    <w:rsid w:val="00C97B4E"/>
    <w:rsid w:val="00C97C80"/>
    <w:rsid w:val="00C97DF3"/>
    <w:rsid w:val="00CA1027"/>
    <w:rsid w:val="00CA139C"/>
    <w:rsid w:val="00CA1F01"/>
    <w:rsid w:val="00CA205E"/>
    <w:rsid w:val="00CA22D1"/>
    <w:rsid w:val="00CA2570"/>
    <w:rsid w:val="00CA29A4"/>
    <w:rsid w:val="00CA2A41"/>
    <w:rsid w:val="00CA2D0F"/>
    <w:rsid w:val="00CA37E2"/>
    <w:rsid w:val="00CA3F00"/>
    <w:rsid w:val="00CA4027"/>
    <w:rsid w:val="00CA4088"/>
    <w:rsid w:val="00CA4867"/>
    <w:rsid w:val="00CA492B"/>
    <w:rsid w:val="00CA4B43"/>
    <w:rsid w:val="00CA4C5F"/>
    <w:rsid w:val="00CA4E4E"/>
    <w:rsid w:val="00CA50FF"/>
    <w:rsid w:val="00CA5343"/>
    <w:rsid w:val="00CA559D"/>
    <w:rsid w:val="00CA59F0"/>
    <w:rsid w:val="00CA664A"/>
    <w:rsid w:val="00CA68A7"/>
    <w:rsid w:val="00CA68DF"/>
    <w:rsid w:val="00CA6C2F"/>
    <w:rsid w:val="00CA7445"/>
    <w:rsid w:val="00CA7820"/>
    <w:rsid w:val="00CA7A96"/>
    <w:rsid w:val="00CA7BFE"/>
    <w:rsid w:val="00CB00B1"/>
    <w:rsid w:val="00CB0160"/>
    <w:rsid w:val="00CB0EC7"/>
    <w:rsid w:val="00CB12DE"/>
    <w:rsid w:val="00CB16F5"/>
    <w:rsid w:val="00CB1C9C"/>
    <w:rsid w:val="00CB20FE"/>
    <w:rsid w:val="00CB2974"/>
    <w:rsid w:val="00CB311B"/>
    <w:rsid w:val="00CB33B9"/>
    <w:rsid w:val="00CB34E4"/>
    <w:rsid w:val="00CB3F0F"/>
    <w:rsid w:val="00CB496C"/>
    <w:rsid w:val="00CB556D"/>
    <w:rsid w:val="00CB58EC"/>
    <w:rsid w:val="00CB5A22"/>
    <w:rsid w:val="00CB5AA5"/>
    <w:rsid w:val="00CB5BAC"/>
    <w:rsid w:val="00CB6241"/>
    <w:rsid w:val="00CB63DC"/>
    <w:rsid w:val="00CB67F9"/>
    <w:rsid w:val="00CB701D"/>
    <w:rsid w:val="00CB77AD"/>
    <w:rsid w:val="00CB7813"/>
    <w:rsid w:val="00CB791E"/>
    <w:rsid w:val="00CC0464"/>
    <w:rsid w:val="00CC0496"/>
    <w:rsid w:val="00CC0E38"/>
    <w:rsid w:val="00CC1080"/>
    <w:rsid w:val="00CC12DB"/>
    <w:rsid w:val="00CC1494"/>
    <w:rsid w:val="00CC14D7"/>
    <w:rsid w:val="00CC23B4"/>
    <w:rsid w:val="00CC36EF"/>
    <w:rsid w:val="00CC4693"/>
    <w:rsid w:val="00CC48F6"/>
    <w:rsid w:val="00CC49B3"/>
    <w:rsid w:val="00CC4FC4"/>
    <w:rsid w:val="00CC5163"/>
    <w:rsid w:val="00CC53DC"/>
    <w:rsid w:val="00CC567B"/>
    <w:rsid w:val="00CC5C15"/>
    <w:rsid w:val="00CC637B"/>
    <w:rsid w:val="00CC64CE"/>
    <w:rsid w:val="00CC657E"/>
    <w:rsid w:val="00CC6621"/>
    <w:rsid w:val="00CC6710"/>
    <w:rsid w:val="00CC682D"/>
    <w:rsid w:val="00CC6C0D"/>
    <w:rsid w:val="00CC719C"/>
    <w:rsid w:val="00CC7BC8"/>
    <w:rsid w:val="00CC7F4D"/>
    <w:rsid w:val="00CD0D1F"/>
    <w:rsid w:val="00CD13D7"/>
    <w:rsid w:val="00CD1E96"/>
    <w:rsid w:val="00CD215D"/>
    <w:rsid w:val="00CD25C4"/>
    <w:rsid w:val="00CD29EA"/>
    <w:rsid w:val="00CD3160"/>
    <w:rsid w:val="00CD322D"/>
    <w:rsid w:val="00CD3599"/>
    <w:rsid w:val="00CD3A5E"/>
    <w:rsid w:val="00CD3CAE"/>
    <w:rsid w:val="00CD458B"/>
    <w:rsid w:val="00CD4D89"/>
    <w:rsid w:val="00CD4DFA"/>
    <w:rsid w:val="00CD4E23"/>
    <w:rsid w:val="00CD501F"/>
    <w:rsid w:val="00CD5062"/>
    <w:rsid w:val="00CD5663"/>
    <w:rsid w:val="00CD586A"/>
    <w:rsid w:val="00CD5ED2"/>
    <w:rsid w:val="00CD5FAA"/>
    <w:rsid w:val="00CD6574"/>
    <w:rsid w:val="00CD6616"/>
    <w:rsid w:val="00CD6B99"/>
    <w:rsid w:val="00CD719D"/>
    <w:rsid w:val="00CD7505"/>
    <w:rsid w:val="00CD7BA3"/>
    <w:rsid w:val="00CD7F74"/>
    <w:rsid w:val="00CE039A"/>
    <w:rsid w:val="00CE04DC"/>
    <w:rsid w:val="00CE0944"/>
    <w:rsid w:val="00CE0AFC"/>
    <w:rsid w:val="00CE0B0B"/>
    <w:rsid w:val="00CE0E35"/>
    <w:rsid w:val="00CE115C"/>
    <w:rsid w:val="00CE11EA"/>
    <w:rsid w:val="00CE1400"/>
    <w:rsid w:val="00CE217B"/>
    <w:rsid w:val="00CE2638"/>
    <w:rsid w:val="00CE2727"/>
    <w:rsid w:val="00CE2B84"/>
    <w:rsid w:val="00CE2DA5"/>
    <w:rsid w:val="00CE3068"/>
    <w:rsid w:val="00CE36F7"/>
    <w:rsid w:val="00CE3C7D"/>
    <w:rsid w:val="00CE4596"/>
    <w:rsid w:val="00CE4681"/>
    <w:rsid w:val="00CE4886"/>
    <w:rsid w:val="00CE4FF9"/>
    <w:rsid w:val="00CE51DA"/>
    <w:rsid w:val="00CE51E7"/>
    <w:rsid w:val="00CE557D"/>
    <w:rsid w:val="00CE585F"/>
    <w:rsid w:val="00CE5A7E"/>
    <w:rsid w:val="00CE64E1"/>
    <w:rsid w:val="00CE6744"/>
    <w:rsid w:val="00CE6779"/>
    <w:rsid w:val="00CE67B0"/>
    <w:rsid w:val="00CE67D9"/>
    <w:rsid w:val="00CE6C66"/>
    <w:rsid w:val="00CE6CA7"/>
    <w:rsid w:val="00CE73C8"/>
    <w:rsid w:val="00CE7509"/>
    <w:rsid w:val="00CE7801"/>
    <w:rsid w:val="00CE7CC7"/>
    <w:rsid w:val="00CF0405"/>
    <w:rsid w:val="00CF1267"/>
    <w:rsid w:val="00CF1502"/>
    <w:rsid w:val="00CF1AD0"/>
    <w:rsid w:val="00CF1B2A"/>
    <w:rsid w:val="00CF1FF7"/>
    <w:rsid w:val="00CF219A"/>
    <w:rsid w:val="00CF2566"/>
    <w:rsid w:val="00CF2C4C"/>
    <w:rsid w:val="00CF2DB8"/>
    <w:rsid w:val="00CF4BB5"/>
    <w:rsid w:val="00CF5336"/>
    <w:rsid w:val="00CF58F1"/>
    <w:rsid w:val="00CF597D"/>
    <w:rsid w:val="00CF5B5A"/>
    <w:rsid w:val="00CF6354"/>
    <w:rsid w:val="00CF71AB"/>
    <w:rsid w:val="00CF73A9"/>
    <w:rsid w:val="00CF77BB"/>
    <w:rsid w:val="00CF787F"/>
    <w:rsid w:val="00CF7DE8"/>
    <w:rsid w:val="00D00F16"/>
    <w:rsid w:val="00D01083"/>
    <w:rsid w:val="00D0110B"/>
    <w:rsid w:val="00D0187F"/>
    <w:rsid w:val="00D0264D"/>
    <w:rsid w:val="00D027EE"/>
    <w:rsid w:val="00D02A19"/>
    <w:rsid w:val="00D02BA8"/>
    <w:rsid w:val="00D02CB1"/>
    <w:rsid w:val="00D02D81"/>
    <w:rsid w:val="00D036AE"/>
    <w:rsid w:val="00D036CF"/>
    <w:rsid w:val="00D0394F"/>
    <w:rsid w:val="00D0406D"/>
    <w:rsid w:val="00D04144"/>
    <w:rsid w:val="00D04442"/>
    <w:rsid w:val="00D04C29"/>
    <w:rsid w:val="00D0530A"/>
    <w:rsid w:val="00D0589D"/>
    <w:rsid w:val="00D059A0"/>
    <w:rsid w:val="00D05B75"/>
    <w:rsid w:val="00D05CFD"/>
    <w:rsid w:val="00D062AE"/>
    <w:rsid w:val="00D06A22"/>
    <w:rsid w:val="00D06B51"/>
    <w:rsid w:val="00D06C39"/>
    <w:rsid w:val="00D0744C"/>
    <w:rsid w:val="00D07AE9"/>
    <w:rsid w:val="00D10790"/>
    <w:rsid w:val="00D112C7"/>
    <w:rsid w:val="00D11938"/>
    <w:rsid w:val="00D11DC2"/>
    <w:rsid w:val="00D120A4"/>
    <w:rsid w:val="00D124DC"/>
    <w:rsid w:val="00D12580"/>
    <w:rsid w:val="00D12AF5"/>
    <w:rsid w:val="00D12BA7"/>
    <w:rsid w:val="00D1300C"/>
    <w:rsid w:val="00D13216"/>
    <w:rsid w:val="00D13B97"/>
    <w:rsid w:val="00D13C78"/>
    <w:rsid w:val="00D13DA3"/>
    <w:rsid w:val="00D13F72"/>
    <w:rsid w:val="00D14596"/>
    <w:rsid w:val="00D14763"/>
    <w:rsid w:val="00D14B3D"/>
    <w:rsid w:val="00D14D6F"/>
    <w:rsid w:val="00D15740"/>
    <w:rsid w:val="00D158C1"/>
    <w:rsid w:val="00D15A87"/>
    <w:rsid w:val="00D15DE5"/>
    <w:rsid w:val="00D15E32"/>
    <w:rsid w:val="00D15EDA"/>
    <w:rsid w:val="00D16322"/>
    <w:rsid w:val="00D1653A"/>
    <w:rsid w:val="00D16768"/>
    <w:rsid w:val="00D16976"/>
    <w:rsid w:val="00D16F6A"/>
    <w:rsid w:val="00D1712A"/>
    <w:rsid w:val="00D17519"/>
    <w:rsid w:val="00D17A3F"/>
    <w:rsid w:val="00D17AFF"/>
    <w:rsid w:val="00D17E76"/>
    <w:rsid w:val="00D17EEE"/>
    <w:rsid w:val="00D17F59"/>
    <w:rsid w:val="00D20250"/>
    <w:rsid w:val="00D20AB4"/>
    <w:rsid w:val="00D20B48"/>
    <w:rsid w:val="00D20C45"/>
    <w:rsid w:val="00D20D1C"/>
    <w:rsid w:val="00D20DD4"/>
    <w:rsid w:val="00D211D3"/>
    <w:rsid w:val="00D2125A"/>
    <w:rsid w:val="00D2142D"/>
    <w:rsid w:val="00D21F6D"/>
    <w:rsid w:val="00D22004"/>
    <w:rsid w:val="00D225F1"/>
    <w:rsid w:val="00D2261D"/>
    <w:rsid w:val="00D22717"/>
    <w:rsid w:val="00D22BEA"/>
    <w:rsid w:val="00D22E52"/>
    <w:rsid w:val="00D23039"/>
    <w:rsid w:val="00D231A7"/>
    <w:rsid w:val="00D235AE"/>
    <w:rsid w:val="00D23640"/>
    <w:rsid w:val="00D240E5"/>
    <w:rsid w:val="00D2447A"/>
    <w:rsid w:val="00D24D28"/>
    <w:rsid w:val="00D252D3"/>
    <w:rsid w:val="00D257EB"/>
    <w:rsid w:val="00D25944"/>
    <w:rsid w:val="00D25F21"/>
    <w:rsid w:val="00D2621C"/>
    <w:rsid w:val="00D264C4"/>
    <w:rsid w:val="00D2662D"/>
    <w:rsid w:val="00D26936"/>
    <w:rsid w:val="00D26B0C"/>
    <w:rsid w:val="00D272C9"/>
    <w:rsid w:val="00D272F8"/>
    <w:rsid w:val="00D277D6"/>
    <w:rsid w:val="00D27818"/>
    <w:rsid w:val="00D27851"/>
    <w:rsid w:val="00D27F07"/>
    <w:rsid w:val="00D30175"/>
    <w:rsid w:val="00D30623"/>
    <w:rsid w:val="00D30C08"/>
    <w:rsid w:val="00D30FE5"/>
    <w:rsid w:val="00D31262"/>
    <w:rsid w:val="00D3129E"/>
    <w:rsid w:val="00D31480"/>
    <w:rsid w:val="00D3184B"/>
    <w:rsid w:val="00D32C41"/>
    <w:rsid w:val="00D32D4E"/>
    <w:rsid w:val="00D32DBF"/>
    <w:rsid w:val="00D32FC9"/>
    <w:rsid w:val="00D3332B"/>
    <w:rsid w:val="00D333E3"/>
    <w:rsid w:val="00D339B8"/>
    <w:rsid w:val="00D341A0"/>
    <w:rsid w:val="00D341EE"/>
    <w:rsid w:val="00D344BA"/>
    <w:rsid w:val="00D34828"/>
    <w:rsid w:val="00D34F67"/>
    <w:rsid w:val="00D3539C"/>
    <w:rsid w:val="00D35722"/>
    <w:rsid w:val="00D36050"/>
    <w:rsid w:val="00D36524"/>
    <w:rsid w:val="00D369F0"/>
    <w:rsid w:val="00D371F2"/>
    <w:rsid w:val="00D374B6"/>
    <w:rsid w:val="00D37DBF"/>
    <w:rsid w:val="00D37FCC"/>
    <w:rsid w:val="00D4000E"/>
    <w:rsid w:val="00D40644"/>
    <w:rsid w:val="00D40C29"/>
    <w:rsid w:val="00D40C7C"/>
    <w:rsid w:val="00D41A84"/>
    <w:rsid w:val="00D42529"/>
    <w:rsid w:val="00D42914"/>
    <w:rsid w:val="00D42F2C"/>
    <w:rsid w:val="00D4323B"/>
    <w:rsid w:val="00D4336D"/>
    <w:rsid w:val="00D43A66"/>
    <w:rsid w:val="00D444D8"/>
    <w:rsid w:val="00D44704"/>
    <w:rsid w:val="00D44C06"/>
    <w:rsid w:val="00D4570D"/>
    <w:rsid w:val="00D45C91"/>
    <w:rsid w:val="00D46BD8"/>
    <w:rsid w:val="00D4749E"/>
    <w:rsid w:val="00D4751A"/>
    <w:rsid w:val="00D47B97"/>
    <w:rsid w:val="00D501DB"/>
    <w:rsid w:val="00D5029A"/>
    <w:rsid w:val="00D507DD"/>
    <w:rsid w:val="00D5190B"/>
    <w:rsid w:val="00D51B74"/>
    <w:rsid w:val="00D521AA"/>
    <w:rsid w:val="00D522E1"/>
    <w:rsid w:val="00D5275D"/>
    <w:rsid w:val="00D5296A"/>
    <w:rsid w:val="00D52A31"/>
    <w:rsid w:val="00D53081"/>
    <w:rsid w:val="00D53387"/>
    <w:rsid w:val="00D53875"/>
    <w:rsid w:val="00D53D0D"/>
    <w:rsid w:val="00D53EE9"/>
    <w:rsid w:val="00D54C6C"/>
    <w:rsid w:val="00D5508D"/>
    <w:rsid w:val="00D5533C"/>
    <w:rsid w:val="00D554F0"/>
    <w:rsid w:val="00D55750"/>
    <w:rsid w:val="00D5592D"/>
    <w:rsid w:val="00D55ABB"/>
    <w:rsid w:val="00D55B9A"/>
    <w:rsid w:val="00D568AB"/>
    <w:rsid w:val="00D56BCE"/>
    <w:rsid w:val="00D56D6B"/>
    <w:rsid w:val="00D570E0"/>
    <w:rsid w:val="00D57171"/>
    <w:rsid w:val="00D572FE"/>
    <w:rsid w:val="00D57455"/>
    <w:rsid w:val="00D578C2"/>
    <w:rsid w:val="00D57AE3"/>
    <w:rsid w:val="00D57B1C"/>
    <w:rsid w:val="00D6049E"/>
    <w:rsid w:val="00D609BF"/>
    <w:rsid w:val="00D60FAF"/>
    <w:rsid w:val="00D61118"/>
    <w:rsid w:val="00D61686"/>
    <w:rsid w:val="00D61835"/>
    <w:rsid w:val="00D62824"/>
    <w:rsid w:val="00D62AB7"/>
    <w:rsid w:val="00D62E83"/>
    <w:rsid w:val="00D63487"/>
    <w:rsid w:val="00D63E22"/>
    <w:rsid w:val="00D64469"/>
    <w:rsid w:val="00D6454C"/>
    <w:rsid w:val="00D64770"/>
    <w:rsid w:val="00D64BFD"/>
    <w:rsid w:val="00D6583E"/>
    <w:rsid w:val="00D65EC5"/>
    <w:rsid w:val="00D65F0C"/>
    <w:rsid w:val="00D66079"/>
    <w:rsid w:val="00D66161"/>
    <w:rsid w:val="00D66416"/>
    <w:rsid w:val="00D66554"/>
    <w:rsid w:val="00D66648"/>
    <w:rsid w:val="00D66B40"/>
    <w:rsid w:val="00D67079"/>
    <w:rsid w:val="00D671CE"/>
    <w:rsid w:val="00D67946"/>
    <w:rsid w:val="00D67A6D"/>
    <w:rsid w:val="00D67B5E"/>
    <w:rsid w:val="00D701FC"/>
    <w:rsid w:val="00D7043E"/>
    <w:rsid w:val="00D705A4"/>
    <w:rsid w:val="00D705ED"/>
    <w:rsid w:val="00D70F60"/>
    <w:rsid w:val="00D71271"/>
    <w:rsid w:val="00D71709"/>
    <w:rsid w:val="00D71B65"/>
    <w:rsid w:val="00D71D99"/>
    <w:rsid w:val="00D71F4E"/>
    <w:rsid w:val="00D72192"/>
    <w:rsid w:val="00D721A8"/>
    <w:rsid w:val="00D724FD"/>
    <w:rsid w:val="00D72667"/>
    <w:rsid w:val="00D72B36"/>
    <w:rsid w:val="00D72EB1"/>
    <w:rsid w:val="00D730D2"/>
    <w:rsid w:val="00D73529"/>
    <w:rsid w:val="00D73A08"/>
    <w:rsid w:val="00D73BD0"/>
    <w:rsid w:val="00D7400E"/>
    <w:rsid w:val="00D744F8"/>
    <w:rsid w:val="00D7471B"/>
    <w:rsid w:val="00D75650"/>
    <w:rsid w:val="00D757DD"/>
    <w:rsid w:val="00D7581C"/>
    <w:rsid w:val="00D75A1A"/>
    <w:rsid w:val="00D76041"/>
    <w:rsid w:val="00D761A4"/>
    <w:rsid w:val="00D762E4"/>
    <w:rsid w:val="00D765D3"/>
    <w:rsid w:val="00D768ED"/>
    <w:rsid w:val="00D76AA2"/>
    <w:rsid w:val="00D7740A"/>
    <w:rsid w:val="00D7745A"/>
    <w:rsid w:val="00D77CC5"/>
    <w:rsid w:val="00D77D24"/>
    <w:rsid w:val="00D80295"/>
    <w:rsid w:val="00D80AB8"/>
    <w:rsid w:val="00D80BB4"/>
    <w:rsid w:val="00D80C58"/>
    <w:rsid w:val="00D81109"/>
    <w:rsid w:val="00D81994"/>
    <w:rsid w:val="00D819AC"/>
    <w:rsid w:val="00D82C63"/>
    <w:rsid w:val="00D82C74"/>
    <w:rsid w:val="00D82D89"/>
    <w:rsid w:val="00D836DD"/>
    <w:rsid w:val="00D8450E"/>
    <w:rsid w:val="00D845E2"/>
    <w:rsid w:val="00D8485F"/>
    <w:rsid w:val="00D84DA0"/>
    <w:rsid w:val="00D858A9"/>
    <w:rsid w:val="00D85C65"/>
    <w:rsid w:val="00D85EE9"/>
    <w:rsid w:val="00D8605B"/>
    <w:rsid w:val="00D862F1"/>
    <w:rsid w:val="00D864A4"/>
    <w:rsid w:val="00D86667"/>
    <w:rsid w:val="00D86CAB"/>
    <w:rsid w:val="00D87531"/>
    <w:rsid w:val="00D879F7"/>
    <w:rsid w:val="00D87C06"/>
    <w:rsid w:val="00D900BB"/>
    <w:rsid w:val="00D9029D"/>
    <w:rsid w:val="00D90598"/>
    <w:rsid w:val="00D906DD"/>
    <w:rsid w:val="00D9080F"/>
    <w:rsid w:val="00D90A50"/>
    <w:rsid w:val="00D91140"/>
    <w:rsid w:val="00D914FF"/>
    <w:rsid w:val="00D92435"/>
    <w:rsid w:val="00D924CE"/>
    <w:rsid w:val="00D9267A"/>
    <w:rsid w:val="00D92B3B"/>
    <w:rsid w:val="00D93122"/>
    <w:rsid w:val="00D9395F"/>
    <w:rsid w:val="00D93EA9"/>
    <w:rsid w:val="00D93FA2"/>
    <w:rsid w:val="00D93FAC"/>
    <w:rsid w:val="00D9405D"/>
    <w:rsid w:val="00D94112"/>
    <w:rsid w:val="00D94703"/>
    <w:rsid w:val="00D94778"/>
    <w:rsid w:val="00D94DA1"/>
    <w:rsid w:val="00D95E3D"/>
    <w:rsid w:val="00D95EB8"/>
    <w:rsid w:val="00D95ECC"/>
    <w:rsid w:val="00D9636A"/>
    <w:rsid w:val="00D96411"/>
    <w:rsid w:val="00D96AF6"/>
    <w:rsid w:val="00D96B07"/>
    <w:rsid w:val="00D96B24"/>
    <w:rsid w:val="00D973C7"/>
    <w:rsid w:val="00D97C70"/>
    <w:rsid w:val="00DA00B8"/>
    <w:rsid w:val="00DA02BC"/>
    <w:rsid w:val="00DA046E"/>
    <w:rsid w:val="00DA0630"/>
    <w:rsid w:val="00DA088B"/>
    <w:rsid w:val="00DA09D2"/>
    <w:rsid w:val="00DA1F12"/>
    <w:rsid w:val="00DA241C"/>
    <w:rsid w:val="00DA2D35"/>
    <w:rsid w:val="00DA35A1"/>
    <w:rsid w:val="00DA3CB9"/>
    <w:rsid w:val="00DA4012"/>
    <w:rsid w:val="00DA4DC2"/>
    <w:rsid w:val="00DA51B5"/>
    <w:rsid w:val="00DA5361"/>
    <w:rsid w:val="00DA5435"/>
    <w:rsid w:val="00DA566F"/>
    <w:rsid w:val="00DA56E9"/>
    <w:rsid w:val="00DA58B7"/>
    <w:rsid w:val="00DA5B45"/>
    <w:rsid w:val="00DA6303"/>
    <w:rsid w:val="00DA65FC"/>
    <w:rsid w:val="00DA7148"/>
    <w:rsid w:val="00DA7A24"/>
    <w:rsid w:val="00DB0669"/>
    <w:rsid w:val="00DB069D"/>
    <w:rsid w:val="00DB0CAA"/>
    <w:rsid w:val="00DB0DB7"/>
    <w:rsid w:val="00DB10CD"/>
    <w:rsid w:val="00DB138D"/>
    <w:rsid w:val="00DB1A75"/>
    <w:rsid w:val="00DB1B73"/>
    <w:rsid w:val="00DB1E4D"/>
    <w:rsid w:val="00DB2023"/>
    <w:rsid w:val="00DB22E7"/>
    <w:rsid w:val="00DB2E46"/>
    <w:rsid w:val="00DB2F0B"/>
    <w:rsid w:val="00DB31D5"/>
    <w:rsid w:val="00DB33D7"/>
    <w:rsid w:val="00DB38C7"/>
    <w:rsid w:val="00DB3FCD"/>
    <w:rsid w:val="00DB4017"/>
    <w:rsid w:val="00DB40B0"/>
    <w:rsid w:val="00DB49B3"/>
    <w:rsid w:val="00DB4AC8"/>
    <w:rsid w:val="00DB5166"/>
    <w:rsid w:val="00DB52BD"/>
    <w:rsid w:val="00DB6393"/>
    <w:rsid w:val="00DB6662"/>
    <w:rsid w:val="00DB671F"/>
    <w:rsid w:val="00DB6E42"/>
    <w:rsid w:val="00DB711A"/>
    <w:rsid w:val="00DB72F9"/>
    <w:rsid w:val="00DB7396"/>
    <w:rsid w:val="00DB754A"/>
    <w:rsid w:val="00DB7628"/>
    <w:rsid w:val="00DB77BB"/>
    <w:rsid w:val="00DB7FA2"/>
    <w:rsid w:val="00DC027F"/>
    <w:rsid w:val="00DC0397"/>
    <w:rsid w:val="00DC05AB"/>
    <w:rsid w:val="00DC07DC"/>
    <w:rsid w:val="00DC12A7"/>
    <w:rsid w:val="00DC1829"/>
    <w:rsid w:val="00DC1964"/>
    <w:rsid w:val="00DC19BD"/>
    <w:rsid w:val="00DC20D5"/>
    <w:rsid w:val="00DC227D"/>
    <w:rsid w:val="00DC2FDD"/>
    <w:rsid w:val="00DC35B5"/>
    <w:rsid w:val="00DC3C25"/>
    <w:rsid w:val="00DC3E89"/>
    <w:rsid w:val="00DC4854"/>
    <w:rsid w:val="00DC49F2"/>
    <w:rsid w:val="00DC4AB2"/>
    <w:rsid w:val="00DC4FD1"/>
    <w:rsid w:val="00DC5374"/>
    <w:rsid w:val="00DC56A3"/>
    <w:rsid w:val="00DC5759"/>
    <w:rsid w:val="00DC5B50"/>
    <w:rsid w:val="00DC5CFF"/>
    <w:rsid w:val="00DC6129"/>
    <w:rsid w:val="00DC614E"/>
    <w:rsid w:val="00DC6361"/>
    <w:rsid w:val="00DC69FF"/>
    <w:rsid w:val="00DC6B34"/>
    <w:rsid w:val="00DC73A1"/>
    <w:rsid w:val="00DC7697"/>
    <w:rsid w:val="00DC7730"/>
    <w:rsid w:val="00DC792D"/>
    <w:rsid w:val="00DC79F6"/>
    <w:rsid w:val="00DC7ADE"/>
    <w:rsid w:val="00DC7C74"/>
    <w:rsid w:val="00DC7FD7"/>
    <w:rsid w:val="00DD007E"/>
    <w:rsid w:val="00DD0C15"/>
    <w:rsid w:val="00DD0C49"/>
    <w:rsid w:val="00DD0F6E"/>
    <w:rsid w:val="00DD11A7"/>
    <w:rsid w:val="00DD130B"/>
    <w:rsid w:val="00DD13F8"/>
    <w:rsid w:val="00DD1A7E"/>
    <w:rsid w:val="00DD1E50"/>
    <w:rsid w:val="00DD249B"/>
    <w:rsid w:val="00DD2819"/>
    <w:rsid w:val="00DD290E"/>
    <w:rsid w:val="00DD2C4D"/>
    <w:rsid w:val="00DD3232"/>
    <w:rsid w:val="00DD3489"/>
    <w:rsid w:val="00DD3590"/>
    <w:rsid w:val="00DD35DC"/>
    <w:rsid w:val="00DD362D"/>
    <w:rsid w:val="00DD3E17"/>
    <w:rsid w:val="00DD3F49"/>
    <w:rsid w:val="00DD405A"/>
    <w:rsid w:val="00DD427F"/>
    <w:rsid w:val="00DD4783"/>
    <w:rsid w:val="00DD4A05"/>
    <w:rsid w:val="00DD4D51"/>
    <w:rsid w:val="00DD67C8"/>
    <w:rsid w:val="00DD6E6B"/>
    <w:rsid w:val="00DD7030"/>
    <w:rsid w:val="00DD79E0"/>
    <w:rsid w:val="00DE0233"/>
    <w:rsid w:val="00DE0459"/>
    <w:rsid w:val="00DE048E"/>
    <w:rsid w:val="00DE0DB4"/>
    <w:rsid w:val="00DE1271"/>
    <w:rsid w:val="00DE170A"/>
    <w:rsid w:val="00DE37E1"/>
    <w:rsid w:val="00DE3D22"/>
    <w:rsid w:val="00DE3F06"/>
    <w:rsid w:val="00DE4245"/>
    <w:rsid w:val="00DE4337"/>
    <w:rsid w:val="00DE4921"/>
    <w:rsid w:val="00DE4CCB"/>
    <w:rsid w:val="00DE4F4B"/>
    <w:rsid w:val="00DE50DB"/>
    <w:rsid w:val="00DE50ED"/>
    <w:rsid w:val="00DE55F2"/>
    <w:rsid w:val="00DE5A73"/>
    <w:rsid w:val="00DE5B2F"/>
    <w:rsid w:val="00DE5BCF"/>
    <w:rsid w:val="00DE6292"/>
    <w:rsid w:val="00DE66BA"/>
    <w:rsid w:val="00DE6C1C"/>
    <w:rsid w:val="00DE6E97"/>
    <w:rsid w:val="00DE73B3"/>
    <w:rsid w:val="00DF004F"/>
    <w:rsid w:val="00DF0781"/>
    <w:rsid w:val="00DF079B"/>
    <w:rsid w:val="00DF122E"/>
    <w:rsid w:val="00DF1353"/>
    <w:rsid w:val="00DF1513"/>
    <w:rsid w:val="00DF1830"/>
    <w:rsid w:val="00DF1878"/>
    <w:rsid w:val="00DF1E39"/>
    <w:rsid w:val="00DF218F"/>
    <w:rsid w:val="00DF24F0"/>
    <w:rsid w:val="00DF2594"/>
    <w:rsid w:val="00DF2AD6"/>
    <w:rsid w:val="00DF2B08"/>
    <w:rsid w:val="00DF2DAD"/>
    <w:rsid w:val="00DF3470"/>
    <w:rsid w:val="00DF3561"/>
    <w:rsid w:val="00DF3BA3"/>
    <w:rsid w:val="00DF47D6"/>
    <w:rsid w:val="00DF4F87"/>
    <w:rsid w:val="00DF5234"/>
    <w:rsid w:val="00DF5FCA"/>
    <w:rsid w:val="00DF77BD"/>
    <w:rsid w:val="00DF7F1E"/>
    <w:rsid w:val="00E0024B"/>
    <w:rsid w:val="00E00A98"/>
    <w:rsid w:val="00E00B7D"/>
    <w:rsid w:val="00E00FE3"/>
    <w:rsid w:val="00E013BC"/>
    <w:rsid w:val="00E02049"/>
    <w:rsid w:val="00E02416"/>
    <w:rsid w:val="00E02534"/>
    <w:rsid w:val="00E02D67"/>
    <w:rsid w:val="00E03590"/>
    <w:rsid w:val="00E0379F"/>
    <w:rsid w:val="00E039E6"/>
    <w:rsid w:val="00E03F37"/>
    <w:rsid w:val="00E03F8E"/>
    <w:rsid w:val="00E04530"/>
    <w:rsid w:val="00E04749"/>
    <w:rsid w:val="00E05061"/>
    <w:rsid w:val="00E051BB"/>
    <w:rsid w:val="00E05539"/>
    <w:rsid w:val="00E05D98"/>
    <w:rsid w:val="00E05DEA"/>
    <w:rsid w:val="00E0673F"/>
    <w:rsid w:val="00E06864"/>
    <w:rsid w:val="00E06988"/>
    <w:rsid w:val="00E06A02"/>
    <w:rsid w:val="00E070CF"/>
    <w:rsid w:val="00E07586"/>
    <w:rsid w:val="00E076A7"/>
    <w:rsid w:val="00E07CF9"/>
    <w:rsid w:val="00E07DDA"/>
    <w:rsid w:val="00E07EC8"/>
    <w:rsid w:val="00E1064B"/>
    <w:rsid w:val="00E10727"/>
    <w:rsid w:val="00E10D8A"/>
    <w:rsid w:val="00E110DD"/>
    <w:rsid w:val="00E1181F"/>
    <w:rsid w:val="00E11B11"/>
    <w:rsid w:val="00E1231C"/>
    <w:rsid w:val="00E12D3F"/>
    <w:rsid w:val="00E1327B"/>
    <w:rsid w:val="00E1356B"/>
    <w:rsid w:val="00E138E9"/>
    <w:rsid w:val="00E149DD"/>
    <w:rsid w:val="00E14B70"/>
    <w:rsid w:val="00E14CB9"/>
    <w:rsid w:val="00E153D2"/>
    <w:rsid w:val="00E156DF"/>
    <w:rsid w:val="00E156F2"/>
    <w:rsid w:val="00E15976"/>
    <w:rsid w:val="00E15B4E"/>
    <w:rsid w:val="00E15C5C"/>
    <w:rsid w:val="00E15F66"/>
    <w:rsid w:val="00E1619B"/>
    <w:rsid w:val="00E169D9"/>
    <w:rsid w:val="00E16A63"/>
    <w:rsid w:val="00E16D55"/>
    <w:rsid w:val="00E16F66"/>
    <w:rsid w:val="00E178D3"/>
    <w:rsid w:val="00E17AAD"/>
    <w:rsid w:val="00E17BC3"/>
    <w:rsid w:val="00E17CC9"/>
    <w:rsid w:val="00E17E2B"/>
    <w:rsid w:val="00E17EA6"/>
    <w:rsid w:val="00E20383"/>
    <w:rsid w:val="00E207A4"/>
    <w:rsid w:val="00E20B7E"/>
    <w:rsid w:val="00E21092"/>
    <w:rsid w:val="00E214AA"/>
    <w:rsid w:val="00E21800"/>
    <w:rsid w:val="00E21EB6"/>
    <w:rsid w:val="00E21EFE"/>
    <w:rsid w:val="00E22B3A"/>
    <w:rsid w:val="00E22D87"/>
    <w:rsid w:val="00E22DEB"/>
    <w:rsid w:val="00E23206"/>
    <w:rsid w:val="00E23231"/>
    <w:rsid w:val="00E23B15"/>
    <w:rsid w:val="00E23F36"/>
    <w:rsid w:val="00E23FAB"/>
    <w:rsid w:val="00E2437D"/>
    <w:rsid w:val="00E249E4"/>
    <w:rsid w:val="00E2589B"/>
    <w:rsid w:val="00E2600E"/>
    <w:rsid w:val="00E2689A"/>
    <w:rsid w:val="00E2705B"/>
    <w:rsid w:val="00E272DC"/>
    <w:rsid w:val="00E274E3"/>
    <w:rsid w:val="00E276A7"/>
    <w:rsid w:val="00E27709"/>
    <w:rsid w:val="00E27886"/>
    <w:rsid w:val="00E3008E"/>
    <w:rsid w:val="00E3049A"/>
    <w:rsid w:val="00E3051B"/>
    <w:rsid w:val="00E307BA"/>
    <w:rsid w:val="00E30B29"/>
    <w:rsid w:val="00E30DA0"/>
    <w:rsid w:val="00E3136B"/>
    <w:rsid w:val="00E3139F"/>
    <w:rsid w:val="00E31842"/>
    <w:rsid w:val="00E318BB"/>
    <w:rsid w:val="00E31C4F"/>
    <w:rsid w:val="00E31C7E"/>
    <w:rsid w:val="00E31E8E"/>
    <w:rsid w:val="00E32268"/>
    <w:rsid w:val="00E32310"/>
    <w:rsid w:val="00E324F6"/>
    <w:rsid w:val="00E32941"/>
    <w:rsid w:val="00E32DFF"/>
    <w:rsid w:val="00E32FA5"/>
    <w:rsid w:val="00E3307A"/>
    <w:rsid w:val="00E33099"/>
    <w:rsid w:val="00E3319B"/>
    <w:rsid w:val="00E3388B"/>
    <w:rsid w:val="00E33FEF"/>
    <w:rsid w:val="00E34952"/>
    <w:rsid w:val="00E34D22"/>
    <w:rsid w:val="00E34E9C"/>
    <w:rsid w:val="00E34F3F"/>
    <w:rsid w:val="00E35066"/>
    <w:rsid w:val="00E354FE"/>
    <w:rsid w:val="00E35B20"/>
    <w:rsid w:val="00E36345"/>
    <w:rsid w:val="00E36477"/>
    <w:rsid w:val="00E366EB"/>
    <w:rsid w:val="00E36BAF"/>
    <w:rsid w:val="00E36D8B"/>
    <w:rsid w:val="00E371D0"/>
    <w:rsid w:val="00E37227"/>
    <w:rsid w:val="00E375ED"/>
    <w:rsid w:val="00E37F8B"/>
    <w:rsid w:val="00E40C8C"/>
    <w:rsid w:val="00E41765"/>
    <w:rsid w:val="00E41F53"/>
    <w:rsid w:val="00E422A7"/>
    <w:rsid w:val="00E423A6"/>
    <w:rsid w:val="00E42A35"/>
    <w:rsid w:val="00E42B8A"/>
    <w:rsid w:val="00E4315A"/>
    <w:rsid w:val="00E43570"/>
    <w:rsid w:val="00E4373E"/>
    <w:rsid w:val="00E437F8"/>
    <w:rsid w:val="00E4403C"/>
    <w:rsid w:val="00E44367"/>
    <w:rsid w:val="00E44539"/>
    <w:rsid w:val="00E447FF"/>
    <w:rsid w:val="00E44846"/>
    <w:rsid w:val="00E4570C"/>
    <w:rsid w:val="00E45750"/>
    <w:rsid w:val="00E45B02"/>
    <w:rsid w:val="00E45D05"/>
    <w:rsid w:val="00E45E0A"/>
    <w:rsid w:val="00E4666D"/>
    <w:rsid w:val="00E469DE"/>
    <w:rsid w:val="00E46A03"/>
    <w:rsid w:val="00E46E0A"/>
    <w:rsid w:val="00E46FA2"/>
    <w:rsid w:val="00E471F5"/>
    <w:rsid w:val="00E47234"/>
    <w:rsid w:val="00E475AF"/>
    <w:rsid w:val="00E4787A"/>
    <w:rsid w:val="00E50752"/>
    <w:rsid w:val="00E50768"/>
    <w:rsid w:val="00E509B3"/>
    <w:rsid w:val="00E50A6F"/>
    <w:rsid w:val="00E50FA7"/>
    <w:rsid w:val="00E512A9"/>
    <w:rsid w:val="00E51374"/>
    <w:rsid w:val="00E5196F"/>
    <w:rsid w:val="00E521CF"/>
    <w:rsid w:val="00E5234F"/>
    <w:rsid w:val="00E526E9"/>
    <w:rsid w:val="00E52F18"/>
    <w:rsid w:val="00E532B1"/>
    <w:rsid w:val="00E539A0"/>
    <w:rsid w:val="00E54023"/>
    <w:rsid w:val="00E541A1"/>
    <w:rsid w:val="00E54255"/>
    <w:rsid w:val="00E54512"/>
    <w:rsid w:val="00E545E9"/>
    <w:rsid w:val="00E54A2C"/>
    <w:rsid w:val="00E54D60"/>
    <w:rsid w:val="00E54DFA"/>
    <w:rsid w:val="00E5542F"/>
    <w:rsid w:val="00E55A1A"/>
    <w:rsid w:val="00E56488"/>
    <w:rsid w:val="00E56675"/>
    <w:rsid w:val="00E56690"/>
    <w:rsid w:val="00E56868"/>
    <w:rsid w:val="00E56BB4"/>
    <w:rsid w:val="00E56DE2"/>
    <w:rsid w:val="00E56F79"/>
    <w:rsid w:val="00E5726D"/>
    <w:rsid w:val="00E5738F"/>
    <w:rsid w:val="00E573D4"/>
    <w:rsid w:val="00E57B56"/>
    <w:rsid w:val="00E57FA9"/>
    <w:rsid w:val="00E602AC"/>
    <w:rsid w:val="00E60485"/>
    <w:rsid w:val="00E6058E"/>
    <w:rsid w:val="00E60B80"/>
    <w:rsid w:val="00E6137C"/>
    <w:rsid w:val="00E61B9B"/>
    <w:rsid w:val="00E61EAC"/>
    <w:rsid w:val="00E62311"/>
    <w:rsid w:val="00E624A4"/>
    <w:rsid w:val="00E62739"/>
    <w:rsid w:val="00E62AAC"/>
    <w:rsid w:val="00E62D34"/>
    <w:rsid w:val="00E62D5D"/>
    <w:rsid w:val="00E63363"/>
    <w:rsid w:val="00E63420"/>
    <w:rsid w:val="00E636E3"/>
    <w:rsid w:val="00E63A20"/>
    <w:rsid w:val="00E64081"/>
    <w:rsid w:val="00E64197"/>
    <w:rsid w:val="00E647C3"/>
    <w:rsid w:val="00E648B8"/>
    <w:rsid w:val="00E64BDC"/>
    <w:rsid w:val="00E64F6E"/>
    <w:rsid w:val="00E65150"/>
    <w:rsid w:val="00E65321"/>
    <w:rsid w:val="00E653B1"/>
    <w:rsid w:val="00E65D46"/>
    <w:rsid w:val="00E65DBB"/>
    <w:rsid w:val="00E66DFD"/>
    <w:rsid w:val="00E6732B"/>
    <w:rsid w:val="00E679BE"/>
    <w:rsid w:val="00E711EC"/>
    <w:rsid w:val="00E714D1"/>
    <w:rsid w:val="00E7192F"/>
    <w:rsid w:val="00E719A6"/>
    <w:rsid w:val="00E71E33"/>
    <w:rsid w:val="00E720DE"/>
    <w:rsid w:val="00E7223C"/>
    <w:rsid w:val="00E7245B"/>
    <w:rsid w:val="00E72C01"/>
    <w:rsid w:val="00E72E79"/>
    <w:rsid w:val="00E73396"/>
    <w:rsid w:val="00E734F8"/>
    <w:rsid w:val="00E7351F"/>
    <w:rsid w:val="00E73898"/>
    <w:rsid w:val="00E75154"/>
    <w:rsid w:val="00E752A3"/>
    <w:rsid w:val="00E76489"/>
    <w:rsid w:val="00E764BF"/>
    <w:rsid w:val="00E779D8"/>
    <w:rsid w:val="00E77DC8"/>
    <w:rsid w:val="00E80DA6"/>
    <w:rsid w:val="00E81516"/>
    <w:rsid w:val="00E81E87"/>
    <w:rsid w:val="00E81F15"/>
    <w:rsid w:val="00E821EE"/>
    <w:rsid w:val="00E823FE"/>
    <w:rsid w:val="00E8263D"/>
    <w:rsid w:val="00E8269B"/>
    <w:rsid w:val="00E828CE"/>
    <w:rsid w:val="00E82B14"/>
    <w:rsid w:val="00E8327F"/>
    <w:rsid w:val="00E834DE"/>
    <w:rsid w:val="00E835A7"/>
    <w:rsid w:val="00E8368B"/>
    <w:rsid w:val="00E83948"/>
    <w:rsid w:val="00E8394E"/>
    <w:rsid w:val="00E842C4"/>
    <w:rsid w:val="00E84792"/>
    <w:rsid w:val="00E85085"/>
    <w:rsid w:val="00E851BB"/>
    <w:rsid w:val="00E85A13"/>
    <w:rsid w:val="00E8603A"/>
    <w:rsid w:val="00E860C2"/>
    <w:rsid w:val="00E869CA"/>
    <w:rsid w:val="00E86C46"/>
    <w:rsid w:val="00E86E50"/>
    <w:rsid w:val="00E87431"/>
    <w:rsid w:val="00E903FC"/>
    <w:rsid w:val="00E904B7"/>
    <w:rsid w:val="00E90589"/>
    <w:rsid w:val="00E9108E"/>
    <w:rsid w:val="00E912FA"/>
    <w:rsid w:val="00E91370"/>
    <w:rsid w:val="00E917B8"/>
    <w:rsid w:val="00E917E0"/>
    <w:rsid w:val="00E91BD1"/>
    <w:rsid w:val="00E91D05"/>
    <w:rsid w:val="00E91DCA"/>
    <w:rsid w:val="00E925C9"/>
    <w:rsid w:val="00E92816"/>
    <w:rsid w:val="00E929FC"/>
    <w:rsid w:val="00E93036"/>
    <w:rsid w:val="00E93476"/>
    <w:rsid w:val="00E941C1"/>
    <w:rsid w:val="00E946AC"/>
    <w:rsid w:val="00E94B83"/>
    <w:rsid w:val="00E94BEE"/>
    <w:rsid w:val="00E9500A"/>
    <w:rsid w:val="00E950F0"/>
    <w:rsid w:val="00E954C2"/>
    <w:rsid w:val="00E960CA"/>
    <w:rsid w:val="00E96A3C"/>
    <w:rsid w:val="00E97523"/>
    <w:rsid w:val="00E97BA6"/>
    <w:rsid w:val="00E97F04"/>
    <w:rsid w:val="00EA02F7"/>
    <w:rsid w:val="00EA061D"/>
    <w:rsid w:val="00EA0751"/>
    <w:rsid w:val="00EA0C2B"/>
    <w:rsid w:val="00EA0CAE"/>
    <w:rsid w:val="00EA0E74"/>
    <w:rsid w:val="00EA1261"/>
    <w:rsid w:val="00EA1646"/>
    <w:rsid w:val="00EA17A7"/>
    <w:rsid w:val="00EA1A77"/>
    <w:rsid w:val="00EA1CAF"/>
    <w:rsid w:val="00EA1E71"/>
    <w:rsid w:val="00EA1F85"/>
    <w:rsid w:val="00EA235E"/>
    <w:rsid w:val="00EA3181"/>
    <w:rsid w:val="00EA3B29"/>
    <w:rsid w:val="00EA3D6B"/>
    <w:rsid w:val="00EA4154"/>
    <w:rsid w:val="00EA5126"/>
    <w:rsid w:val="00EA538E"/>
    <w:rsid w:val="00EA53D0"/>
    <w:rsid w:val="00EA55C0"/>
    <w:rsid w:val="00EA55CB"/>
    <w:rsid w:val="00EA5701"/>
    <w:rsid w:val="00EA5971"/>
    <w:rsid w:val="00EA5DAF"/>
    <w:rsid w:val="00EA5FF8"/>
    <w:rsid w:val="00EA6008"/>
    <w:rsid w:val="00EA61A0"/>
    <w:rsid w:val="00EA63B7"/>
    <w:rsid w:val="00EA6BA3"/>
    <w:rsid w:val="00EA6BCD"/>
    <w:rsid w:val="00EA77FE"/>
    <w:rsid w:val="00EA7A1B"/>
    <w:rsid w:val="00EA7B2F"/>
    <w:rsid w:val="00EA7C1A"/>
    <w:rsid w:val="00EA7DCA"/>
    <w:rsid w:val="00EA7E0B"/>
    <w:rsid w:val="00EB01FF"/>
    <w:rsid w:val="00EB0A2B"/>
    <w:rsid w:val="00EB0B5A"/>
    <w:rsid w:val="00EB14AE"/>
    <w:rsid w:val="00EB1A66"/>
    <w:rsid w:val="00EB1C0E"/>
    <w:rsid w:val="00EB1EA1"/>
    <w:rsid w:val="00EB1ED7"/>
    <w:rsid w:val="00EB1FD4"/>
    <w:rsid w:val="00EB211D"/>
    <w:rsid w:val="00EB2328"/>
    <w:rsid w:val="00EB2796"/>
    <w:rsid w:val="00EB37D6"/>
    <w:rsid w:val="00EB4001"/>
    <w:rsid w:val="00EB424E"/>
    <w:rsid w:val="00EB4378"/>
    <w:rsid w:val="00EB63A9"/>
    <w:rsid w:val="00EB640B"/>
    <w:rsid w:val="00EB6973"/>
    <w:rsid w:val="00EB6CE7"/>
    <w:rsid w:val="00EB6DDB"/>
    <w:rsid w:val="00EB6E61"/>
    <w:rsid w:val="00EB70BE"/>
    <w:rsid w:val="00EB7715"/>
    <w:rsid w:val="00EB7EDB"/>
    <w:rsid w:val="00EC0013"/>
    <w:rsid w:val="00EC05CD"/>
    <w:rsid w:val="00EC0895"/>
    <w:rsid w:val="00EC095C"/>
    <w:rsid w:val="00EC0EE9"/>
    <w:rsid w:val="00EC12F0"/>
    <w:rsid w:val="00EC15E3"/>
    <w:rsid w:val="00EC1972"/>
    <w:rsid w:val="00EC2118"/>
    <w:rsid w:val="00EC265F"/>
    <w:rsid w:val="00EC2F66"/>
    <w:rsid w:val="00EC2F9C"/>
    <w:rsid w:val="00EC3155"/>
    <w:rsid w:val="00EC31F5"/>
    <w:rsid w:val="00EC32D2"/>
    <w:rsid w:val="00EC3416"/>
    <w:rsid w:val="00EC3A6D"/>
    <w:rsid w:val="00EC3C38"/>
    <w:rsid w:val="00EC3E6D"/>
    <w:rsid w:val="00EC4133"/>
    <w:rsid w:val="00EC44D2"/>
    <w:rsid w:val="00EC4599"/>
    <w:rsid w:val="00EC49C6"/>
    <w:rsid w:val="00EC4E1B"/>
    <w:rsid w:val="00EC5997"/>
    <w:rsid w:val="00EC6C6F"/>
    <w:rsid w:val="00EC71C9"/>
    <w:rsid w:val="00EC7736"/>
    <w:rsid w:val="00EC7C3B"/>
    <w:rsid w:val="00EC7C57"/>
    <w:rsid w:val="00EC7D0A"/>
    <w:rsid w:val="00ED027A"/>
    <w:rsid w:val="00ED07A5"/>
    <w:rsid w:val="00ED0923"/>
    <w:rsid w:val="00ED0D01"/>
    <w:rsid w:val="00ED140B"/>
    <w:rsid w:val="00ED1797"/>
    <w:rsid w:val="00ED18E4"/>
    <w:rsid w:val="00ED1C16"/>
    <w:rsid w:val="00ED1CA9"/>
    <w:rsid w:val="00ED1FB6"/>
    <w:rsid w:val="00ED2505"/>
    <w:rsid w:val="00ED25B3"/>
    <w:rsid w:val="00ED3433"/>
    <w:rsid w:val="00ED3550"/>
    <w:rsid w:val="00ED39D5"/>
    <w:rsid w:val="00ED3AB6"/>
    <w:rsid w:val="00ED40B4"/>
    <w:rsid w:val="00ED41E1"/>
    <w:rsid w:val="00ED4759"/>
    <w:rsid w:val="00ED47FE"/>
    <w:rsid w:val="00ED497E"/>
    <w:rsid w:val="00ED4D8A"/>
    <w:rsid w:val="00ED57AF"/>
    <w:rsid w:val="00ED5BC5"/>
    <w:rsid w:val="00ED6139"/>
    <w:rsid w:val="00ED63F1"/>
    <w:rsid w:val="00ED68B7"/>
    <w:rsid w:val="00ED712B"/>
    <w:rsid w:val="00ED72EB"/>
    <w:rsid w:val="00ED747B"/>
    <w:rsid w:val="00ED749D"/>
    <w:rsid w:val="00ED7956"/>
    <w:rsid w:val="00ED7B55"/>
    <w:rsid w:val="00EE03C5"/>
    <w:rsid w:val="00EE1100"/>
    <w:rsid w:val="00EE3159"/>
    <w:rsid w:val="00EE3378"/>
    <w:rsid w:val="00EE3614"/>
    <w:rsid w:val="00EE376E"/>
    <w:rsid w:val="00EE3962"/>
    <w:rsid w:val="00EE3C02"/>
    <w:rsid w:val="00EE3C2B"/>
    <w:rsid w:val="00EE3CC4"/>
    <w:rsid w:val="00EE4289"/>
    <w:rsid w:val="00EE43FB"/>
    <w:rsid w:val="00EE445F"/>
    <w:rsid w:val="00EE44BF"/>
    <w:rsid w:val="00EE45A0"/>
    <w:rsid w:val="00EE491F"/>
    <w:rsid w:val="00EE4E94"/>
    <w:rsid w:val="00EE4E98"/>
    <w:rsid w:val="00EE563C"/>
    <w:rsid w:val="00EE5A25"/>
    <w:rsid w:val="00EE5F78"/>
    <w:rsid w:val="00EE6580"/>
    <w:rsid w:val="00EE6E6A"/>
    <w:rsid w:val="00EE6EA2"/>
    <w:rsid w:val="00EE72B3"/>
    <w:rsid w:val="00EE79AA"/>
    <w:rsid w:val="00EE79B7"/>
    <w:rsid w:val="00EE7E1D"/>
    <w:rsid w:val="00EF0641"/>
    <w:rsid w:val="00EF097B"/>
    <w:rsid w:val="00EF1387"/>
    <w:rsid w:val="00EF14A8"/>
    <w:rsid w:val="00EF1AC1"/>
    <w:rsid w:val="00EF1B00"/>
    <w:rsid w:val="00EF1DC9"/>
    <w:rsid w:val="00EF276B"/>
    <w:rsid w:val="00EF2FD4"/>
    <w:rsid w:val="00EF3368"/>
    <w:rsid w:val="00EF3A43"/>
    <w:rsid w:val="00EF3D15"/>
    <w:rsid w:val="00EF4374"/>
    <w:rsid w:val="00EF45E6"/>
    <w:rsid w:val="00EF463C"/>
    <w:rsid w:val="00EF4ACE"/>
    <w:rsid w:val="00EF4BE1"/>
    <w:rsid w:val="00EF52C9"/>
    <w:rsid w:val="00EF5813"/>
    <w:rsid w:val="00EF5C96"/>
    <w:rsid w:val="00EF5D1E"/>
    <w:rsid w:val="00EF6266"/>
    <w:rsid w:val="00EF6397"/>
    <w:rsid w:val="00EF6425"/>
    <w:rsid w:val="00EF68BB"/>
    <w:rsid w:val="00EF6B60"/>
    <w:rsid w:val="00EF6BC1"/>
    <w:rsid w:val="00EF72C1"/>
    <w:rsid w:val="00EF75CA"/>
    <w:rsid w:val="00EF75FA"/>
    <w:rsid w:val="00EF7F80"/>
    <w:rsid w:val="00F00282"/>
    <w:rsid w:val="00F00364"/>
    <w:rsid w:val="00F006A6"/>
    <w:rsid w:val="00F00829"/>
    <w:rsid w:val="00F00A37"/>
    <w:rsid w:val="00F00DC0"/>
    <w:rsid w:val="00F00F05"/>
    <w:rsid w:val="00F01214"/>
    <w:rsid w:val="00F0144F"/>
    <w:rsid w:val="00F015DA"/>
    <w:rsid w:val="00F01EA7"/>
    <w:rsid w:val="00F01FE4"/>
    <w:rsid w:val="00F023B9"/>
    <w:rsid w:val="00F02B3E"/>
    <w:rsid w:val="00F03025"/>
    <w:rsid w:val="00F0315E"/>
    <w:rsid w:val="00F03484"/>
    <w:rsid w:val="00F035FF"/>
    <w:rsid w:val="00F0452C"/>
    <w:rsid w:val="00F0458E"/>
    <w:rsid w:val="00F04B13"/>
    <w:rsid w:val="00F04CB6"/>
    <w:rsid w:val="00F05105"/>
    <w:rsid w:val="00F05764"/>
    <w:rsid w:val="00F05AC1"/>
    <w:rsid w:val="00F05ED0"/>
    <w:rsid w:val="00F0631B"/>
    <w:rsid w:val="00F068C8"/>
    <w:rsid w:val="00F073A1"/>
    <w:rsid w:val="00F07ABB"/>
    <w:rsid w:val="00F07C7E"/>
    <w:rsid w:val="00F07CEF"/>
    <w:rsid w:val="00F1004E"/>
    <w:rsid w:val="00F105DA"/>
    <w:rsid w:val="00F108E6"/>
    <w:rsid w:val="00F10A82"/>
    <w:rsid w:val="00F10BC2"/>
    <w:rsid w:val="00F10C44"/>
    <w:rsid w:val="00F10CE2"/>
    <w:rsid w:val="00F11016"/>
    <w:rsid w:val="00F11332"/>
    <w:rsid w:val="00F114C1"/>
    <w:rsid w:val="00F11BC7"/>
    <w:rsid w:val="00F1208C"/>
    <w:rsid w:val="00F12B64"/>
    <w:rsid w:val="00F12C39"/>
    <w:rsid w:val="00F12CE1"/>
    <w:rsid w:val="00F132D3"/>
    <w:rsid w:val="00F13594"/>
    <w:rsid w:val="00F14DAE"/>
    <w:rsid w:val="00F1506A"/>
    <w:rsid w:val="00F152AA"/>
    <w:rsid w:val="00F15478"/>
    <w:rsid w:val="00F15A14"/>
    <w:rsid w:val="00F160A4"/>
    <w:rsid w:val="00F1619C"/>
    <w:rsid w:val="00F1670E"/>
    <w:rsid w:val="00F16AC0"/>
    <w:rsid w:val="00F16CC8"/>
    <w:rsid w:val="00F1759D"/>
    <w:rsid w:val="00F17733"/>
    <w:rsid w:val="00F17769"/>
    <w:rsid w:val="00F20217"/>
    <w:rsid w:val="00F20655"/>
    <w:rsid w:val="00F20CD1"/>
    <w:rsid w:val="00F2116C"/>
    <w:rsid w:val="00F21642"/>
    <w:rsid w:val="00F21696"/>
    <w:rsid w:val="00F217A2"/>
    <w:rsid w:val="00F22003"/>
    <w:rsid w:val="00F22163"/>
    <w:rsid w:val="00F22442"/>
    <w:rsid w:val="00F226C4"/>
    <w:rsid w:val="00F22D2B"/>
    <w:rsid w:val="00F2393C"/>
    <w:rsid w:val="00F23E43"/>
    <w:rsid w:val="00F245CD"/>
    <w:rsid w:val="00F247BC"/>
    <w:rsid w:val="00F24E58"/>
    <w:rsid w:val="00F253BB"/>
    <w:rsid w:val="00F254F2"/>
    <w:rsid w:val="00F2665A"/>
    <w:rsid w:val="00F266DE"/>
    <w:rsid w:val="00F267F4"/>
    <w:rsid w:val="00F26866"/>
    <w:rsid w:val="00F26979"/>
    <w:rsid w:val="00F26E23"/>
    <w:rsid w:val="00F26E27"/>
    <w:rsid w:val="00F26E67"/>
    <w:rsid w:val="00F2724A"/>
    <w:rsid w:val="00F2732D"/>
    <w:rsid w:val="00F274FD"/>
    <w:rsid w:val="00F27501"/>
    <w:rsid w:val="00F27D59"/>
    <w:rsid w:val="00F27DE7"/>
    <w:rsid w:val="00F30241"/>
    <w:rsid w:val="00F30C33"/>
    <w:rsid w:val="00F31863"/>
    <w:rsid w:val="00F32489"/>
    <w:rsid w:val="00F32DA3"/>
    <w:rsid w:val="00F3350F"/>
    <w:rsid w:val="00F339C4"/>
    <w:rsid w:val="00F33DF7"/>
    <w:rsid w:val="00F341DB"/>
    <w:rsid w:val="00F34309"/>
    <w:rsid w:val="00F3439C"/>
    <w:rsid w:val="00F343EC"/>
    <w:rsid w:val="00F3491A"/>
    <w:rsid w:val="00F350EA"/>
    <w:rsid w:val="00F35235"/>
    <w:rsid w:val="00F3536B"/>
    <w:rsid w:val="00F35629"/>
    <w:rsid w:val="00F35B69"/>
    <w:rsid w:val="00F360CA"/>
    <w:rsid w:val="00F365A7"/>
    <w:rsid w:val="00F37342"/>
    <w:rsid w:val="00F4028A"/>
    <w:rsid w:val="00F40FCB"/>
    <w:rsid w:val="00F413EC"/>
    <w:rsid w:val="00F41451"/>
    <w:rsid w:val="00F41D31"/>
    <w:rsid w:val="00F42213"/>
    <w:rsid w:val="00F42906"/>
    <w:rsid w:val="00F42FC6"/>
    <w:rsid w:val="00F434FA"/>
    <w:rsid w:val="00F4352F"/>
    <w:rsid w:val="00F442C8"/>
    <w:rsid w:val="00F4575C"/>
    <w:rsid w:val="00F45ED6"/>
    <w:rsid w:val="00F45FC1"/>
    <w:rsid w:val="00F46168"/>
    <w:rsid w:val="00F461B8"/>
    <w:rsid w:val="00F461C9"/>
    <w:rsid w:val="00F4680F"/>
    <w:rsid w:val="00F46946"/>
    <w:rsid w:val="00F47D19"/>
    <w:rsid w:val="00F500FA"/>
    <w:rsid w:val="00F50286"/>
    <w:rsid w:val="00F5051E"/>
    <w:rsid w:val="00F50CAF"/>
    <w:rsid w:val="00F50E1D"/>
    <w:rsid w:val="00F51708"/>
    <w:rsid w:val="00F517DC"/>
    <w:rsid w:val="00F51A0D"/>
    <w:rsid w:val="00F51B00"/>
    <w:rsid w:val="00F51F99"/>
    <w:rsid w:val="00F5306A"/>
    <w:rsid w:val="00F535B3"/>
    <w:rsid w:val="00F53B98"/>
    <w:rsid w:val="00F540F8"/>
    <w:rsid w:val="00F54A41"/>
    <w:rsid w:val="00F55540"/>
    <w:rsid w:val="00F562FB"/>
    <w:rsid w:val="00F56764"/>
    <w:rsid w:val="00F56978"/>
    <w:rsid w:val="00F56D52"/>
    <w:rsid w:val="00F5764C"/>
    <w:rsid w:val="00F57975"/>
    <w:rsid w:val="00F57B5F"/>
    <w:rsid w:val="00F60157"/>
    <w:rsid w:val="00F6083D"/>
    <w:rsid w:val="00F61040"/>
    <w:rsid w:val="00F6106D"/>
    <w:rsid w:val="00F610AC"/>
    <w:rsid w:val="00F610E6"/>
    <w:rsid w:val="00F611FA"/>
    <w:rsid w:val="00F6148A"/>
    <w:rsid w:val="00F617CD"/>
    <w:rsid w:val="00F618EC"/>
    <w:rsid w:val="00F62A97"/>
    <w:rsid w:val="00F62FBC"/>
    <w:rsid w:val="00F636A2"/>
    <w:rsid w:val="00F63D08"/>
    <w:rsid w:val="00F63D6B"/>
    <w:rsid w:val="00F63E22"/>
    <w:rsid w:val="00F6445D"/>
    <w:rsid w:val="00F64DE9"/>
    <w:rsid w:val="00F651E9"/>
    <w:rsid w:val="00F65220"/>
    <w:rsid w:val="00F65AB5"/>
    <w:rsid w:val="00F65B44"/>
    <w:rsid w:val="00F65F64"/>
    <w:rsid w:val="00F66142"/>
    <w:rsid w:val="00F6619A"/>
    <w:rsid w:val="00F661DB"/>
    <w:rsid w:val="00F669A8"/>
    <w:rsid w:val="00F674A2"/>
    <w:rsid w:val="00F67A32"/>
    <w:rsid w:val="00F67ACA"/>
    <w:rsid w:val="00F67AE3"/>
    <w:rsid w:val="00F70DF7"/>
    <w:rsid w:val="00F70EA9"/>
    <w:rsid w:val="00F70FF3"/>
    <w:rsid w:val="00F71437"/>
    <w:rsid w:val="00F71489"/>
    <w:rsid w:val="00F71A8C"/>
    <w:rsid w:val="00F71AE1"/>
    <w:rsid w:val="00F7241F"/>
    <w:rsid w:val="00F72593"/>
    <w:rsid w:val="00F725AB"/>
    <w:rsid w:val="00F7266E"/>
    <w:rsid w:val="00F729B0"/>
    <w:rsid w:val="00F72ADE"/>
    <w:rsid w:val="00F72D55"/>
    <w:rsid w:val="00F73427"/>
    <w:rsid w:val="00F73753"/>
    <w:rsid w:val="00F737FE"/>
    <w:rsid w:val="00F7450E"/>
    <w:rsid w:val="00F746B2"/>
    <w:rsid w:val="00F748E6"/>
    <w:rsid w:val="00F74B10"/>
    <w:rsid w:val="00F75255"/>
    <w:rsid w:val="00F753E6"/>
    <w:rsid w:val="00F759C6"/>
    <w:rsid w:val="00F75EFB"/>
    <w:rsid w:val="00F76091"/>
    <w:rsid w:val="00F7614B"/>
    <w:rsid w:val="00F7660F"/>
    <w:rsid w:val="00F76E30"/>
    <w:rsid w:val="00F76EA6"/>
    <w:rsid w:val="00F77280"/>
    <w:rsid w:val="00F7751E"/>
    <w:rsid w:val="00F775BF"/>
    <w:rsid w:val="00F776C9"/>
    <w:rsid w:val="00F7790D"/>
    <w:rsid w:val="00F77AE8"/>
    <w:rsid w:val="00F77D13"/>
    <w:rsid w:val="00F803E0"/>
    <w:rsid w:val="00F804B8"/>
    <w:rsid w:val="00F80610"/>
    <w:rsid w:val="00F808F0"/>
    <w:rsid w:val="00F811AD"/>
    <w:rsid w:val="00F811DD"/>
    <w:rsid w:val="00F81460"/>
    <w:rsid w:val="00F81923"/>
    <w:rsid w:val="00F81C02"/>
    <w:rsid w:val="00F81D3D"/>
    <w:rsid w:val="00F81DB5"/>
    <w:rsid w:val="00F82961"/>
    <w:rsid w:val="00F82A64"/>
    <w:rsid w:val="00F82DEA"/>
    <w:rsid w:val="00F82E0B"/>
    <w:rsid w:val="00F82E8B"/>
    <w:rsid w:val="00F8363A"/>
    <w:rsid w:val="00F83806"/>
    <w:rsid w:val="00F83B19"/>
    <w:rsid w:val="00F83B6C"/>
    <w:rsid w:val="00F842BE"/>
    <w:rsid w:val="00F847DE"/>
    <w:rsid w:val="00F84A52"/>
    <w:rsid w:val="00F85723"/>
    <w:rsid w:val="00F8591A"/>
    <w:rsid w:val="00F859A9"/>
    <w:rsid w:val="00F85A10"/>
    <w:rsid w:val="00F86190"/>
    <w:rsid w:val="00F863E5"/>
    <w:rsid w:val="00F868CD"/>
    <w:rsid w:val="00F878BB"/>
    <w:rsid w:val="00F90090"/>
    <w:rsid w:val="00F905D3"/>
    <w:rsid w:val="00F9126A"/>
    <w:rsid w:val="00F9151E"/>
    <w:rsid w:val="00F915E3"/>
    <w:rsid w:val="00F91B5D"/>
    <w:rsid w:val="00F91BC0"/>
    <w:rsid w:val="00F91CBE"/>
    <w:rsid w:val="00F925EA"/>
    <w:rsid w:val="00F927C9"/>
    <w:rsid w:val="00F928D3"/>
    <w:rsid w:val="00F92F21"/>
    <w:rsid w:val="00F9326C"/>
    <w:rsid w:val="00F933F3"/>
    <w:rsid w:val="00F9355D"/>
    <w:rsid w:val="00F93750"/>
    <w:rsid w:val="00F93D23"/>
    <w:rsid w:val="00F94112"/>
    <w:rsid w:val="00F94977"/>
    <w:rsid w:val="00F94D95"/>
    <w:rsid w:val="00F95185"/>
    <w:rsid w:val="00F951C9"/>
    <w:rsid w:val="00F961B8"/>
    <w:rsid w:val="00F961DF"/>
    <w:rsid w:val="00F96544"/>
    <w:rsid w:val="00F96B56"/>
    <w:rsid w:val="00F96DC0"/>
    <w:rsid w:val="00F9739B"/>
    <w:rsid w:val="00F973E5"/>
    <w:rsid w:val="00F975A7"/>
    <w:rsid w:val="00FA0531"/>
    <w:rsid w:val="00FA0DDB"/>
    <w:rsid w:val="00FA12BC"/>
    <w:rsid w:val="00FA19E8"/>
    <w:rsid w:val="00FA1E31"/>
    <w:rsid w:val="00FA1E6C"/>
    <w:rsid w:val="00FA1FB5"/>
    <w:rsid w:val="00FA22AF"/>
    <w:rsid w:val="00FA26AA"/>
    <w:rsid w:val="00FA2E77"/>
    <w:rsid w:val="00FA30E9"/>
    <w:rsid w:val="00FA3494"/>
    <w:rsid w:val="00FA3648"/>
    <w:rsid w:val="00FA3670"/>
    <w:rsid w:val="00FA37BB"/>
    <w:rsid w:val="00FA382D"/>
    <w:rsid w:val="00FA3AF7"/>
    <w:rsid w:val="00FA4080"/>
    <w:rsid w:val="00FA4E1D"/>
    <w:rsid w:val="00FA4FD9"/>
    <w:rsid w:val="00FA5B0C"/>
    <w:rsid w:val="00FA5F08"/>
    <w:rsid w:val="00FA6327"/>
    <w:rsid w:val="00FA667D"/>
    <w:rsid w:val="00FA6EEE"/>
    <w:rsid w:val="00FA7B12"/>
    <w:rsid w:val="00FA7BB0"/>
    <w:rsid w:val="00FB02B4"/>
    <w:rsid w:val="00FB0540"/>
    <w:rsid w:val="00FB1002"/>
    <w:rsid w:val="00FB17B7"/>
    <w:rsid w:val="00FB296C"/>
    <w:rsid w:val="00FB2E0A"/>
    <w:rsid w:val="00FB2F93"/>
    <w:rsid w:val="00FB35F5"/>
    <w:rsid w:val="00FB36BF"/>
    <w:rsid w:val="00FB4469"/>
    <w:rsid w:val="00FB4DC5"/>
    <w:rsid w:val="00FB4E91"/>
    <w:rsid w:val="00FB50F7"/>
    <w:rsid w:val="00FB530C"/>
    <w:rsid w:val="00FB55F1"/>
    <w:rsid w:val="00FB586C"/>
    <w:rsid w:val="00FB59AF"/>
    <w:rsid w:val="00FB5E11"/>
    <w:rsid w:val="00FB6415"/>
    <w:rsid w:val="00FB65D6"/>
    <w:rsid w:val="00FB689E"/>
    <w:rsid w:val="00FB72FF"/>
    <w:rsid w:val="00FB7CBE"/>
    <w:rsid w:val="00FC026F"/>
    <w:rsid w:val="00FC0730"/>
    <w:rsid w:val="00FC09EF"/>
    <w:rsid w:val="00FC126C"/>
    <w:rsid w:val="00FC1ECB"/>
    <w:rsid w:val="00FC256A"/>
    <w:rsid w:val="00FC2821"/>
    <w:rsid w:val="00FC2887"/>
    <w:rsid w:val="00FC290A"/>
    <w:rsid w:val="00FC2D6E"/>
    <w:rsid w:val="00FC3033"/>
    <w:rsid w:val="00FC3426"/>
    <w:rsid w:val="00FC3658"/>
    <w:rsid w:val="00FC3E34"/>
    <w:rsid w:val="00FC3F54"/>
    <w:rsid w:val="00FC40D8"/>
    <w:rsid w:val="00FC4B52"/>
    <w:rsid w:val="00FC4C6D"/>
    <w:rsid w:val="00FC4DF4"/>
    <w:rsid w:val="00FC5009"/>
    <w:rsid w:val="00FC50EF"/>
    <w:rsid w:val="00FC53C5"/>
    <w:rsid w:val="00FC55B4"/>
    <w:rsid w:val="00FC5E7E"/>
    <w:rsid w:val="00FC6018"/>
    <w:rsid w:val="00FC6035"/>
    <w:rsid w:val="00FC64D6"/>
    <w:rsid w:val="00FC6D89"/>
    <w:rsid w:val="00FC6D9D"/>
    <w:rsid w:val="00FC7431"/>
    <w:rsid w:val="00FC7851"/>
    <w:rsid w:val="00FD034C"/>
    <w:rsid w:val="00FD0396"/>
    <w:rsid w:val="00FD0651"/>
    <w:rsid w:val="00FD0BB7"/>
    <w:rsid w:val="00FD0D5D"/>
    <w:rsid w:val="00FD176F"/>
    <w:rsid w:val="00FD1F18"/>
    <w:rsid w:val="00FD1FB5"/>
    <w:rsid w:val="00FD2144"/>
    <w:rsid w:val="00FD24B1"/>
    <w:rsid w:val="00FD288B"/>
    <w:rsid w:val="00FD33C7"/>
    <w:rsid w:val="00FD371E"/>
    <w:rsid w:val="00FD38E3"/>
    <w:rsid w:val="00FD3A58"/>
    <w:rsid w:val="00FD3BCA"/>
    <w:rsid w:val="00FD3F16"/>
    <w:rsid w:val="00FD40E3"/>
    <w:rsid w:val="00FD44FA"/>
    <w:rsid w:val="00FD4A2E"/>
    <w:rsid w:val="00FD524E"/>
    <w:rsid w:val="00FD56C1"/>
    <w:rsid w:val="00FD57BF"/>
    <w:rsid w:val="00FD5D88"/>
    <w:rsid w:val="00FD5FE0"/>
    <w:rsid w:val="00FD6684"/>
    <w:rsid w:val="00FD6A3F"/>
    <w:rsid w:val="00FD774A"/>
    <w:rsid w:val="00FD7982"/>
    <w:rsid w:val="00FE0E33"/>
    <w:rsid w:val="00FE0E9F"/>
    <w:rsid w:val="00FE1320"/>
    <w:rsid w:val="00FE29F2"/>
    <w:rsid w:val="00FE33FE"/>
    <w:rsid w:val="00FE369D"/>
    <w:rsid w:val="00FE3760"/>
    <w:rsid w:val="00FE39EA"/>
    <w:rsid w:val="00FE4125"/>
    <w:rsid w:val="00FE4A2E"/>
    <w:rsid w:val="00FE4D5D"/>
    <w:rsid w:val="00FE4F30"/>
    <w:rsid w:val="00FE555D"/>
    <w:rsid w:val="00FE5C07"/>
    <w:rsid w:val="00FE5E2B"/>
    <w:rsid w:val="00FE6064"/>
    <w:rsid w:val="00FE64B6"/>
    <w:rsid w:val="00FE6A21"/>
    <w:rsid w:val="00FE6D77"/>
    <w:rsid w:val="00FE700B"/>
    <w:rsid w:val="00FE757B"/>
    <w:rsid w:val="00FE79D9"/>
    <w:rsid w:val="00FF0205"/>
    <w:rsid w:val="00FF03B0"/>
    <w:rsid w:val="00FF0410"/>
    <w:rsid w:val="00FF05EF"/>
    <w:rsid w:val="00FF1DD7"/>
    <w:rsid w:val="00FF2438"/>
    <w:rsid w:val="00FF26F5"/>
    <w:rsid w:val="00FF2994"/>
    <w:rsid w:val="00FF2DEA"/>
    <w:rsid w:val="00FF3BE8"/>
    <w:rsid w:val="00FF3D00"/>
    <w:rsid w:val="00FF49D5"/>
    <w:rsid w:val="00FF49E7"/>
    <w:rsid w:val="00FF4FD5"/>
    <w:rsid w:val="00FF5409"/>
    <w:rsid w:val="00FF5759"/>
    <w:rsid w:val="00FF5868"/>
    <w:rsid w:val="00FF5879"/>
    <w:rsid w:val="00FF6713"/>
    <w:rsid w:val="00FF6947"/>
    <w:rsid w:val="00FF69C9"/>
    <w:rsid w:val="00FF6BF0"/>
    <w:rsid w:val="00FF6BF4"/>
    <w:rsid w:val="00FF7456"/>
    <w:rsid w:val="00FF7537"/>
    <w:rsid w:val="00FF7739"/>
    <w:rsid w:val="00FF7A97"/>
    <w:rsid w:val="00FF7AF7"/>
    <w:rsid w:val="01602343"/>
    <w:rsid w:val="02C08C66"/>
    <w:rsid w:val="02D98692"/>
    <w:rsid w:val="03C96085"/>
    <w:rsid w:val="03E87DA8"/>
    <w:rsid w:val="04254903"/>
    <w:rsid w:val="05E7229F"/>
    <w:rsid w:val="0613EE51"/>
    <w:rsid w:val="0679F977"/>
    <w:rsid w:val="06DDA27D"/>
    <w:rsid w:val="071F67DC"/>
    <w:rsid w:val="0872939D"/>
    <w:rsid w:val="094DD5C7"/>
    <w:rsid w:val="09C32AAA"/>
    <w:rsid w:val="09ED84F7"/>
    <w:rsid w:val="0C1A207B"/>
    <w:rsid w:val="0C9F1744"/>
    <w:rsid w:val="0D798A9C"/>
    <w:rsid w:val="0DCDAE73"/>
    <w:rsid w:val="0E203DBF"/>
    <w:rsid w:val="0FA3F80D"/>
    <w:rsid w:val="0FBC7FD3"/>
    <w:rsid w:val="10D57F61"/>
    <w:rsid w:val="10EBAB8C"/>
    <w:rsid w:val="113535BE"/>
    <w:rsid w:val="13AEE2EA"/>
    <w:rsid w:val="15CED0FB"/>
    <w:rsid w:val="1605F23C"/>
    <w:rsid w:val="161E14F9"/>
    <w:rsid w:val="169355E7"/>
    <w:rsid w:val="17C74E01"/>
    <w:rsid w:val="1A64F8D8"/>
    <w:rsid w:val="1B55316F"/>
    <w:rsid w:val="1C41AE5F"/>
    <w:rsid w:val="1D12276A"/>
    <w:rsid w:val="1DA94EF1"/>
    <w:rsid w:val="1F06732D"/>
    <w:rsid w:val="2079B48E"/>
    <w:rsid w:val="20C5F4DD"/>
    <w:rsid w:val="21246F3A"/>
    <w:rsid w:val="22EA5E67"/>
    <w:rsid w:val="2354A76B"/>
    <w:rsid w:val="240B461B"/>
    <w:rsid w:val="25C83186"/>
    <w:rsid w:val="26C17BB8"/>
    <w:rsid w:val="279E796A"/>
    <w:rsid w:val="27A2EADF"/>
    <w:rsid w:val="2AF46721"/>
    <w:rsid w:val="2BA9BEEA"/>
    <w:rsid w:val="2D060D68"/>
    <w:rsid w:val="2EACBDA0"/>
    <w:rsid w:val="2F1E4350"/>
    <w:rsid w:val="2F616892"/>
    <w:rsid w:val="30C3096B"/>
    <w:rsid w:val="3105289B"/>
    <w:rsid w:val="32869BA0"/>
    <w:rsid w:val="33ED8B66"/>
    <w:rsid w:val="3450585E"/>
    <w:rsid w:val="35CFA6B0"/>
    <w:rsid w:val="374864D3"/>
    <w:rsid w:val="3912AFBD"/>
    <w:rsid w:val="39EC0291"/>
    <w:rsid w:val="3AAD9D3D"/>
    <w:rsid w:val="3C8AAAD1"/>
    <w:rsid w:val="3D0AB33B"/>
    <w:rsid w:val="3D1340BA"/>
    <w:rsid w:val="3E1E8094"/>
    <w:rsid w:val="403D3036"/>
    <w:rsid w:val="40AB9545"/>
    <w:rsid w:val="41DC6C39"/>
    <w:rsid w:val="44EFB022"/>
    <w:rsid w:val="45E7D93D"/>
    <w:rsid w:val="476B1F41"/>
    <w:rsid w:val="4810DF7E"/>
    <w:rsid w:val="4A5F7323"/>
    <w:rsid w:val="4B7FF976"/>
    <w:rsid w:val="4C0AFD97"/>
    <w:rsid w:val="4D4A64A5"/>
    <w:rsid w:val="4DD17648"/>
    <w:rsid w:val="4EA17CF8"/>
    <w:rsid w:val="4FE2E501"/>
    <w:rsid w:val="51270531"/>
    <w:rsid w:val="513FFAC1"/>
    <w:rsid w:val="51EC69E0"/>
    <w:rsid w:val="53015D66"/>
    <w:rsid w:val="54EA4E80"/>
    <w:rsid w:val="55D5A84F"/>
    <w:rsid w:val="55EAE838"/>
    <w:rsid w:val="5622088D"/>
    <w:rsid w:val="5738FE09"/>
    <w:rsid w:val="5749B90E"/>
    <w:rsid w:val="58429515"/>
    <w:rsid w:val="5844678E"/>
    <w:rsid w:val="590C5199"/>
    <w:rsid w:val="5B68F7EA"/>
    <w:rsid w:val="5D937031"/>
    <w:rsid w:val="5E068053"/>
    <w:rsid w:val="5EEC2CC6"/>
    <w:rsid w:val="5F5C3445"/>
    <w:rsid w:val="5FE4E7AB"/>
    <w:rsid w:val="60EE7A5E"/>
    <w:rsid w:val="64BEA0D9"/>
    <w:rsid w:val="651C9ABF"/>
    <w:rsid w:val="65EDBD31"/>
    <w:rsid w:val="66969784"/>
    <w:rsid w:val="66D187EC"/>
    <w:rsid w:val="68642BEA"/>
    <w:rsid w:val="68A948F1"/>
    <w:rsid w:val="697147EA"/>
    <w:rsid w:val="69CB1DF2"/>
    <w:rsid w:val="6AE062CA"/>
    <w:rsid w:val="6BC32963"/>
    <w:rsid w:val="6C546964"/>
    <w:rsid w:val="6F87B43E"/>
    <w:rsid w:val="7113BC67"/>
    <w:rsid w:val="71996FE8"/>
    <w:rsid w:val="72EE91D8"/>
    <w:rsid w:val="746524AB"/>
    <w:rsid w:val="75015F58"/>
    <w:rsid w:val="75240794"/>
    <w:rsid w:val="75ED748B"/>
    <w:rsid w:val="761471F2"/>
    <w:rsid w:val="770405D9"/>
    <w:rsid w:val="77B9ADFC"/>
    <w:rsid w:val="7A4E1A2E"/>
    <w:rsid w:val="7A546D73"/>
    <w:rsid w:val="7B494821"/>
    <w:rsid w:val="7C9085E0"/>
    <w:rsid w:val="7D1E7C6B"/>
    <w:rsid w:val="7D5A1F00"/>
    <w:rsid w:val="7EF5EF61"/>
    <w:rsid w:val="7F0F7933"/>
    <w:rsid w:val="7F59D1B8"/>
    <w:rsid w:val="7FD19AC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CA7A2"/>
  <w15:docId w15:val="{8543DCB7-EA60-48BA-BB52-E7D746A99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A97"/>
    <w:pPr>
      <w:tabs>
        <w:tab w:val="right" w:pos="9360"/>
      </w:tabs>
      <w:spacing w:after="0" w:line="240" w:lineRule="auto"/>
      <w:jc w:val="both"/>
    </w:pPr>
    <w:rPr>
      <w:rFonts w:ascii="Franklin Gothic Book" w:hAnsi="Franklin Gothic Book"/>
    </w:rPr>
  </w:style>
  <w:style w:type="paragraph" w:styleId="Heading1">
    <w:name w:val="heading 1"/>
    <w:aliases w:val="level1,level 1"/>
    <w:basedOn w:val="Normal"/>
    <w:next w:val="Normal"/>
    <w:link w:val="Heading1Char"/>
    <w:autoRedefine/>
    <w:qFormat/>
    <w:rsid w:val="00A10F89"/>
    <w:pPr>
      <w:numPr>
        <w:numId w:val="4"/>
      </w:numPr>
      <w:tabs>
        <w:tab w:val="clear" w:pos="9360"/>
      </w:tabs>
      <w:spacing w:before="120" w:after="240"/>
      <w:contextualSpacing/>
      <w:jc w:val="left"/>
      <w:outlineLvl w:val="0"/>
    </w:pPr>
    <w:rPr>
      <w:rFonts w:asciiTheme="minorHAnsi" w:eastAsia="Times New Roman" w:hAnsiTheme="minorHAnsi" w:cstheme="minorHAnsi"/>
      <w:b/>
      <w:caps/>
      <w:color w:val="003478" w:themeColor="text2"/>
      <w:kern w:val="28"/>
      <w:sz w:val="32"/>
      <w:szCs w:val="20"/>
    </w:rPr>
  </w:style>
  <w:style w:type="paragraph" w:styleId="Heading2">
    <w:name w:val="heading 2"/>
    <w:aliases w:val="level2,level 2,H2,Heading 2.2,Heading 21,h2,h2 main heading,Chapter Title,heading 2,head II,section 1.1,2m,S&amp;P Heading 2,fred2,head2,UNDERRUBRIK 1-2,Chapter Number/Appendix Letter,chn,2 headline,21,A.B.C.,2 headline1,h5,211,h21,A.B.C.1"/>
    <w:basedOn w:val="ListParagraph"/>
    <w:next w:val="Normal"/>
    <w:link w:val="Heading2Char"/>
    <w:autoRedefine/>
    <w:unhideWhenUsed/>
    <w:qFormat/>
    <w:rsid w:val="006A597E"/>
    <w:pPr>
      <w:keepNext/>
      <w:keepLines/>
      <w:numPr>
        <w:ilvl w:val="1"/>
        <w:numId w:val="4"/>
      </w:numPr>
      <w:ind w:left="662"/>
      <w:contextualSpacing w:val="0"/>
      <w:jc w:val="left"/>
      <w:outlineLvl w:val="1"/>
    </w:pPr>
    <w:rPr>
      <w:b/>
      <w:bCs/>
      <w:color w:val="003478" w:themeColor="text2"/>
      <w:sz w:val="24"/>
      <w:szCs w:val="20"/>
    </w:rPr>
  </w:style>
  <w:style w:type="paragraph" w:styleId="Heading3">
    <w:name w:val="heading 3"/>
    <w:aliases w:val="level3,level 3"/>
    <w:basedOn w:val="Heading2"/>
    <w:next w:val="Normal"/>
    <w:link w:val="Heading3Char"/>
    <w:autoRedefine/>
    <w:qFormat/>
    <w:rsid w:val="00A10F89"/>
    <w:pPr>
      <w:numPr>
        <w:ilvl w:val="2"/>
      </w:numPr>
      <w:tabs>
        <w:tab w:val="left" w:pos="4320"/>
        <w:tab w:val="left" w:pos="4500"/>
        <w:tab w:val="left" w:pos="4770"/>
      </w:tabs>
      <w:ind w:left="900" w:hanging="900"/>
      <w:jc w:val="both"/>
      <w:outlineLvl w:val="2"/>
    </w:pPr>
    <w:rPr>
      <w:rFonts w:ascii="Franklin Gothic Medium" w:hAnsi="Franklin Gothic Medium" w:cstheme="minorHAnsi"/>
      <w:b w:val="0"/>
      <w:bCs w:val="0"/>
    </w:rPr>
  </w:style>
  <w:style w:type="paragraph" w:styleId="Heading4">
    <w:name w:val="heading 4"/>
    <w:basedOn w:val="Normal"/>
    <w:next w:val="Normal"/>
    <w:link w:val="Heading4Char"/>
    <w:autoRedefine/>
    <w:unhideWhenUsed/>
    <w:qFormat/>
    <w:rsid w:val="00F62A97"/>
    <w:pPr>
      <w:keepNext/>
      <w:keepLines/>
      <w:numPr>
        <w:ilvl w:val="3"/>
        <w:numId w:val="4"/>
      </w:numPr>
      <w:spacing w:before="200"/>
      <w:outlineLvl w:val="3"/>
    </w:pPr>
    <w:rPr>
      <w:rFonts w:eastAsiaTheme="majorEastAsia" w:cstheme="majorBidi"/>
      <w:b/>
      <w:bCs/>
      <w:i/>
      <w:iCs/>
      <w:color w:val="003478" w:themeColor="text2"/>
    </w:rPr>
  </w:style>
  <w:style w:type="paragraph" w:styleId="Heading5">
    <w:name w:val="heading 5"/>
    <w:basedOn w:val="Normal"/>
    <w:next w:val="Normal"/>
    <w:link w:val="Heading5Char"/>
    <w:autoRedefine/>
    <w:qFormat/>
    <w:rsid w:val="00F62A97"/>
    <w:pPr>
      <w:numPr>
        <w:ilvl w:val="4"/>
        <w:numId w:val="4"/>
      </w:numPr>
      <w:tabs>
        <w:tab w:val="clear" w:pos="9360"/>
      </w:tabs>
      <w:spacing w:before="360" w:after="240" w:line="280" w:lineRule="atLeast"/>
      <w:outlineLvl w:val="4"/>
    </w:pPr>
    <w:rPr>
      <w:rFonts w:ascii="Arial Narrow" w:eastAsia="Times New Roman" w:hAnsi="Arial Narrow" w:cs="Times New Roman"/>
      <w:i/>
      <w:spacing w:val="20"/>
      <w:szCs w:val="20"/>
    </w:rPr>
  </w:style>
  <w:style w:type="paragraph" w:styleId="Heading6">
    <w:name w:val="heading 6"/>
    <w:basedOn w:val="Normal"/>
    <w:next w:val="Normal"/>
    <w:link w:val="Heading6Char"/>
    <w:autoRedefine/>
    <w:qFormat/>
    <w:rsid w:val="00F62A97"/>
    <w:pPr>
      <w:numPr>
        <w:ilvl w:val="5"/>
        <w:numId w:val="4"/>
      </w:numPr>
      <w:tabs>
        <w:tab w:val="clear" w:pos="9360"/>
      </w:tabs>
      <w:spacing w:before="360" w:after="240" w:line="280" w:lineRule="atLeast"/>
      <w:outlineLvl w:val="5"/>
    </w:pPr>
    <w:rPr>
      <w:rFonts w:ascii="Arial" w:eastAsia="Times New Roman" w:hAnsi="Arial" w:cs="Times New Roman"/>
      <w:b/>
      <w:bCs/>
    </w:rPr>
  </w:style>
  <w:style w:type="paragraph" w:styleId="Heading7">
    <w:name w:val="heading 7"/>
    <w:basedOn w:val="Normal"/>
    <w:next w:val="Normal"/>
    <w:link w:val="Heading7Char"/>
    <w:autoRedefine/>
    <w:qFormat/>
    <w:rsid w:val="00F62A97"/>
    <w:pPr>
      <w:numPr>
        <w:ilvl w:val="6"/>
        <w:numId w:val="4"/>
      </w:numPr>
      <w:tabs>
        <w:tab w:val="clear" w:pos="9360"/>
      </w:tabs>
      <w:spacing w:before="360" w:after="240" w:line="280" w:lineRule="atLeast"/>
      <w:outlineLvl w:val="6"/>
    </w:pPr>
    <w:rPr>
      <w:rFonts w:ascii="Calibri" w:eastAsia="Times New Roman" w:hAnsi="Calibri" w:cs="Times New Roman"/>
      <w:sz w:val="24"/>
      <w:szCs w:val="24"/>
      <w:lang w:val="en-CA"/>
    </w:rPr>
  </w:style>
  <w:style w:type="paragraph" w:styleId="Heading8">
    <w:name w:val="heading 8"/>
    <w:basedOn w:val="Normal"/>
    <w:next w:val="Normal"/>
    <w:link w:val="Heading8Char"/>
    <w:autoRedefine/>
    <w:qFormat/>
    <w:rsid w:val="00F62A97"/>
    <w:pPr>
      <w:numPr>
        <w:ilvl w:val="7"/>
        <w:numId w:val="4"/>
      </w:numPr>
      <w:tabs>
        <w:tab w:val="clear" w:pos="9360"/>
      </w:tabs>
      <w:spacing w:before="360" w:after="240" w:line="280" w:lineRule="atLeast"/>
      <w:outlineLvl w:val="7"/>
    </w:pPr>
    <w:rPr>
      <w:rFonts w:ascii="Calibri" w:eastAsia="Times New Roman" w:hAnsi="Calibri" w:cs="Times New Roman"/>
      <w:i/>
      <w:iCs/>
      <w:sz w:val="24"/>
      <w:szCs w:val="24"/>
      <w:lang w:val="en-CA"/>
    </w:rPr>
  </w:style>
  <w:style w:type="paragraph" w:styleId="Heading9">
    <w:name w:val="heading 9"/>
    <w:basedOn w:val="Normal"/>
    <w:next w:val="Normal"/>
    <w:link w:val="Heading9Char"/>
    <w:autoRedefine/>
    <w:qFormat/>
    <w:rsid w:val="00F62A97"/>
    <w:pPr>
      <w:numPr>
        <w:ilvl w:val="8"/>
        <w:numId w:val="4"/>
      </w:numPr>
      <w:tabs>
        <w:tab w:val="clear" w:pos="9360"/>
      </w:tabs>
      <w:spacing w:before="360" w:after="240" w:line="280" w:lineRule="atLeast"/>
      <w:outlineLvl w:val="8"/>
    </w:pPr>
    <w:rPr>
      <w:rFonts w:ascii="Cambria" w:eastAsia="Times New Roman" w:hAnsi="Cambria"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1 Char,level 1 Char"/>
    <w:basedOn w:val="DefaultParagraphFont"/>
    <w:link w:val="Heading1"/>
    <w:rsid w:val="00A10F89"/>
    <w:rPr>
      <w:rFonts w:eastAsia="Times New Roman" w:cstheme="minorHAnsi"/>
      <w:b/>
      <w:caps/>
      <w:color w:val="003478" w:themeColor="text2"/>
      <w:kern w:val="28"/>
      <w:sz w:val="32"/>
      <w:szCs w:val="20"/>
    </w:rPr>
  </w:style>
  <w:style w:type="paragraph" w:styleId="ListParagraph">
    <w:name w:val="List Paragraph"/>
    <w:aliases w:val="Number Bullets,First Level Outline,Ha,MCHIP_list paragraph,List Paragraph1,Recommendation,List bullets,Bullet Styles para,Primus H 3,lp1,Use Case List Paragraph,YC Bulet,List Paragraph 1,List Paragraph (numbered (a)),Resume Title,Dot pt"/>
    <w:basedOn w:val="Normal"/>
    <w:link w:val="ListParagraphChar"/>
    <w:uiPriority w:val="1"/>
    <w:qFormat/>
    <w:rsid w:val="00F62A97"/>
    <w:pPr>
      <w:numPr>
        <w:numId w:val="2"/>
      </w:numPr>
      <w:tabs>
        <w:tab w:val="clear" w:pos="9360"/>
      </w:tabs>
      <w:contextualSpacing/>
    </w:pPr>
  </w:style>
  <w:style w:type="character" w:customStyle="1" w:styleId="Heading2Char">
    <w:name w:val="Heading 2 Char"/>
    <w:aliases w:val="level2 Char,level 2 Char,H2 Char,Heading 2.2 Char,Heading 21 Char,h2 Char,h2 main heading Char,Chapter Title Char,heading 2 Char,head II Char,section 1.1 Char,2m Char,S&amp;P Heading 2 Char,fred2 Char,head2 Char,UNDERRUBRIK 1-2 Char,chn Char"/>
    <w:basedOn w:val="DefaultParagraphFont"/>
    <w:link w:val="Heading2"/>
    <w:rsid w:val="006A597E"/>
    <w:rPr>
      <w:rFonts w:ascii="Franklin Gothic Book" w:hAnsi="Franklin Gothic Book"/>
      <w:b/>
      <w:bCs/>
      <w:color w:val="003478" w:themeColor="text2"/>
      <w:sz w:val="24"/>
      <w:szCs w:val="20"/>
    </w:rPr>
  </w:style>
  <w:style w:type="character" w:customStyle="1" w:styleId="Heading3Char">
    <w:name w:val="Heading 3 Char"/>
    <w:aliases w:val="level3 Char,level 3 Char"/>
    <w:basedOn w:val="DefaultParagraphFont"/>
    <w:link w:val="Heading3"/>
    <w:rsid w:val="00A10F89"/>
    <w:rPr>
      <w:rFonts w:ascii="Franklin Gothic Medium" w:hAnsi="Franklin Gothic Medium" w:cstheme="minorHAnsi"/>
      <w:color w:val="003478" w:themeColor="text2"/>
      <w:sz w:val="24"/>
      <w:szCs w:val="20"/>
    </w:rPr>
  </w:style>
  <w:style w:type="character" w:customStyle="1" w:styleId="Heading4Char">
    <w:name w:val="Heading 4 Char"/>
    <w:basedOn w:val="DefaultParagraphFont"/>
    <w:link w:val="Heading4"/>
    <w:rsid w:val="00F62A97"/>
    <w:rPr>
      <w:rFonts w:ascii="Franklin Gothic Book" w:eastAsiaTheme="majorEastAsia" w:hAnsi="Franklin Gothic Book" w:cstheme="majorBidi"/>
      <w:b/>
      <w:bCs/>
      <w:i/>
      <w:iCs/>
      <w:color w:val="003478" w:themeColor="text2"/>
    </w:rPr>
  </w:style>
  <w:style w:type="character" w:customStyle="1" w:styleId="Heading5Char">
    <w:name w:val="Heading 5 Char"/>
    <w:basedOn w:val="DefaultParagraphFont"/>
    <w:link w:val="Heading5"/>
    <w:rsid w:val="00F62A97"/>
    <w:rPr>
      <w:rFonts w:ascii="Arial Narrow" w:eastAsia="Times New Roman" w:hAnsi="Arial Narrow" w:cs="Times New Roman"/>
      <w:i/>
      <w:spacing w:val="20"/>
      <w:szCs w:val="20"/>
    </w:rPr>
  </w:style>
  <w:style w:type="character" w:customStyle="1" w:styleId="Heading6Char">
    <w:name w:val="Heading 6 Char"/>
    <w:basedOn w:val="DefaultParagraphFont"/>
    <w:link w:val="Heading6"/>
    <w:rsid w:val="00F62A97"/>
    <w:rPr>
      <w:rFonts w:ascii="Arial" w:eastAsia="Times New Roman" w:hAnsi="Arial" w:cs="Times New Roman"/>
      <w:b/>
      <w:bCs/>
    </w:rPr>
  </w:style>
  <w:style w:type="character" w:customStyle="1" w:styleId="Heading7Char">
    <w:name w:val="Heading 7 Char"/>
    <w:basedOn w:val="DefaultParagraphFont"/>
    <w:link w:val="Heading7"/>
    <w:rsid w:val="00F62A97"/>
    <w:rPr>
      <w:rFonts w:ascii="Calibri" w:eastAsia="Times New Roman" w:hAnsi="Calibri" w:cs="Times New Roman"/>
      <w:sz w:val="24"/>
      <w:szCs w:val="24"/>
      <w:lang w:val="en-CA"/>
    </w:rPr>
  </w:style>
  <w:style w:type="character" w:customStyle="1" w:styleId="Heading8Char">
    <w:name w:val="Heading 8 Char"/>
    <w:basedOn w:val="DefaultParagraphFont"/>
    <w:link w:val="Heading8"/>
    <w:rsid w:val="00F62A97"/>
    <w:rPr>
      <w:rFonts w:ascii="Calibri" w:eastAsia="Times New Roman" w:hAnsi="Calibri" w:cs="Times New Roman"/>
      <w:i/>
      <w:iCs/>
      <w:sz w:val="24"/>
      <w:szCs w:val="24"/>
      <w:lang w:val="en-CA"/>
    </w:rPr>
  </w:style>
  <w:style w:type="character" w:customStyle="1" w:styleId="Heading9Char">
    <w:name w:val="Heading 9 Char"/>
    <w:basedOn w:val="DefaultParagraphFont"/>
    <w:link w:val="Heading9"/>
    <w:rsid w:val="00F62A97"/>
    <w:rPr>
      <w:rFonts w:ascii="Cambria" w:eastAsia="Times New Roman" w:hAnsi="Cambria" w:cs="Times New Roman"/>
      <w:lang w:val="en-CA"/>
    </w:rPr>
  </w:style>
  <w:style w:type="paragraph" w:styleId="BalloonText">
    <w:name w:val="Balloon Text"/>
    <w:basedOn w:val="Normal"/>
    <w:link w:val="BalloonTextChar"/>
    <w:uiPriority w:val="99"/>
    <w:unhideWhenUsed/>
    <w:rsid w:val="00F62A97"/>
    <w:rPr>
      <w:rFonts w:ascii="Tahoma" w:hAnsi="Tahoma" w:cs="Tahoma"/>
      <w:sz w:val="16"/>
      <w:szCs w:val="16"/>
    </w:rPr>
  </w:style>
  <w:style w:type="character" w:customStyle="1" w:styleId="BalloonTextChar">
    <w:name w:val="Balloon Text Char"/>
    <w:basedOn w:val="DefaultParagraphFont"/>
    <w:link w:val="BalloonText"/>
    <w:uiPriority w:val="99"/>
    <w:rsid w:val="00F62A97"/>
    <w:rPr>
      <w:rFonts w:ascii="Tahoma" w:hAnsi="Tahoma" w:cs="Tahoma"/>
      <w:sz w:val="16"/>
      <w:szCs w:val="16"/>
    </w:rPr>
  </w:style>
  <w:style w:type="paragraph" w:styleId="Title">
    <w:name w:val="Title"/>
    <w:basedOn w:val="Normal"/>
    <w:next w:val="Normal"/>
    <w:link w:val="TitleChar"/>
    <w:uiPriority w:val="10"/>
    <w:qFormat/>
    <w:rsid w:val="00F62A97"/>
    <w:pPr>
      <w:pBdr>
        <w:bottom w:val="single" w:sz="8" w:space="4" w:color="5482AB" w:themeColor="accent1"/>
      </w:pBdr>
      <w:spacing w:after="300"/>
      <w:contextualSpacing/>
    </w:pPr>
    <w:rPr>
      <w:rFonts w:asciiTheme="majorHAnsi" w:eastAsiaTheme="majorEastAsia" w:hAnsiTheme="majorHAnsi" w:cstheme="majorBidi"/>
      <w:color w:val="002659" w:themeColor="text2" w:themeShade="BF"/>
      <w:spacing w:val="5"/>
      <w:kern w:val="28"/>
      <w:sz w:val="52"/>
      <w:szCs w:val="52"/>
    </w:rPr>
  </w:style>
  <w:style w:type="character" w:customStyle="1" w:styleId="TitleChar">
    <w:name w:val="Title Char"/>
    <w:basedOn w:val="DefaultParagraphFont"/>
    <w:link w:val="Title"/>
    <w:uiPriority w:val="10"/>
    <w:rsid w:val="00F62A97"/>
    <w:rPr>
      <w:rFonts w:asciiTheme="majorHAnsi" w:eastAsiaTheme="majorEastAsia" w:hAnsiTheme="majorHAnsi" w:cstheme="majorBidi"/>
      <w:color w:val="002659" w:themeColor="text2" w:themeShade="BF"/>
      <w:spacing w:val="5"/>
      <w:kern w:val="28"/>
      <w:sz w:val="52"/>
      <w:szCs w:val="52"/>
    </w:rPr>
  </w:style>
  <w:style w:type="paragraph" w:styleId="Subtitle">
    <w:name w:val="Subtitle"/>
    <w:basedOn w:val="Normal"/>
    <w:next w:val="Normal"/>
    <w:link w:val="SubtitleChar"/>
    <w:uiPriority w:val="11"/>
    <w:qFormat/>
    <w:rsid w:val="00F62A97"/>
    <w:pPr>
      <w:numPr>
        <w:ilvl w:val="1"/>
      </w:numPr>
    </w:pPr>
    <w:rPr>
      <w:rFonts w:asciiTheme="majorHAnsi" w:eastAsiaTheme="majorEastAsia" w:hAnsiTheme="majorHAnsi" w:cstheme="majorBidi"/>
      <w:i/>
      <w:iCs/>
      <w:color w:val="5482AB" w:themeColor="accent1"/>
      <w:spacing w:val="15"/>
      <w:sz w:val="24"/>
      <w:szCs w:val="24"/>
    </w:rPr>
  </w:style>
  <w:style w:type="character" w:customStyle="1" w:styleId="SubtitleChar">
    <w:name w:val="Subtitle Char"/>
    <w:basedOn w:val="DefaultParagraphFont"/>
    <w:link w:val="Subtitle"/>
    <w:uiPriority w:val="11"/>
    <w:rsid w:val="00F62A97"/>
    <w:rPr>
      <w:rFonts w:asciiTheme="majorHAnsi" w:eastAsiaTheme="majorEastAsia" w:hAnsiTheme="majorHAnsi" w:cstheme="majorBidi"/>
      <w:i/>
      <w:iCs/>
      <w:color w:val="5482AB" w:themeColor="accent1"/>
      <w:spacing w:val="15"/>
      <w:sz w:val="24"/>
      <w:szCs w:val="24"/>
    </w:rPr>
  </w:style>
  <w:style w:type="paragraph" w:customStyle="1" w:styleId="CharChar1CharCharCharCharCharCharCharCharCharCharChar">
    <w:name w:val="Char Char1 Char Char Char Char Char Char Char Char Char Char Char"/>
    <w:basedOn w:val="Normal"/>
    <w:rsid w:val="00F62A97"/>
    <w:pPr>
      <w:spacing w:after="160" w:line="240" w:lineRule="exact"/>
    </w:pPr>
    <w:rPr>
      <w:rFonts w:ascii="Verdana" w:eastAsia="Times New Roman" w:hAnsi="Verdana" w:cs="Times New Roman"/>
      <w:sz w:val="20"/>
      <w:szCs w:val="20"/>
    </w:rPr>
  </w:style>
  <w:style w:type="paragraph" w:customStyle="1" w:styleId="bullets-fake-lastone">
    <w:name w:val="bullets-fake-lastone"/>
    <w:basedOn w:val="Normal"/>
    <w:rsid w:val="00F62A97"/>
    <w:pPr>
      <w:spacing w:before="15" w:after="90" w:line="280" w:lineRule="atLeast"/>
      <w:ind w:left="225" w:right="90"/>
    </w:pPr>
    <w:rPr>
      <w:rFonts w:ascii="Arial" w:eastAsia="Times New Roman" w:hAnsi="Arial" w:cs="Arial"/>
      <w:color w:val="333333"/>
      <w:sz w:val="20"/>
      <w:szCs w:val="20"/>
    </w:rPr>
  </w:style>
  <w:style w:type="character" w:styleId="Hyperlink">
    <w:name w:val="Hyperlink"/>
    <w:basedOn w:val="DefaultParagraphFont"/>
    <w:uiPriority w:val="99"/>
    <w:rsid w:val="00F62A97"/>
    <w:rPr>
      <w:color w:val="0000FF"/>
      <w:u w:val="single"/>
    </w:rPr>
  </w:style>
  <w:style w:type="table" w:styleId="TableGrid">
    <w:name w:val="Table Grid"/>
    <w:basedOn w:val="TableNormal"/>
    <w:uiPriority w:val="39"/>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autoRedefine/>
    <w:uiPriority w:val="39"/>
    <w:unhideWhenUsed/>
    <w:qFormat/>
    <w:rsid w:val="00F62A97"/>
    <w:pPr>
      <w:numPr>
        <w:numId w:val="0"/>
      </w:numPr>
      <w:outlineLvl w:val="9"/>
    </w:pPr>
    <w:rPr>
      <w:rFonts w:asciiTheme="majorHAnsi" w:hAnsiTheme="majorHAnsi"/>
      <w:b w:val="0"/>
      <w:caps w:val="0"/>
      <w:sz w:val="40"/>
      <w:lang w:eastAsia="ja-JP"/>
    </w:rPr>
  </w:style>
  <w:style w:type="paragraph" w:styleId="TOC1">
    <w:name w:val="toc 1"/>
    <w:basedOn w:val="Normal"/>
    <w:next w:val="Normal"/>
    <w:autoRedefine/>
    <w:uiPriority w:val="39"/>
    <w:unhideWhenUsed/>
    <w:qFormat/>
    <w:rsid w:val="00F62A97"/>
    <w:pPr>
      <w:tabs>
        <w:tab w:val="left" w:pos="440"/>
      </w:tabs>
      <w:spacing w:after="100"/>
    </w:pPr>
    <w:rPr>
      <w:b/>
      <w:noProof/>
      <w14:scene3d>
        <w14:camera w14:prst="orthographicFront"/>
        <w14:lightRig w14:rig="threePt" w14:dir="t">
          <w14:rot w14:lat="0" w14:lon="0" w14:rev="0"/>
        </w14:lightRig>
      </w14:scene3d>
    </w:rPr>
  </w:style>
  <w:style w:type="paragraph" w:styleId="TOC2">
    <w:name w:val="toc 2"/>
    <w:basedOn w:val="Normal"/>
    <w:next w:val="Normal"/>
    <w:autoRedefine/>
    <w:uiPriority w:val="39"/>
    <w:unhideWhenUsed/>
    <w:qFormat/>
    <w:rsid w:val="00F62A97"/>
    <w:pPr>
      <w:tabs>
        <w:tab w:val="clear" w:pos="9360"/>
        <w:tab w:val="left" w:pos="880"/>
        <w:tab w:val="right" w:leader="dot" w:pos="9350"/>
      </w:tabs>
      <w:spacing w:after="100"/>
      <w:ind w:left="220"/>
    </w:pPr>
    <w:rPr>
      <w:rFonts w:eastAsia="Times New Roman" w:cstheme="minorHAnsi"/>
      <w:noProof/>
      <w:kern w:val="28"/>
    </w:rPr>
  </w:style>
  <w:style w:type="paragraph" w:styleId="TOC3">
    <w:name w:val="toc 3"/>
    <w:basedOn w:val="Normal"/>
    <w:next w:val="Normal"/>
    <w:autoRedefine/>
    <w:uiPriority w:val="39"/>
    <w:unhideWhenUsed/>
    <w:qFormat/>
    <w:rsid w:val="00F62A97"/>
    <w:pPr>
      <w:tabs>
        <w:tab w:val="left" w:pos="1080"/>
        <w:tab w:val="left" w:pos="1260"/>
      </w:tabs>
      <w:spacing w:after="100"/>
      <w:ind w:left="440"/>
    </w:pPr>
  </w:style>
  <w:style w:type="paragraph" w:styleId="BodyText">
    <w:name w:val="Body Text"/>
    <w:basedOn w:val="Normal"/>
    <w:link w:val="BodyTextChar"/>
    <w:rsid w:val="00F62A97"/>
    <w:rPr>
      <w:rFonts w:ascii="Times New Roman" w:eastAsia="Times New Roman" w:hAnsi="Times New Roman" w:cs="Times New Roman"/>
      <w:szCs w:val="20"/>
    </w:rPr>
  </w:style>
  <w:style w:type="character" w:customStyle="1" w:styleId="BodyTextChar">
    <w:name w:val="Body Text Char"/>
    <w:basedOn w:val="DefaultParagraphFont"/>
    <w:link w:val="BodyText"/>
    <w:rsid w:val="00F62A97"/>
    <w:rPr>
      <w:rFonts w:ascii="Times New Roman" w:eastAsia="Times New Roman" w:hAnsi="Times New Roman" w:cs="Times New Roman"/>
      <w:szCs w:val="20"/>
    </w:rPr>
  </w:style>
  <w:style w:type="paragraph" w:customStyle="1" w:styleId="Normal-Bullet">
    <w:name w:val="Normal-Bullet"/>
    <w:basedOn w:val="Normal"/>
    <w:uiPriority w:val="99"/>
    <w:rsid w:val="00F62A97"/>
    <w:pPr>
      <w:numPr>
        <w:numId w:val="5"/>
      </w:numPr>
      <w:tabs>
        <w:tab w:val="clear" w:pos="540"/>
        <w:tab w:val="num" w:pos="180"/>
      </w:tabs>
    </w:pPr>
    <w:rPr>
      <w:rFonts w:ascii="Times New Roman" w:eastAsia="Times" w:hAnsi="Times New Roman" w:cs="Times New Roman"/>
      <w:szCs w:val="20"/>
    </w:rPr>
  </w:style>
  <w:style w:type="paragraph" w:customStyle="1" w:styleId="Bullet">
    <w:name w:val="Bullet"/>
    <w:basedOn w:val="ListBullet"/>
    <w:rsid w:val="00F62A97"/>
    <w:pPr>
      <w:tabs>
        <w:tab w:val="clear" w:pos="360"/>
        <w:tab w:val="num" w:pos="540"/>
      </w:tabs>
      <w:spacing w:before="120" w:line="220" w:lineRule="atLeast"/>
      <w:ind w:hanging="180"/>
      <w:contextualSpacing w:val="0"/>
    </w:pPr>
    <w:rPr>
      <w:rFonts w:ascii="Times New Roman" w:eastAsia="Times New Roman" w:hAnsi="Times New Roman" w:cs="Times New Roman"/>
      <w:sz w:val="20"/>
      <w:szCs w:val="20"/>
    </w:rPr>
  </w:style>
  <w:style w:type="paragraph" w:styleId="ListBullet">
    <w:name w:val="List Bullet"/>
    <w:basedOn w:val="Normal"/>
    <w:unhideWhenUsed/>
    <w:rsid w:val="00F62A97"/>
    <w:pPr>
      <w:tabs>
        <w:tab w:val="num" w:pos="360"/>
      </w:tabs>
      <w:ind w:left="360" w:hanging="360"/>
      <w:contextualSpacing/>
    </w:pPr>
  </w:style>
  <w:style w:type="paragraph" w:customStyle="1" w:styleId="Bullet-EndofList">
    <w:name w:val="Bullet - End of List"/>
    <w:basedOn w:val="Bullet"/>
    <w:qFormat/>
    <w:rsid w:val="00F62A97"/>
    <w:pPr>
      <w:spacing w:after="120"/>
    </w:pPr>
  </w:style>
  <w:style w:type="paragraph" w:customStyle="1" w:styleId="PAtabletextbodytext">
    <w:name w:val="PA table text_ body text"/>
    <w:basedOn w:val="Normal"/>
    <w:link w:val="PAtabletextbodytextCharChar"/>
    <w:rsid w:val="00F62A97"/>
    <w:pPr>
      <w:spacing w:before="60" w:after="60" w:line="280" w:lineRule="exact"/>
    </w:pPr>
    <w:rPr>
      <w:rFonts w:ascii="Arial" w:eastAsia="Arial Unicode MS" w:hAnsi="Arial" w:cs="Times New Roman"/>
      <w:sz w:val="18"/>
      <w:szCs w:val="20"/>
    </w:rPr>
  </w:style>
  <w:style w:type="character" w:customStyle="1" w:styleId="PAtabletextbodytextCharChar">
    <w:name w:val="PA table text_ body text Char Char"/>
    <w:basedOn w:val="DefaultParagraphFont"/>
    <w:link w:val="PAtabletextbodytext"/>
    <w:rsid w:val="00F62A97"/>
    <w:rPr>
      <w:rFonts w:ascii="Arial" w:eastAsia="Arial Unicode MS" w:hAnsi="Arial" w:cs="Times New Roman"/>
      <w:sz w:val="18"/>
      <w:szCs w:val="20"/>
    </w:rPr>
  </w:style>
  <w:style w:type="paragraph" w:customStyle="1" w:styleId="Resume-BodyText">
    <w:name w:val="Resume-Body Text"/>
    <w:basedOn w:val="Normal"/>
    <w:link w:val="Resume-BodyTextChar"/>
    <w:uiPriority w:val="99"/>
    <w:rsid w:val="00F62A97"/>
    <w:rPr>
      <w:rFonts w:ascii="Times New Roman" w:eastAsia="Times New Roman" w:hAnsi="Times New Roman" w:cs="Times New Roman"/>
      <w:sz w:val="20"/>
      <w:szCs w:val="20"/>
    </w:rPr>
  </w:style>
  <w:style w:type="character" w:customStyle="1" w:styleId="Resume-BodyTextChar">
    <w:name w:val="Resume-Body Text Char"/>
    <w:basedOn w:val="DefaultParagraphFont"/>
    <w:link w:val="Resume-BodyText"/>
    <w:uiPriority w:val="99"/>
    <w:locked/>
    <w:rsid w:val="00F62A97"/>
    <w:rPr>
      <w:rFonts w:ascii="Times New Roman" w:eastAsia="Times New Roman" w:hAnsi="Times New Roman" w:cs="Times New Roman"/>
      <w:sz w:val="20"/>
      <w:szCs w:val="20"/>
    </w:rPr>
  </w:style>
  <w:style w:type="paragraph" w:customStyle="1" w:styleId="Default">
    <w:name w:val="Default"/>
    <w:rsid w:val="00F62A97"/>
    <w:pPr>
      <w:autoSpaceDE w:val="0"/>
      <w:autoSpaceDN w:val="0"/>
      <w:adjustRightInd w:val="0"/>
      <w:spacing w:after="0" w:line="240" w:lineRule="auto"/>
    </w:pPr>
    <w:rPr>
      <w:rFonts w:ascii="Arial" w:hAnsi="Arial" w:cs="Arial"/>
      <w:color w:val="000000"/>
      <w:sz w:val="24"/>
      <w:szCs w:val="24"/>
    </w:rPr>
  </w:style>
  <w:style w:type="paragraph" w:customStyle="1" w:styleId="BarInfoText">
    <w:name w:val="Bar Info Text"/>
    <w:basedOn w:val="Normal"/>
    <w:link w:val="BarInfoTextChar"/>
    <w:autoRedefine/>
    <w:rsid w:val="00F62A97"/>
    <w:rPr>
      <w:rFonts w:ascii="Arial" w:eastAsia="Times New Roman" w:hAnsi="Arial" w:cs="Times New Roman"/>
      <w:sz w:val="16"/>
      <w:szCs w:val="16"/>
    </w:rPr>
  </w:style>
  <w:style w:type="character" w:customStyle="1" w:styleId="BarInfoTextChar">
    <w:name w:val="Bar Info Text Char"/>
    <w:basedOn w:val="DefaultParagraphFont"/>
    <w:link w:val="BarInfoText"/>
    <w:rsid w:val="00F62A97"/>
    <w:rPr>
      <w:rFonts w:ascii="Arial" w:eastAsia="Times New Roman" w:hAnsi="Arial" w:cs="Times New Roman"/>
      <w:sz w:val="16"/>
      <w:szCs w:val="16"/>
    </w:rPr>
  </w:style>
  <w:style w:type="paragraph" w:customStyle="1" w:styleId="CVSectionheading">
    <w:name w:val="CV Section heading"/>
    <w:rsid w:val="00F62A97"/>
    <w:pPr>
      <w:spacing w:before="240" w:after="0" w:line="320" w:lineRule="exact"/>
    </w:pPr>
    <w:rPr>
      <w:rFonts w:ascii="GillSans" w:eastAsia="Times New Roman" w:hAnsi="GillSans" w:cs="GillSans"/>
      <w:color w:val="0069AA"/>
      <w:spacing w:val="14"/>
      <w:sz w:val="26"/>
      <w:szCs w:val="26"/>
    </w:rPr>
  </w:style>
  <w:style w:type="paragraph" w:styleId="FootnoteText">
    <w:name w:val="footnote text"/>
    <w:aliases w:val="Fußnotentextf,Fußnote,PA Footnote Text,ft,single space,footnote text,(NECG) Footnote Text,Footnote Text Char Char Char Char Char,Footnote Text Char Char Char Char Char Char,(NECG) Footnote Text Char Char Char Char Char,FOOTNOTES,fn,ft2"/>
    <w:basedOn w:val="Normal"/>
    <w:link w:val="FootnoteTextChar"/>
    <w:uiPriority w:val="99"/>
    <w:qFormat/>
    <w:rsid w:val="00F62A97"/>
    <w:pPr>
      <w:kinsoku w:val="0"/>
      <w:overflowPunct w:val="0"/>
      <w:spacing w:before="236" w:line="254" w:lineRule="exact"/>
      <w:ind w:right="72"/>
      <w:textAlignment w:val="baseline"/>
    </w:pPr>
    <w:rPr>
      <w:rFonts w:eastAsia="Times New Roman" w:cstheme="minorHAnsi"/>
      <w:sz w:val="20"/>
    </w:rPr>
  </w:style>
  <w:style w:type="character" w:customStyle="1" w:styleId="FootnoteTextChar">
    <w:name w:val="Footnote Text Char"/>
    <w:aliases w:val="Fußnotentextf Char,Fußnote Char,PA Footnote Text Char,ft Char,single space Char,footnote text Char,(NECG) Footnote Text Char,Footnote Text Char Char Char Char Char Char1,Footnote Text Char Char Char Char Char Char Char,FOOTNOTES Char"/>
    <w:basedOn w:val="DefaultParagraphFont"/>
    <w:link w:val="FootnoteText"/>
    <w:uiPriority w:val="99"/>
    <w:rsid w:val="00F62A97"/>
    <w:rPr>
      <w:rFonts w:ascii="Franklin Gothic Book" w:eastAsia="Times New Roman" w:hAnsi="Franklin Gothic Book" w:cstheme="minorHAnsi"/>
      <w:sz w:val="20"/>
    </w:rPr>
  </w:style>
  <w:style w:type="character" w:styleId="FootnoteReference">
    <w:name w:val="footnote reference"/>
    <w:aliases w:val="16 Point,Superscript 6 Point"/>
    <w:basedOn w:val="DefaultParagraphFont"/>
    <w:uiPriority w:val="99"/>
    <w:rsid w:val="00F62A97"/>
    <w:rPr>
      <w:vertAlign w:val="superscript"/>
    </w:rPr>
  </w:style>
  <w:style w:type="table" w:styleId="LightList-Accent1">
    <w:name w:val="Light List Accent 1"/>
    <w:basedOn w:val="TableNormal"/>
    <w:uiPriority w:val="61"/>
    <w:rsid w:val="00F62A97"/>
    <w:pPr>
      <w:spacing w:after="0" w:line="240" w:lineRule="auto"/>
    </w:pPr>
    <w:rPr>
      <w:rFonts w:eastAsiaTheme="minorEastAsia"/>
      <w:sz w:val="24"/>
      <w:szCs w:val="24"/>
    </w:rPr>
    <w:tblPr>
      <w:tblStyleRowBandSize w:val="1"/>
      <w:tblStyleColBandSize w:val="1"/>
      <w:tblBorders>
        <w:top w:val="single" w:sz="8" w:space="0" w:color="5482AB" w:themeColor="accent1"/>
        <w:left w:val="single" w:sz="8" w:space="0" w:color="5482AB" w:themeColor="accent1"/>
        <w:bottom w:val="single" w:sz="8" w:space="0" w:color="5482AB" w:themeColor="accent1"/>
        <w:right w:val="single" w:sz="8" w:space="0" w:color="5482AB" w:themeColor="accent1"/>
      </w:tblBorders>
    </w:tblPr>
    <w:tblStylePr w:type="firstRow">
      <w:pPr>
        <w:spacing w:before="0" w:after="0" w:line="240" w:lineRule="auto"/>
      </w:pPr>
      <w:rPr>
        <w:b/>
        <w:bCs/>
        <w:color w:val="FFFFFF" w:themeColor="background1"/>
      </w:rPr>
      <w:tblPr/>
      <w:tcPr>
        <w:shd w:val="clear" w:color="auto" w:fill="5482AB" w:themeFill="accent1"/>
      </w:tcPr>
    </w:tblStylePr>
    <w:tblStylePr w:type="lastRow">
      <w:pPr>
        <w:spacing w:before="0" w:after="0" w:line="240" w:lineRule="auto"/>
      </w:pPr>
      <w:rPr>
        <w:b/>
        <w:bCs/>
      </w:rPr>
      <w:tblPr/>
      <w:tcPr>
        <w:tcBorders>
          <w:top w:val="double" w:sz="6" w:space="0" w:color="5482AB" w:themeColor="accent1"/>
          <w:left w:val="single" w:sz="8" w:space="0" w:color="5482AB" w:themeColor="accent1"/>
          <w:bottom w:val="single" w:sz="8" w:space="0" w:color="5482AB" w:themeColor="accent1"/>
          <w:right w:val="single" w:sz="8" w:space="0" w:color="5482AB" w:themeColor="accent1"/>
        </w:tcBorders>
      </w:tcPr>
    </w:tblStylePr>
    <w:tblStylePr w:type="firstCol">
      <w:rPr>
        <w:b/>
        <w:bCs/>
      </w:rPr>
    </w:tblStylePr>
    <w:tblStylePr w:type="lastCol">
      <w:rPr>
        <w:b/>
        <w:bCs/>
      </w:rPr>
    </w:tblStylePr>
    <w:tblStylePr w:type="band1Vert">
      <w:tblPr/>
      <w:tcPr>
        <w:tcBorders>
          <w:top w:val="single" w:sz="8" w:space="0" w:color="5482AB" w:themeColor="accent1"/>
          <w:left w:val="single" w:sz="8" w:space="0" w:color="5482AB" w:themeColor="accent1"/>
          <w:bottom w:val="single" w:sz="8" w:space="0" w:color="5482AB" w:themeColor="accent1"/>
          <w:right w:val="single" w:sz="8" w:space="0" w:color="5482AB" w:themeColor="accent1"/>
        </w:tcBorders>
      </w:tcPr>
    </w:tblStylePr>
    <w:tblStylePr w:type="band1Horz">
      <w:tblPr/>
      <w:tcPr>
        <w:tcBorders>
          <w:top w:val="single" w:sz="8" w:space="0" w:color="5482AB" w:themeColor="accent1"/>
          <w:left w:val="single" w:sz="8" w:space="0" w:color="5482AB" w:themeColor="accent1"/>
          <w:bottom w:val="single" w:sz="8" w:space="0" w:color="5482AB" w:themeColor="accent1"/>
          <w:right w:val="single" w:sz="8" w:space="0" w:color="5482AB" w:themeColor="accent1"/>
        </w:tcBorders>
      </w:tcPr>
    </w:tblStylePr>
  </w:style>
  <w:style w:type="paragraph" w:styleId="BodyTextIndent">
    <w:name w:val="Body Text Indent"/>
    <w:basedOn w:val="Normal"/>
    <w:link w:val="BodyTextIndentChar"/>
    <w:uiPriority w:val="99"/>
    <w:rsid w:val="00F62A97"/>
    <w:pPr>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F62A97"/>
    <w:rPr>
      <w:rFonts w:ascii="Times New Roman" w:eastAsia="Times New Roman" w:hAnsi="Times New Roman" w:cs="Times New Roman"/>
      <w:sz w:val="24"/>
      <w:szCs w:val="24"/>
    </w:rPr>
  </w:style>
  <w:style w:type="character" w:customStyle="1" w:styleId="BoldBlue">
    <w:name w:val="Bold Blue"/>
    <w:basedOn w:val="DefaultParagraphFont"/>
    <w:qFormat/>
    <w:rsid w:val="00F62A97"/>
    <w:rPr>
      <w:rFonts w:ascii="Times New Roman" w:hAnsi="Times New Roman"/>
      <w:b/>
      <w:color w:val="005596"/>
      <w:sz w:val="24"/>
      <w:szCs w:val="20"/>
      <w:u w:val="none"/>
    </w:rPr>
  </w:style>
  <w:style w:type="paragraph" w:customStyle="1" w:styleId="BulletsTighterspacing">
    <w:name w:val="Bullets Tighter spacing"/>
    <w:link w:val="BulletsTighterspacingChar"/>
    <w:autoRedefine/>
    <w:qFormat/>
    <w:rsid w:val="00F62A97"/>
    <w:pPr>
      <w:spacing w:before="120" w:after="60" w:line="240" w:lineRule="auto"/>
    </w:pPr>
    <w:rPr>
      <w:rFonts w:eastAsia="Times New Roman" w:cs="Times New Roman"/>
      <w:szCs w:val="20"/>
    </w:rPr>
  </w:style>
  <w:style w:type="character" w:customStyle="1" w:styleId="BulletsTighterspacingChar">
    <w:name w:val="Bullets Tighter spacing Char"/>
    <w:basedOn w:val="DefaultParagraphFont"/>
    <w:link w:val="BulletsTighterspacing"/>
    <w:rsid w:val="00F62A97"/>
    <w:rPr>
      <w:rFonts w:eastAsia="Times New Roman" w:cs="Times New Roman"/>
      <w:szCs w:val="20"/>
    </w:rPr>
  </w:style>
  <w:style w:type="paragraph" w:customStyle="1" w:styleId="TableHeaderCenter">
    <w:name w:val="Table Header Center"/>
    <w:autoRedefine/>
    <w:rsid w:val="00F62A97"/>
    <w:pPr>
      <w:spacing w:after="0" w:line="240" w:lineRule="auto"/>
      <w:jc w:val="center"/>
    </w:pPr>
    <w:rPr>
      <w:rFonts w:ascii="Arial Bold" w:eastAsia="Times New Roman" w:hAnsi="Arial Bold" w:cs="Times New Roman"/>
      <w:b/>
      <w:smallCaps/>
      <w:color w:val="FFFFFF"/>
      <w:sz w:val="21"/>
      <w:szCs w:val="20"/>
    </w:rPr>
  </w:style>
  <w:style w:type="paragraph" w:customStyle="1" w:styleId="TableTextLeft">
    <w:name w:val="Table Text Left"/>
    <w:link w:val="TableTextLeftChar"/>
    <w:autoRedefine/>
    <w:rsid w:val="00F62A97"/>
    <w:pPr>
      <w:spacing w:after="0" w:line="240" w:lineRule="auto"/>
    </w:pPr>
    <w:rPr>
      <w:rFonts w:ascii="Arial Narrow" w:eastAsia="Times New Roman" w:hAnsi="Arial Narrow" w:cs="Times New Roman"/>
      <w:b/>
      <w:color w:val="0069AA"/>
      <w:sz w:val="20"/>
      <w:szCs w:val="20"/>
    </w:rPr>
  </w:style>
  <w:style w:type="character" w:customStyle="1" w:styleId="TableTextLeftChar">
    <w:name w:val="Table Text Left Char"/>
    <w:basedOn w:val="DefaultParagraphFont"/>
    <w:link w:val="TableTextLeft"/>
    <w:rsid w:val="00F62A97"/>
    <w:rPr>
      <w:rFonts w:ascii="Arial Narrow" w:eastAsia="Times New Roman" w:hAnsi="Arial Narrow" w:cs="Times New Roman"/>
      <w:b/>
      <w:color w:val="0069AA"/>
      <w:sz w:val="20"/>
      <w:szCs w:val="20"/>
    </w:rPr>
  </w:style>
  <w:style w:type="paragraph" w:customStyle="1" w:styleId="TableTextCenter">
    <w:name w:val="Table Text Center"/>
    <w:link w:val="TableTextCenterChar"/>
    <w:autoRedefine/>
    <w:rsid w:val="00F62A97"/>
    <w:pPr>
      <w:spacing w:after="0" w:line="240" w:lineRule="auto"/>
      <w:jc w:val="center"/>
    </w:pPr>
    <w:rPr>
      <w:rFonts w:ascii="Minion Pro Cond" w:eastAsia="Times New Roman" w:hAnsi="Minion Pro Cond" w:cs="Times New Roman"/>
      <w:szCs w:val="20"/>
    </w:rPr>
  </w:style>
  <w:style w:type="character" w:customStyle="1" w:styleId="TableTextCenterChar">
    <w:name w:val="Table Text Center Char"/>
    <w:basedOn w:val="DefaultParagraphFont"/>
    <w:link w:val="TableTextCenter"/>
    <w:rsid w:val="00F62A97"/>
    <w:rPr>
      <w:rFonts w:ascii="Minion Pro Cond" w:eastAsia="Times New Roman" w:hAnsi="Minion Pro Cond" w:cs="Times New Roman"/>
      <w:szCs w:val="20"/>
    </w:rPr>
  </w:style>
  <w:style w:type="paragraph" w:customStyle="1" w:styleId="tabletextcenter0">
    <w:name w:val="tabletextcenter"/>
    <w:basedOn w:val="Normal"/>
    <w:rsid w:val="00F62A97"/>
    <w:pPr>
      <w:jc w:val="center"/>
    </w:pPr>
    <w:rPr>
      <w:rFonts w:ascii="Minion Pro Cond" w:eastAsia="Times New Roman" w:hAnsi="Minion Pro Cond" w:cs="Times New Roman"/>
      <w:sz w:val="20"/>
      <w:szCs w:val="20"/>
    </w:rPr>
  </w:style>
  <w:style w:type="paragraph" w:styleId="CommentText">
    <w:name w:val="annotation text"/>
    <w:basedOn w:val="Normal"/>
    <w:link w:val="CommentTextChar"/>
    <w:uiPriority w:val="99"/>
    <w:unhideWhenUsed/>
    <w:rsid w:val="00F62A97"/>
    <w:rPr>
      <w:sz w:val="20"/>
      <w:szCs w:val="20"/>
    </w:rPr>
  </w:style>
  <w:style w:type="character" w:customStyle="1" w:styleId="CommentTextChar">
    <w:name w:val="Comment Text Char"/>
    <w:basedOn w:val="DefaultParagraphFont"/>
    <w:link w:val="CommentText"/>
    <w:uiPriority w:val="99"/>
    <w:rsid w:val="00F62A97"/>
    <w:rPr>
      <w:rFonts w:ascii="Franklin Gothic Book" w:hAnsi="Franklin Gothic Book"/>
      <w:sz w:val="20"/>
      <w:szCs w:val="20"/>
    </w:rPr>
  </w:style>
  <w:style w:type="character" w:styleId="CommentReference">
    <w:name w:val="annotation reference"/>
    <w:basedOn w:val="DefaultParagraphFont"/>
    <w:uiPriority w:val="99"/>
    <w:unhideWhenUsed/>
    <w:rsid w:val="00F62A97"/>
    <w:rPr>
      <w:sz w:val="16"/>
      <w:szCs w:val="16"/>
    </w:rPr>
  </w:style>
  <w:style w:type="paragraph" w:customStyle="1" w:styleId="CoverAddress">
    <w:name w:val="Cover Address"/>
    <w:basedOn w:val="Normal"/>
    <w:rsid w:val="00F62A97"/>
    <w:pPr>
      <w:framePr w:hSpace="180" w:wrap="around" w:vAnchor="page" w:hAnchor="page" w:x="6912" w:y="576"/>
      <w:kinsoku w:val="0"/>
      <w:overflowPunct w:val="0"/>
      <w:spacing w:line="254" w:lineRule="exact"/>
      <w:ind w:right="72"/>
      <w:jc w:val="right"/>
      <w:textAlignment w:val="baseline"/>
    </w:pPr>
    <w:rPr>
      <w:rFonts w:eastAsia="Times New Roman" w:cstheme="minorHAnsi"/>
      <w:noProof/>
    </w:rPr>
  </w:style>
  <w:style w:type="paragraph" w:styleId="Header">
    <w:name w:val="header"/>
    <w:aliases w:val="ContentsHeader,*Header,hd,he,header,Header1,Even,hdr,PA Header,address,heading 3 after h2,h3+"/>
    <w:basedOn w:val="Normal"/>
    <w:link w:val="HeaderChar"/>
    <w:unhideWhenUsed/>
    <w:rsid w:val="00F62A97"/>
    <w:pPr>
      <w:tabs>
        <w:tab w:val="center" w:pos="4680"/>
      </w:tabs>
    </w:pPr>
  </w:style>
  <w:style w:type="character" w:customStyle="1" w:styleId="HeaderChar">
    <w:name w:val="Header Char"/>
    <w:aliases w:val="ContentsHeader Char,*Header Char,hd Char,he Char,header Char,Header1 Char,Even Char,hdr Char,PA Header Char,address Char,heading 3 after h2 Char,h3+ Char"/>
    <w:basedOn w:val="DefaultParagraphFont"/>
    <w:link w:val="Header"/>
    <w:rsid w:val="00F62A97"/>
    <w:rPr>
      <w:rFonts w:ascii="Franklin Gothic Book" w:hAnsi="Franklin Gothic Book"/>
    </w:rPr>
  </w:style>
  <w:style w:type="paragraph" w:styleId="Footer">
    <w:name w:val="footer"/>
    <w:basedOn w:val="Normal"/>
    <w:link w:val="FooterChar"/>
    <w:uiPriority w:val="99"/>
    <w:unhideWhenUsed/>
    <w:rsid w:val="00F62A97"/>
    <w:pPr>
      <w:tabs>
        <w:tab w:val="center" w:pos="4680"/>
      </w:tabs>
    </w:pPr>
  </w:style>
  <w:style w:type="character" w:customStyle="1" w:styleId="FooterChar">
    <w:name w:val="Footer Char"/>
    <w:basedOn w:val="DefaultParagraphFont"/>
    <w:link w:val="Footer"/>
    <w:uiPriority w:val="99"/>
    <w:rsid w:val="00F62A97"/>
    <w:rPr>
      <w:rFonts w:ascii="Franklin Gothic Book" w:hAnsi="Franklin Gothic Book"/>
    </w:rPr>
  </w:style>
  <w:style w:type="paragraph" w:customStyle="1" w:styleId="Bullet1">
    <w:name w:val="Bullet 1"/>
    <w:basedOn w:val="Normal"/>
    <w:autoRedefine/>
    <w:rsid w:val="00F62A97"/>
    <w:pPr>
      <w:numPr>
        <w:numId w:val="1"/>
      </w:numPr>
      <w:tabs>
        <w:tab w:val="clear" w:pos="9360"/>
        <w:tab w:val="left" w:pos="1843"/>
      </w:tabs>
      <w:spacing w:line="280" w:lineRule="atLeast"/>
    </w:pPr>
    <w:rPr>
      <w:rFonts w:ascii="Arial" w:eastAsia="Times New Roman" w:hAnsi="Arial" w:cs="Times New Roman"/>
      <w:sz w:val="21"/>
      <w:szCs w:val="20"/>
    </w:rPr>
  </w:style>
  <w:style w:type="paragraph" w:customStyle="1" w:styleId="Bullet2">
    <w:name w:val="Bullet 2"/>
    <w:basedOn w:val="Normal"/>
    <w:autoRedefine/>
    <w:rsid w:val="00F62A97"/>
    <w:pPr>
      <w:numPr>
        <w:ilvl w:val="1"/>
        <w:numId w:val="1"/>
      </w:numPr>
      <w:tabs>
        <w:tab w:val="clear" w:pos="9360"/>
        <w:tab w:val="left" w:pos="2268"/>
      </w:tabs>
      <w:spacing w:line="280" w:lineRule="atLeast"/>
    </w:pPr>
    <w:rPr>
      <w:rFonts w:ascii="Arial" w:eastAsia="Times New Roman" w:hAnsi="Arial" w:cs="Times New Roman"/>
      <w:sz w:val="21"/>
      <w:szCs w:val="20"/>
    </w:rPr>
  </w:style>
  <w:style w:type="paragraph" w:customStyle="1" w:styleId="Bullet3">
    <w:name w:val="Bullet 3"/>
    <w:basedOn w:val="Normal"/>
    <w:autoRedefine/>
    <w:rsid w:val="00F62A97"/>
    <w:pPr>
      <w:numPr>
        <w:ilvl w:val="2"/>
        <w:numId w:val="1"/>
      </w:numPr>
      <w:tabs>
        <w:tab w:val="clear" w:pos="1080"/>
        <w:tab w:val="clear" w:pos="9360"/>
        <w:tab w:val="left" w:pos="2693"/>
      </w:tabs>
      <w:spacing w:line="280" w:lineRule="atLeast"/>
    </w:pPr>
    <w:rPr>
      <w:rFonts w:ascii="Arial" w:eastAsia="Times New Roman" w:hAnsi="Arial" w:cs="Times New Roman"/>
      <w:sz w:val="21"/>
      <w:szCs w:val="20"/>
    </w:rPr>
  </w:style>
  <w:style w:type="paragraph" w:customStyle="1" w:styleId="HeadingNoTOC">
    <w:name w:val="Heading (No TOC)"/>
    <w:basedOn w:val="Normal"/>
    <w:next w:val="Normal"/>
    <w:rsid w:val="00F62A97"/>
    <w:pPr>
      <w:pBdr>
        <w:bottom w:val="single" w:sz="2" w:space="6" w:color="auto"/>
      </w:pBdr>
      <w:tabs>
        <w:tab w:val="clear" w:pos="9360"/>
      </w:tabs>
      <w:spacing w:before="600" w:after="480" w:line="280" w:lineRule="atLeast"/>
      <w:ind w:left="-144"/>
    </w:pPr>
    <w:rPr>
      <w:rFonts w:ascii="Arial Narrow" w:eastAsia="Times New Roman" w:hAnsi="Arial Narrow" w:cs="Times New Roman"/>
      <w:caps/>
      <w:spacing w:val="70"/>
      <w:sz w:val="36"/>
      <w:szCs w:val="20"/>
      <w:lang w:val="en-CA"/>
    </w:rPr>
  </w:style>
  <w:style w:type="paragraph" w:customStyle="1" w:styleId="ListofAppendices">
    <w:name w:val="List of Appendices"/>
    <w:basedOn w:val="Normal"/>
    <w:rsid w:val="00F62A97"/>
    <w:pPr>
      <w:tabs>
        <w:tab w:val="clear" w:pos="9360"/>
        <w:tab w:val="left" w:pos="1440"/>
      </w:tabs>
      <w:spacing w:line="280" w:lineRule="atLeast"/>
    </w:pPr>
    <w:rPr>
      <w:rFonts w:ascii="Arial Narrow" w:eastAsia="Times New Roman" w:hAnsi="Arial Narrow" w:cs="Times New Roman"/>
      <w:smallCaps/>
      <w:noProof/>
      <w:sz w:val="24"/>
      <w:szCs w:val="20"/>
      <w:lang w:val="en-CA"/>
    </w:rPr>
  </w:style>
  <w:style w:type="paragraph" w:customStyle="1" w:styleId="ListofTables">
    <w:name w:val="List of Tables"/>
    <w:basedOn w:val="Normal"/>
    <w:rsid w:val="00F62A97"/>
    <w:pPr>
      <w:tabs>
        <w:tab w:val="clear" w:pos="9360"/>
        <w:tab w:val="left" w:pos="1440"/>
        <w:tab w:val="right" w:leader="dot" w:pos="8640"/>
      </w:tabs>
      <w:spacing w:line="280" w:lineRule="atLeast"/>
    </w:pPr>
    <w:rPr>
      <w:rFonts w:ascii="Arial" w:eastAsia="Times New Roman" w:hAnsi="Arial" w:cs="Times New Roman"/>
      <w:noProof/>
      <w:sz w:val="21"/>
      <w:szCs w:val="20"/>
      <w:lang w:val="en-CA"/>
    </w:rPr>
  </w:style>
  <w:style w:type="paragraph" w:styleId="NormalIndent">
    <w:name w:val="Normal Indent"/>
    <w:basedOn w:val="Normal"/>
    <w:rsid w:val="00F62A97"/>
    <w:pPr>
      <w:tabs>
        <w:tab w:val="clear" w:pos="9360"/>
      </w:tabs>
      <w:spacing w:line="280" w:lineRule="atLeast"/>
      <w:ind w:left="720"/>
    </w:pPr>
    <w:rPr>
      <w:rFonts w:ascii="Arial" w:eastAsia="Times New Roman" w:hAnsi="Arial" w:cs="Times New Roman"/>
      <w:sz w:val="21"/>
      <w:szCs w:val="20"/>
      <w:lang w:val="en-CA"/>
    </w:rPr>
  </w:style>
  <w:style w:type="paragraph" w:customStyle="1" w:styleId="Number1">
    <w:name w:val="Number 1"/>
    <w:basedOn w:val="Normal"/>
    <w:autoRedefine/>
    <w:rsid w:val="00F62A97"/>
    <w:pPr>
      <w:numPr>
        <w:numId w:val="6"/>
      </w:numPr>
      <w:tabs>
        <w:tab w:val="clear" w:pos="9360"/>
        <w:tab w:val="left" w:pos="1843"/>
      </w:tabs>
      <w:spacing w:line="280" w:lineRule="atLeast"/>
    </w:pPr>
    <w:rPr>
      <w:rFonts w:ascii="Arial" w:eastAsia="Times New Roman" w:hAnsi="Arial" w:cs="Times New Roman"/>
      <w:sz w:val="21"/>
      <w:szCs w:val="20"/>
      <w:lang w:val="en-CA"/>
    </w:rPr>
  </w:style>
  <w:style w:type="paragraph" w:customStyle="1" w:styleId="Number2">
    <w:name w:val="Number 2"/>
    <w:basedOn w:val="NormalIndent"/>
    <w:autoRedefine/>
    <w:rsid w:val="00F62A97"/>
    <w:pPr>
      <w:numPr>
        <w:ilvl w:val="1"/>
        <w:numId w:val="7"/>
      </w:numPr>
      <w:tabs>
        <w:tab w:val="left" w:pos="2268"/>
      </w:tabs>
    </w:pPr>
    <w:rPr>
      <w:lang w:val="en-US"/>
    </w:rPr>
  </w:style>
  <w:style w:type="paragraph" w:customStyle="1" w:styleId="Number3">
    <w:name w:val="Number 3"/>
    <w:basedOn w:val="NormalIndent"/>
    <w:autoRedefine/>
    <w:rsid w:val="00F62A97"/>
    <w:pPr>
      <w:numPr>
        <w:ilvl w:val="2"/>
        <w:numId w:val="7"/>
      </w:numPr>
      <w:tabs>
        <w:tab w:val="left" w:pos="2693"/>
      </w:tabs>
    </w:pPr>
    <w:rPr>
      <w:lang w:val="en-US"/>
    </w:rPr>
  </w:style>
  <w:style w:type="paragraph" w:customStyle="1" w:styleId="Appendix">
    <w:name w:val="Appendix"/>
    <w:basedOn w:val="Normal"/>
    <w:rsid w:val="00F62A97"/>
    <w:pPr>
      <w:tabs>
        <w:tab w:val="clear" w:pos="9360"/>
      </w:tabs>
      <w:spacing w:line="280" w:lineRule="atLeast"/>
      <w:ind w:left="1418"/>
    </w:pPr>
    <w:rPr>
      <w:rFonts w:ascii="Arial Narrow" w:eastAsia="Times New Roman" w:hAnsi="Arial Narrow" w:cs="Times New Roman"/>
      <w:smallCaps/>
      <w:spacing w:val="80"/>
      <w:sz w:val="56"/>
      <w:szCs w:val="20"/>
      <w:lang w:val="en-CA"/>
    </w:rPr>
  </w:style>
  <w:style w:type="paragraph" w:styleId="TOC4">
    <w:name w:val="toc 4"/>
    <w:basedOn w:val="Normal"/>
    <w:next w:val="Normal"/>
    <w:autoRedefine/>
    <w:uiPriority w:val="39"/>
    <w:qFormat/>
    <w:rsid w:val="00F62A97"/>
    <w:pPr>
      <w:tabs>
        <w:tab w:val="clear" w:pos="9360"/>
        <w:tab w:val="right" w:leader="dot" w:pos="8641"/>
      </w:tabs>
      <w:spacing w:line="280" w:lineRule="atLeast"/>
      <w:ind w:left="3119" w:right="1134" w:hanging="1134"/>
    </w:pPr>
    <w:rPr>
      <w:rFonts w:ascii="Arial Narrow" w:eastAsia="Times New Roman" w:hAnsi="Arial Narrow" w:cs="Times New Roman"/>
      <w:szCs w:val="20"/>
      <w:lang w:val="en-CA"/>
    </w:rPr>
  </w:style>
  <w:style w:type="character" w:styleId="PageNumber">
    <w:name w:val="page number"/>
    <w:basedOn w:val="DefaultParagraphFont"/>
    <w:rsid w:val="00F62A97"/>
  </w:style>
  <w:style w:type="paragraph" w:styleId="TOC5">
    <w:name w:val="toc 5"/>
    <w:basedOn w:val="Normal"/>
    <w:next w:val="Normal"/>
    <w:autoRedefine/>
    <w:uiPriority w:val="39"/>
    <w:rsid w:val="00F62A97"/>
    <w:pPr>
      <w:tabs>
        <w:tab w:val="clear" w:pos="9360"/>
      </w:tabs>
      <w:spacing w:line="280" w:lineRule="atLeast"/>
      <w:ind w:left="840"/>
    </w:pPr>
    <w:rPr>
      <w:rFonts w:ascii="Arial" w:eastAsia="Times New Roman" w:hAnsi="Arial" w:cs="Times New Roman"/>
      <w:sz w:val="21"/>
      <w:szCs w:val="20"/>
      <w:lang w:val="en-CA"/>
    </w:rPr>
  </w:style>
  <w:style w:type="paragraph" w:styleId="TOC6">
    <w:name w:val="toc 6"/>
    <w:basedOn w:val="Normal"/>
    <w:next w:val="Normal"/>
    <w:autoRedefine/>
    <w:uiPriority w:val="39"/>
    <w:rsid w:val="00F62A97"/>
    <w:pPr>
      <w:tabs>
        <w:tab w:val="clear" w:pos="9360"/>
      </w:tabs>
      <w:spacing w:line="280" w:lineRule="atLeast"/>
      <w:ind w:left="1050"/>
    </w:pPr>
    <w:rPr>
      <w:rFonts w:ascii="Arial" w:eastAsia="Times New Roman" w:hAnsi="Arial" w:cs="Times New Roman"/>
      <w:sz w:val="21"/>
      <w:szCs w:val="20"/>
      <w:lang w:val="en-CA"/>
    </w:rPr>
  </w:style>
  <w:style w:type="paragraph" w:styleId="TOC7">
    <w:name w:val="toc 7"/>
    <w:basedOn w:val="Normal"/>
    <w:next w:val="Normal"/>
    <w:autoRedefine/>
    <w:uiPriority w:val="39"/>
    <w:rsid w:val="00F62A97"/>
    <w:pPr>
      <w:tabs>
        <w:tab w:val="clear" w:pos="9360"/>
      </w:tabs>
      <w:spacing w:line="280" w:lineRule="atLeast"/>
      <w:ind w:left="1260"/>
    </w:pPr>
    <w:rPr>
      <w:rFonts w:ascii="Arial" w:eastAsia="Times New Roman" w:hAnsi="Arial" w:cs="Times New Roman"/>
      <w:sz w:val="21"/>
      <w:szCs w:val="20"/>
      <w:lang w:val="en-CA"/>
    </w:rPr>
  </w:style>
  <w:style w:type="paragraph" w:styleId="TOC8">
    <w:name w:val="toc 8"/>
    <w:basedOn w:val="Normal"/>
    <w:next w:val="Normal"/>
    <w:autoRedefine/>
    <w:uiPriority w:val="39"/>
    <w:rsid w:val="00F62A97"/>
    <w:pPr>
      <w:tabs>
        <w:tab w:val="clear" w:pos="9360"/>
      </w:tabs>
      <w:spacing w:line="280" w:lineRule="atLeast"/>
      <w:ind w:left="1470"/>
    </w:pPr>
    <w:rPr>
      <w:rFonts w:ascii="Arial" w:eastAsia="Times New Roman" w:hAnsi="Arial" w:cs="Times New Roman"/>
      <w:sz w:val="21"/>
      <w:szCs w:val="20"/>
      <w:lang w:val="en-CA"/>
    </w:rPr>
  </w:style>
  <w:style w:type="paragraph" w:styleId="TOC9">
    <w:name w:val="toc 9"/>
    <w:basedOn w:val="Normal"/>
    <w:next w:val="Normal"/>
    <w:autoRedefine/>
    <w:uiPriority w:val="39"/>
    <w:rsid w:val="00F62A97"/>
    <w:pPr>
      <w:tabs>
        <w:tab w:val="clear" w:pos="9360"/>
      </w:tabs>
      <w:spacing w:line="280" w:lineRule="atLeast"/>
      <w:ind w:left="1680"/>
    </w:pPr>
    <w:rPr>
      <w:rFonts w:ascii="Arial" w:eastAsia="Times New Roman" w:hAnsi="Arial" w:cs="Times New Roman"/>
      <w:sz w:val="21"/>
      <w:szCs w:val="20"/>
      <w:lang w:val="en-CA"/>
    </w:rPr>
  </w:style>
  <w:style w:type="paragraph" w:styleId="CommentSubject">
    <w:name w:val="annotation subject"/>
    <w:basedOn w:val="CommentText"/>
    <w:next w:val="CommentText"/>
    <w:link w:val="CommentSubjectChar"/>
    <w:uiPriority w:val="99"/>
    <w:rsid w:val="00F62A97"/>
    <w:pPr>
      <w:tabs>
        <w:tab w:val="clear" w:pos="9360"/>
      </w:tabs>
      <w:spacing w:line="280" w:lineRule="atLeast"/>
      <w:ind w:left="1418"/>
    </w:pPr>
    <w:rPr>
      <w:rFonts w:ascii="Arial" w:eastAsia="Times New Roman" w:hAnsi="Arial" w:cs="Times New Roman"/>
      <w:b/>
      <w:bCs/>
      <w:lang w:val="en-CA"/>
    </w:rPr>
  </w:style>
  <w:style w:type="character" w:customStyle="1" w:styleId="CommentSubjectChar">
    <w:name w:val="Comment Subject Char"/>
    <w:basedOn w:val="CommentTextChar"/>
    <w:link w:val="CommentSubject"/>
    <w:uiPriority w:val="99"/>
    <w:rsid w:val="00F62A97"/>
    <w:rPr>
      <w:rFonts w:ascii="Arial" w:eastAsia="Times New Roman" w:hAnsi="Arial" w:cs="Times New Roman"/>
      <w:b/>
      <w:bCs/>
      <w:sz w:val="20"/>
      <w:szCs w:val="20"/>
      <w:lang w:val="en-CA"/>
    </w:rPr>
  </w:style>
  <w:style w:type="character" w:styleId="IntenseEmphasis">
    <w:name w:val="Intense Emphasis"/>
    <w:basedOn w:val="DefaultParagraphFont"/>
    <w:uiPriority w:val="21"/>
    <w:qFormat/>
    <w:rsid w:val="00F62A97"/>
    <w:rPr>
      <w:b/>
      <w:bCs/>
      <w:i/>
      <w:iCs/>
      <w:color w:val="5482AB" w:themeColor="accent1"/>
    </w:rPr>
  </w:style>
  <w:style w:type="paragraph" w:styleId="IntenseQuote">
    <w:name w:val="Intense Quote"/>
    <w:basedOn w:val="Normal"/>
    <w:next w:val="Normal"/>
    <w:link w:val="IntenseQuoteChar"/>
    <w:uiPriority w:val="30"/>
    <w:qFormat/>
    <w:rsid w:val="00F62A97"/>
    <w:pPr>
      <w:pBdr>
        <w:bottom w:val="single" w:sz="4" w:space="4" w:color="5482AB" w:themeColor="accent1"/>
      </w:pBdr>
      <w:tabs>
        <w:tab w:val="clear" w:pos="9360"/>
      </w:tabs>
      <w:spacing w:before="200" w:after="280" w:line="280" w:lineRule="atLeast"/>
      <w:ind w:left="936" w:right="936"/>
    </w:pPr>
    <w:rPr>
      <w:rFonts w:ascii="Arial" w:eastAsia="Times New Roman" w:hAnsi="Arial" w:cs="Times New Roman"/>
      <w:b/>
      <w:bCs/>
      <w:i/>
      <w:iCs/>
      <w:color w:val="5482AB" w:themeColor="accent1"/>
      <w:sz w:val="21"/>
      <w:szCs w:val="20"/>
      <w:lang w:val="en-CA"/>
    </w:rPr>
  </w:style>
  <w:style w:type="character" w:customStyle="1" w:styleId="IntenseQuoteChar">
    <w:name w:val="Intense Quote Char"/>
    <w:basedOn w:val="DefaultParagraphFont"/>
    <w:link w:val="IntenseQuote"/>
    <w:uiPriority w:val="30"/>
    <w:rsid w:val="00F62A97"/>
    <w:rPr>
      <w:rFonts w:ascii="Arial" w:eastAsia="Times New Roman" w:hAnsi="Arial" w:cs="Times New Roman"/>
      <w:b/>
      <w:bCs/>
      <w:i/>
      <w:iCs/>
      <w:color w:val="5482AB" w:themeColor="accent1"/>
      <w:sz w:val="21"/>
      <w:szCs w:val="20"/>
      <w:lang w:val="en-CA"/>
    </w:rPr>
  </w:style>
  <w:style w:type="table" w:styleId="LightGrid-Accent1">
    <w:name w:val="Light Grid Accent 1"/>
    <w:basedOn w:val="TableNormal"/>
    <w:uiPriority w:val="62"/>
    <w:rsid w:val="00F62A97"/>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5482AB" w:themeColor="accent1"/>
        <w:left w:val="single" w:sz="8" w:space="0" w:color="5482AB" w:themeColor="accent1"/>
        <w:bottom w:val="single" w:sz="8" w:space="0" w:color="5482AB" w:themeColor="accent1"/>
        <w:right w:val="single" w:sz="8" w:space="0" w:color="5482AB" w:themeColor="accent1"/>
        <w:insideH w:val="single" w:sz="8" w:space="0" w:color="5482AB" w:themeColor="accent1"/>
        <w:insideV w:val="single" w:sz="8" w:space="0" w:color="5482A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82AB" w:themeColor="accent1"/>
          <w:left w:val="single" w:sz="8" w:space="0" w:color="5482AB" w:themeColor="accent1"/>
          <w:bottom w:val="single" w:sz="18" w:space="0" w:color="5482AB" w:themeColor="accent1"/>
          <w:right w:val="single" w:sz="8" w:space="0" w:color="5482AB" w:themeColor="accent1"/>
          <w:insideH w:val="nil"/>
          <w:insideV w:val="single" w:sz="8" w:space="0" w:color="5482A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82AB" w:themeColor="accent1"/>
          <w:left w:val="single" w:sz="8" w:space="0" w:color="5482AB" w:themeColor="accent1"/>
          <w:bottom w:val="single" w:sz="8" w:space="0" w:color="5482AB" w:themeColor="accent1"/>
          <w:right w:val="single" w:sz="8" w:space="0" w:color="5482AB" w:themeColor="accent1"/>
          <w:insideH w:val="nil"/>
          <w:insideV w:val="single" w:sz="8" w:space="0" w:color="5482A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82AB" w:themeColor="accent1"/>
          <w:left w:val="single" w:sz="8" w:space="0" w:color="5482AB" w:themeColor="accent1"/>
          <w:bottom w:val="single" w:sz="8" w:space="0" w:color="5482AB" w:themeColor="accent1"/>
          <w:right w:val="single" w:sz="8" w:space="0" w:color="5482AB" w:themeColor="accent1"/>
        </w:tcBorders>
      </w:tcPr>
    </w:tblStylePr>
    <w:tblStylePr w:type="band1Vert">
      <w:tblPr/>
      <w:tcPr>
        <w:tcBorders>
          <w:top w:val="single" w:sz="8" w:space="0" w:color="5482AB" w:themeColor="accent1"/>
          <w:left w:val="single" w:sz="8" w:space="0" w:color="5482AB" w:themeColor="accent1"/>
          <w:bottom w:val="single" w:sz="8" w:space="0" w:color="5482AB" w:themeColor="accent1"/>
          <w:right w:val="single" w:sz="8" w:space="0" w:color="5482AB" w:themeColor="accent1"/>
        </w:tcBorders>
        <w:shd w:val="clear" w:color="auto" w:fill="D4E0EA" w:themeFill="accent1" w:themeFillTint="3F"/>
      </w:tcPr>
    </w:tblStylePr>
    <w:tblStylePr w:type="band1Horz">
      <w:tblPr/>
      <w:tcPr>
        <w:tcBorders>
          <w:top w:val="single" w:sz="8" w:space="0" w:color="5482AB" w:themeColor="accent1"/>
          <w:left w:val="single" w:sz="8" w:space="0" w:color="5482AB" w:themeColor="accent1"/>
          <w:bottom w:val="single" w:sz="8" w:space="0" w:color="5482AB" w:themeColor="accent1"/>
          <w:right w:val="single" w:sz="8" w:space="0" w:color="5482AB" w:themeColor="accent1"/>
          <w:insideV w:val="single" w:sz="8" w:space="0" w:color="5482AB" w:themeColor="accent1"/>
        </w:tcBorders>
        <w:shd w:val="clear" w:color="auto" w:fill="D4E0EA" w:themeFill="accent1" w:themeFillTint="3F"/>
      </w:tcPr>
    </w:tblStylePr>
    <w:tblStylePr w:type="band2Horz">
      <w:tblPr/>
      <w:tcPr>
        <w:tcBorders>
          <w:top w:val="single" w:sz="8" w:space="0" w:color="5482AB" w:themeColor="accent1"/>
          <w:left w:val="single" w:sz="8" w:space="0" w:color="5482AB" w:themeColor="accent1"/>
          <w:bottom w:val="single" w:sz="8" w:space="0" w:color="5482AB" w:themeColor="accent1"/>
          <w:right w:val="single" w:sz="8" w:space="0" w:color="5482AB" w:themeColor="accent1"/>
          <w:insideV w:val="single" w:sz="8" w:space="0" w:color="5482AB" w:themeColor="accent1"/>
        </w:tcBorders>
      </w:tcPr>
    </w:tblStylePr>
  </w:style>
  <w:style w:type="paragraph" w:styleId="NormalWeb">
    <w:name w:val="Normal (Web)"/>
    <w:basedOn w:val="Normal"/>
    <w:uiPriority w:val="99"/>
    <w:unhideWhenUsed/>
    <w:rsid w:val="00F62A97"/>
    <w:pPr>
      <w:tabs>
        <w:tab w:val="clear" w:pos="9360"/>
      </w:tabs>
      <w:spacing w:before="100" w:beforeAutospacing="1" w:after="100" w:afterAutospacing="1"/>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rablack">
    <w:name w:val="errablack"/>
    <w:basedOn w:val="DefaultParagraphFont"/>
    <w:rsid w:val="00F62A97"/>
  </w:style>
  <w:style w:type="table" w:styleId="LightShading-Accent1">
    <w:name w:val="Light Shading Accent 1"/>
    <w:basedOn w:val="TableNormal"/>
    <w:uiPriority w:val="60"/>
    <w:rsid w:val="00F62A97"/>
    <w:pPr>
      <w:spacing w:after="0" w:line="240" w:lineRule="auto"/>
    </w:pPr>
    <w:rPr>
      <w:color w:val="3F6180" w:themeColor="accent1" w:themeShade="BF"/>
    </w:rPr>
    <w:tblPr>
      <w:tblStyleRowBandSize w:val="1"/>
      <w:tblStyleColBandSize w:val="1"/>
      <w:tblBorders>
        <w:top w:val="single" w:sz="8" w:space="0" w:color="5482AB" w:themeColor="accent1"/>
        <w:bottom w:val="single" w:sz="8" w:space="0" w:color="5482AB" w:themeColor="accent1"/>
      </w:tblBorders>
    </w:tblPr>
    <w:tblStylePr w:type="firstRow">
      <w:pPr>
        <w:spacing w:before="0" w:after="0" w:line="240" w:lineRule="auto"/>
      </w:pPr>
      <w:rPr>
        <w:b/>
        <w:bCs/>
      </w:rPr>
      <w:tblPr/>
      <w:tcPr>
        <w:tcBorders>
          <w:top w:val="single" w:sz="8" w:space="0" w:color="5482AB" w:themeColor="accent1"/>
          <w:left w:val="nil"/>
          <w:bottom w:val="single" w:sz="8" w:space="0" w:color="5482AB" w:themeColor="accent1"/>
          <w:right w:val="nil"/>
          <w:insideH w:val="nil"/>
          <w:insideV w:val="nil"/>
        </w:tcBorders>
      </w:tcPr>
    </w:tblStylePr>
    <w:tblStylePr w:type="lastRow">
      <w:pPr>
        <w:spacing w:before="0" w:after="0" w:line="240" w:lineRule="auto"/>
      </w:pPr>
      <w:rPr>
        <w:b/>
        <w:bCs/>
      </w:rPr>
      <w:tblPr/>
      <w:tcPr>
        <w:tcBorders>
          <w:top w:val="single" w:sz="8" w:space="0" w:color="5482AB" w:themeColor="accent1"/>
          <w:left w:val="nil"/>
          <w:bottom w:val="single" w:sz="8" w:space="0" w:color="5482A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E0EA" w:themeFill="accent1" w:themeFillTint="3F"/>
      </w:tcPr>
    </w:tblStylePr>
    <w:tblStylePr w:type="band1Horz">
      <w:tblPr/>
      <w:tcPr>
        <w:tcBorders>
          <w:left w:val="nil"/>
          <w:right w:val="nil"/>
          <w:insideH w:val="nil"/>
          <w:insideV w:val="nil"/>
        </w:tcBorders>
        <w:shd w:val="clear" w:color="auto" w:fill="D4E0EA" w:themeFill="accent1" w:themeFillTint="3F"/>
      </w:tcPr>
    </w:tblStylePr>
  </w:style>
  <w:style w:type="table" w:customStyle="1" w:styleId="TableGrid2">
    <w:name w:val="Table Grid2"/>
    <w:basedOn w:val="TableNormal"/>
    <w:next w:val="TableGrid"/>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F62A97"/>
  </w:style>
  <w:style w:type="paragraph" w:customStyle="1" w:styleId="yiv782157434msonormal">
    <w:name w:val="yiv782157434msonormal"/>
    <w:basedOn w:val="Normal"/>
    <w:rsid w:val="00F62A97"/>
    <w:pPr>
      <w:tabs>
        <w:tab w:val="clear" w:pos="9360"/>
      </w:tabs>
      <w:spacing w:before="100" w:beforeAutospacing="1" w:after="100" w:afterAutospacing="1"/>
    </w:pPr>
    <w:rPr>
      <w:rFonts w:ascii="Times New Roman" w:eastAsia="Times New Roman" w:hAnsi="Times New Roman" w:cs="Times New Roman"/>
      <w:sz w:val="24"/>
      <w:szCs w:val="24"/>
    </w:rPr>
  </w:style>
  <w:style w:type="character" w:customStyle="1" w:styleId="ListParagraphChar">
    <w:name w:val="List Paragraph Char"/>
    <w:aliases w:val="Number Bullets Char,First Level Outline Char,Ha Char,MCHIP_list paragraph Char,List Paragraph1 Char,Recommendation Char,List bullets Char,Bullet Styles para Char,Primus H 3 Char,lp1 Char,Use Case List Paragraph Char,YC Bulet Char"/>
    <w:basedOn w:val="DefaultParagraphFont"/>
    <w:link w:val="ListParagraph"/>
    <w:uiPriority w:val="1"/>
    <w:qFormat/>
    <w:rsid w:val="00F62A97"/>
    <w:rPr>
      <w:rFonts w:ascii="Franklin Gothic Book" w:hAnsi="Franklin Gothic Book"/>
    </w:rPr>
  </w:style>
  <w:style w:type="paragraph" w:customStyle="1" w:styleId="NormalCalibriwithoutspacesaboveorbelow">
    <w:name w:val="Normal Calibri without spaces above or below"/>
    <w:basedOn w:val="Normal"/>
    <w:link w:val="NormalCalibriwithoutspacesaboveorbelowChar"/>
    <w:qFormat/>
    <w:rsid w:val="00F62A97"/>
    <w:pPr>
      <w:tabs>
        <w:tab w:val="clear" w:pos="9360"/>
      </w:tabs>
      <w:kinsoku w:val="0"/>
      <w:overflowPunct w:val="0"/>
      <w:spacing w:line="254" w:lineRule="exact"/>
      <w:ind w:right="72"/>
      <w:textAlignment w:val="baseline"/>
    </w:pPr>
    <w:rPr>
      <w:rFonts w:eastAsia="Times New Roman" w:cstheme="minorHAnsi"/>
    </w:rPr>
  </w:style>
  <w:style w:type="character" w:customStyle="1" w:styleId="NormalCalibriwithoutspacesaboveorbelowChar">
    <w:name w:val="Normal Calibri without spaces above or below Char"/>
    <w:basedOn w:val="DefaultParagraphFont"/>
    <w:link w:val="NormalCalibriwithoutspacesaboveorbelow"/>
    <w:rsid w:val="00F62A97"/>
    <w:rPr>
      <w:rFonts w:ascii="Franklin Gothic Book" w:eastAsia="Times New Roman" w:hAnsi="Franklin Gothic Book" w:cstheme="minorHAnsi"/>
    </w:rPr>
  </w:style>
  <w:style w:type="character" w:styleId="FollowedHyperlink">
    <w:name w:val="FollowedHyperlink"/>
    <w:basedOn w:val="DefaultParagraphFont"/>
    <w:uiPriority w:val="99"/>
    <w:semiHidden/>
    <w:unhideWhenUsed/>
    <w:rsid w:val="00F62A97"/>
    <w:rPr>
      <w:color w:val="954F72"/>
      <w:u w:val="single"/>
    </w:rPr>
  </w:style>
  <w:style w:type="paragraph" w:customStyle="1" w:styleId="msonormal0">
    <w:name w:val="msonormal"/>
    <w:basedOn w:val="Normal"/>
    <w:rsid w:val="00F62A97"/>
    <w:pPr>
      <w:tabs>
        <w:tab w:val="clear" w:pos="9360"/>
      </w:tabs>
      <w:spacing w:before="100" w:beforeAutospacing="1" w:after="100" w:afterAutospacing="1"/>
    </w:pPr>
    <w:rPr>
      <w:rFonts w:ascii="Times New Roman" w:eastAsia="Times New Roman" w:hAnsi="Times New Roman" w:cs="Times New Roman"/>
      <w:sz w:val="24"/>
      <w:szCs w:val="24"/>
    </w:rPr>
  </w:style>
  <w:style w:type="paragraph" w:customStyle="1" w:styleId="xl65">
    <w:name w:val="xl65"/>
    <w:basedOn w:val="Normal"/>
    <w:rsid w:val="00F62A97"/>
    <w:pPr>
      <w:tabs>
        <w:tab w:val="clear" w:pos="9360"/>
      </w:tabs>
      <w:spacing w:before="100" w:beforeAutospacing="1" w:after="100" w:afterAutospacing="1"/>
    </w:pPr>
    <w:rPr>
      <w:rFonts w:ascii="Times New Roman" w:eastAsia="Times New Roman" w:hAnsi="Times New Roman" w:cs="Times New Roman"/>
      <w:sz w:val="24"/>
      <w:szCs w:val="24"/>
    </w:rPr>
  </w:style>
  <w:style w:type="paragraph" w:customStyle="1" w:styleId="xl66">
    <w:name w:val="xl66"/>
    <w:basedOn w:val="Normal"/>
    <w:rsid w:val="00F62A97"/>
    <w:pPr>
      <w:tabs>
        <w:tab w:val="clear" w:pos="9360"/>
      </w:tabs>
      <w:spacing w:before="100" w:beforeAutospacing="1" w:after="100" w:afterAutospacing="1"/>
    </w:pPr>
    <w:rPr>
      <w:rFonts w:ascii="Times New Roman" w:eastAsia="Times New Roman" w:hAnsi="Times New Roman" w:cs="Times New Roman"/>
      <w:b/>
      <w:bCs/>
      <w:sz w:val="24"/>
      <w:szCs w:val="24"/>
    </w:rPr>
  </w:style>
  <w:style w:type="paragraph" w:customStyle="1" w:styleId="xl67">
    <w:name w:val="xl67"/>
    <w:basedOn w:val="Normal"/>
    <w:rsid w:val="00F62A97"/>
    <w:pPr>
      <w:pBdr>
        <w:top w:val="single" w:sz="4" w:space="0" w:color="auto"/>
        <w:left w:val="single" w:sz="4" w:space="0" w:color="auto"/>
        <w:bottom w:val="single" w:sz="4" w:space="0" w:color="auto"/>
        <w:right w:val="single" w:sz="4" w:space="0" w:color="auto"/>
      </w:pBdr>
      <w:shd w:val="clear" w:color="000000" w:fill="8EA9DB"/>
      <w:tabs>
        <w:tab w:val="clear" w:pos="9360"/>
      </w:tabs>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8">
    <w:name w:val="xl68"/>
    <w:basedOn w:val="Normal"/>
    <w:rsid w:val="00F62A97"/>
    <w:pPr>
      <w:pBdr>
        <w:top w:val="single" w:sz="4" w:space="0" w:color="auto"/>
        <w:left w:val="single" w:sz="4" w:space="0" w:color="auto"/>
        <w:bottom w:val="single" w:sz="4" w:space="0" w:color="auto"/>
        <w:right w:val="single" w:sz="4" w:space="0" w:color="auto"/>
      </w:pBdr>
      <w:tabs>
        <w:tab w:val="clear" w:pos="9360"/>
      </w:tabs>
      <w:spacing w:before="100" w:beforeAutospacing="1" w:after="100" w:afterAutospacing="1"/>
    </w:pPr>
    <w:rPr>
      <w:rFonts w:ascii="Times New Roman" w:eastAsia="Times New Roman" w:hAnsi="Times New Roman" w:cs="Times New Roman"/>
      <w:b/>
      <w:bCs/>
      <w:sz w:val="24"/>
      <w:szCs w:val="24"/>
    </w:rPr>
  </w:style>
  <w:style w:type="paragraph" w:customStyle="1" w:styleId="xl69">
    <w:name w:val="xl69"/>
    <w:basedOn w:val="Normal"/>
    <w:rsid w:val="00F62A97"/>
    <w:pPr>
      <w:pBdr>
        <w:top w:val="single" w:sz="4" w:space="0" w:color="auto"/>
        <w:left w:val="single" w:sz="4" w:space="0" w:color="auto"/>
        <w:bottom w:val="single" w:sz="4" w:space="0" w:color="auto"/>
        <w:right w:val="single" w:sz="4" w:space="0" w:color="auto"/>
      </w:pBdr>
      <w:tabs>
        <w:tab w:val="clear" w:pos="9360"/>
      </w:tabs>
      <w:spacing w:before="100" w:beforeAutospacing="1" w:after="100" w:afterAutospacing="1"/>
    </w:pPr>
    <w:rPr>
      <w:rFonts w:ascii="Times New Roman" w:eastAsia="Times New Roman" w:hAnsi="Times New Roman" w:cs="Times New Roman"/>
      <w:sz w:val="24"/>
      <w:szCs w:val="24"/>
    </w:rPr>
  </w:style>
  <w:style w:type="paragraph" w:styleId="Caption">
    <w:name w:val="caption"/>
    <w:basedOn w:val="Normal"/>
    <w:next w:val="Normal"/>
    <w:autoRedefine/>
    <w:uiPriority w:val="35"/>
    <w:unhideWhenUsed/>
    <w:qFormat/>
    <w:rsid w:val="00940C0A"/>
    <w:pPr>
      <w:keepNext/>
      <w:jc w:val="left"/>
    </w:pPr>
    <w:rPr>
      <w:bCs/>
      <w:iCs/>
    </w:rPr>
  </w:style>
  <w:style w:type="table" w:styleId="ListTable3-Accent1">
    <w:name w:val="List Table 3 Accent 1"/>
    <w:basedOn w:val="TableNormal"/>
    <w:uiPriority w:val="48"/>
    <w:rsid w:val="00F62A97"/>
    <w:pPr>
      <w:spacing w:after="0" w:line="240" w:lineRule="auto"/>
    </w:pPr>
    <w:tblPr>
      <w:tblStyleRowBandSize w:val="1"/>
      <w:tblStyleColBandSize w:val="1"/>
      <w:tblBorders>
        <w:top w:val="single" w:sz="4" w:space="0" w:color="5482AB" w:themeColor="accent1"/>
        <w:left w:val="single" w:sz="4" w:space="0" w:color="5482AB" w:themeColor="accent1"/>
        <w:bottom w:val="single" w:sz="4" w:space="0" w:color="5482AB" w:themeColor="accent1"/>
        <w:right w:val="single" w:sz="4" w:space="0" w:color="5482AB" w:themeColor="accent1"/>
      </w:tblBorders>
    </w:tblPr>
    <w:tblStylePr w:type="firstRow">
      <w:rPr>
        <w:b/>
        <w:bCs/>
        <w:color w:val="FFFFFF" w:themeColor="background1"/>
      </w:rPr>
      <w:tblPr/>
      <w:tcPr>
        <w:shd w:val="clear" w:color="auto" w:fill="5482AB" w:themeFill="accent1"/>
      </w:tcPr>
    </w:tblStylePr>
    <w:tblStylePr w:type="lastRow">
      <w:rPr>
        <w:b/>
        <w:bCs/>
      </w:rPr>
      <w:tblPr/>
      <w:tcPr>
        <w:tcBorders>
          <w:top w:val="double" w:sz="4" w:space="0" w:color="5482A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82AB" w:themeColor="accent1"/>
          <w:right w:val="single" w:sz="4" w:space="0" w:color="5482AB" w:themeColor="accent1"/>
        </w:tcBorders>
      </w:tcPr>
    </w:tblStylePr>
    <w:tblStylePr w:type="band1Horz">
      <w:tblPr/>
      <w:tcPr>
        <w:tcBorders>
          <w:top w:val="single" w:sz="4" w:space="0" w:color="5482AB" w:themeColor="accent1"/>
          <w:bottom w:val="single" w:sz="4" w:space="0" w:color="5482A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82AB" w:themeColor="accent1"/>
          <w:left w:val="nil"/>
        </w:tcBorders>
      </w:tcPr>
    </w:tblStylePr>
    <w:tblStylePr w:type="swCell">
      <w:tblPr/>
      <w:tcPr>
        <w:tcBorders>
          <w:top w:val="double" w:sz="4" w:space="0" w:color="5482AB" w:themeColor="accent1"/>
          <w:right w:val="nil"/>
        </w:tcBorders>
      </w:tcPr>
    </w:tblStylePr>
  </w:style>
  <w:style w:type="character" w:customStyle="1" w:styleId="UnresolvedMention1">
    <w:name w:val="Unresolved Mention1"/>
    <w:basedOn w:val="DefaultParagraphFont"/>
    <w:uiPriority w:val="99"/>
    <w:semiHidden/>
    <w:unhideWhenUsed/>
    <w:rsid w:val="00F62A97"/>
    <w:rPr>
      <w:color w:val="808080"/>
      <w:shd w:val="clear" w:color="auto" w:fill="E6E6E6"/>
    </w:rPr>
  </w:style>
  <w:style w:type="table" w:styleId="ListTable4-Accent1">
    <w:name w:val="List Table 4 Accent 1"/>
    <w:basedOn w:val="TableNormal"/>
    <w:uiPriority w:val="49"/>
    <w:rsid w:val="00F62A97"/>
    <w:pPr>
      <w:spacing w:after="0" w:line="240" w:lineRule="auto"/>
    </w:pPr>
    <w:tblPr>
      <w:tblStyleRowBandSize w:val="1"/>
      <w:tblStyleColBandSize w:val="1"/>
      <w:tblBorders>
        <w:top w:val="single" w:sz="4" w:space="0" w:color="98B3CC" w:themeColor="accent1" w:themeTint="99"/>
        <w:left w:val="single" w:sz="4" w:space="0" w:color="98B3CC" w:themeColor="accent1" w:themeTint="99"/>
        <w:bottom w:val="single" w:sz="4" w:space="0" w:color="98B3CC" w:themeColor="accent1" w:themeTint="99"/>
        <w:right w:val="single" w:sz="4" w:space="0" w:color="98B3CC" w:themeColor="accent1" w:themeTint="99"/>
        <w:insideH w:val="single" w:sz="4" w:space="0" w:color="98B3CC" w:themeColor="accent1" w:themeTint="99"/>
      </w:tblBorders>
    </w:tblPr>
    <w:tblStylePr w:type="firstRow">
      <w:rPr>
        <w:b/>
        <w:bCs/>
        <w:color w:val="FFFFFF" w:themeColor="background1"/>
      </w:rPr>
      <w:tblPr/>
      <w:tcPr>
        <w:tcBorders>
          <w:top w:val="single" w:sz="4" w:space="0" w:color="5482AB" w:themeColor="accent1"/>
          <w:left w:val="single" w:sz="4" w:space="0" w:color="5482AB" w:themeColor="accent1"/>
          <w:bottom w:val="single" w:sz="4" w:space="0" w:color="5482AB" w:themeColor="accent1"/>
          <w:right w:val="single" w:sz="4" w:space="0" w:color="5482AB" w:themeColor="accent1"/>
          <w:insideH w:val="nil"/>
        </w:tcBorders>
        <w:shd w:val="clear" w:color="auto" w:fill="5482AB" w:themeFill="accent1"/>
      </w:tcPr>
    </w:tblStylePr>
    <w:tblStylePr w:type="lastRow">
      <w:rPr>
        <w:b/>
        <w:bCs/>
      </w:rPr>
      <w:tblPr/>
      <w:tcPr>
        <w:tcBorders>
          <w:top w:val="double" w:sz="4" w:space="0" w:color="98B3CC" w:themeColor="accent1" w:themeTint="99"/>
        </w:tcBorders>
      </w:tcPr>
    </w:tblStylePr>
    <w:tblStylePr w:type="firstCol">
      <w:rPr>
        <w:b/>
        <w:bCs/>
      </w:rPr>
    </w:tblStylePr>
    <w:tblStylePr w:type="lastCol">
      <w:rPr>
        <w:b/>
        <w:bCs/>
      </w:rPr>
    </w:tblStylePr>
    <w:tblStylePr w:type="band1Vert">
      <w:tblPr/>
      <w:tcPr>
        <w:shd w:val="clear" w:color="auto" w:fill="DCE5EE" w:themeFill="accent1" w:themeFillTint="33"/>
      </w:tcPr>
    </w:tblStylePr>
    <w:tblStylePr w:type="band1Horz">
      <w:tblPr/>
      <w:tcPr>
        <w:shd w:val="clear" w:color="auto" w:fill="DCE5EE" w:themeFill="accent1" w:themeFillTint="33"/>
      </w:tcPr>
    </w:tblStylePr>
  </w:style>
  <w:style w:type="character" w:customStyle="1" w:styleId="namevariablesfundaccounting">
    <w:name w:val="namevariablesfundaccounting"/>
    <w:basedOn w:val="DefaultParagraphFont"/>
    <w:rsid w:val="00F62A97"/>
  </w:style>
  <w:style w:type="table" w:styleId="GridTable4-Accent1">
    <w:name w:val="Grid Table 4 Accent 1"/>
    <w:basedOn w:val="TableNormal"/>
    <w:uiPriority w:val="49"/>
    <w:rsid w:val="00F62A97"/>
    <w:pPr>
      <w:spacing w:after="0" w:line="240" w:lineRule="auto"/>
    </w:pPr>
    <w:tblPr>
      <w:tblStyleRowBandSize w:val="1"/>
      <w:tblStyleColBandSize w:val="1"/>
      <w:tblBorders>
        <w:top w:val="single" w:sz="4" w:space="0" w:color="98B3CC" w:themeColor="accent1" w:themeTint="99"/>
        <w:left w:val="single" w:sz="4" w:space="0" w:color="98B3CC" w:themeColor="accent1" w:themeTint="99"/>
        <w:bottom w:val="single" w:sz="4" w:space="0" w:color="98B3CC" w:themeColor="accent1" w:themeTint="99"/>
        <w:right w:val="single" w:sz="4" w:space="0" w:color="98B3CC" w:themeColor="accent1" w:themeTint="99"/>
        <w:insideH w:val="single" w:sz="4" w:space="0" w:color="98B3CC" w:themeColor="accent1" w:themeTint="99"/>
        <w:insideV w:val="single" w:sz="4" w:space="0" w:color="98B3CC" w:themeColor="accent1" w:themeTint="99"/>
      </w:tblBorders>
    </w:tblPr>
    <w:tblStylePr w:type="firstRow">
      <w:rPr>
        <w:b/>
        <w:bCs/>
        <w:color w:val="FFFFFF" w:themeColor="background1"/>
      </w:rPr>
      <w:tblPr/>
      <w:tcPr>
        <w:tcBorders>
          <w:top w:val="single" w:sz="4" w:space="0" w:color="5482AB" w:themeColor="accent1"/>
          <w:left w:val="single" w:sz="4" w:space="0" w:color="5482AB" w:themeColor="accent1"/>
          <w:bottom w:val="single" w:sz="4" w:space="0" w:color="5482AB" w:themeColor="accent1"/>
          <w:right w:val="single" w:sz="4" w:space="0" w:color="5482AB" w:themeColor="accent1"/>
          <w:insideH w:val="nil"/>
          <w:insideV w:val="nil"/>
        </w:tcBorders>
        <w:shd w:val="clear" w:color="auto" w:fill="5482AB" w:themeFill="accent1"/>
      </w:tcPr>
    </w:tblStylePr>
    <w:tblStylePr w:type="lastRow">
      <w:rPr>
        <w:b/>
        <w:bCs/>
      </w:rPr>
      <w:tblPr/>
      <w:tcPr>
        <w:tcBorders>
          <w:top w:val="double" w:sz="4" w:space="0" w:color="5482AB" w:themeColor="accent1"/>
        </w:tcBorders>
      </w:tcPr>
    </w:tblStylePr>
    <w:tblStylePr w:type="firstCol">
      <w:rPr>
        <w:b/>
        <w:bCs/>
      </w:rPr>
    </w:tblStylePr>
    <w:tblStylePr w:type="lastCol">
      <w:rPr>
        <w:b/>
        <w:bCs/>
      </w:rPr>
    </w:tblStylePr>
    <w:tblStylePr w:type="band1Vert">
      <w:tblPr/>
      <w:tcPr>
        <w:shd w:val="clear" w:color="auto" w:fill="DCE5EE" w:themeFill="accent1" w:themeFillTint="33"/>
      </w:tcPr>
    </w:tblStylePr>
    <w:tblStylePr w:type="band1Horz">
      <w:tblPr/>
      <w:tcPr>
        <w:shd w:val="clear" w:color="auto" w:fill="DCE5EE" w:themeFill="accent1" w:themeFillTint="33"/>
      </w:tcPr>
    </w:tblStylePr>
  </w:style>
  <w:style w:type="paragraph" w:styleId="TableofFigures">
    <w:name w:val="table of figures"/>
    <w:basedOn w:val="Normal"/>
    <w:next w:val="Normal"/>
    <w:uiPriority w:val="99"/>
    <w:unhideWhenUsed/>
    <w:rsid w:val="00F62A97"/>
    <w:pPr>
      <w:tabs>
        <w:tab w:val="clear" w:pos="9360"/>
      </w:tabs>
    </w:pPr>
  </w:style>
  <w:style w:type="character" w:styleId="Strong">
    <w:name w:val="Strong"/>
    <w:basedOn w:val="DefaultParagraphFont"/>
    <w:uiPriority w:val="22"/>
    <w:qFormat/>
    <w:rsid w:val="00F62A97"/>
    <w:rPr>
      <w:b/>
      <w:bCs/>
    </w:rPr>
  </w:style>
  <w:style w:type="table" w:customStyle="1" w:styleId="TableGrid4">
    <w:name w:val="Table Grid4"/>
    <w:basedOn w:val="TableNormal"/>
    <w:next w:val="TableGrid"/>
    <w:uiPriority w:val="39"/>
    <w:rsid w:val="00F6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BA-Res1Bullets">
    <w:name w:val="EBA-Res1 Bullets"/>
    <w:basedOn w:val="Normal"/>
    <w:rsid w:val="00F62A97"/>
    <w:pPr>
      <w:numPr>
        <w:numId w:val="3"/>
      </w:numPr>
      <w:tabs>
        <w:tab w:val="clear" w:pos="9360"/>
      </w:tabs>
      <w:spacing w:after="100" w:line="220" w:lineRule="atLeast"/>
    </w:pPr>
    <w:rPr>
      <w:rFonts w:ascii="Arial" w:eastAsia="Times New Roman" w:hAnsi="Arial" w:cs="Times New Roman"/>
      <w:sz w:val="18"/>
      <w:szCs w:val="24"/>
      <w:lang w:val="en-CA"/>
    </w:rPr>
  </w:style>
  <w:style w:type="paragraph" w:customStyle="1" w:styleId="Bullets">
    <w:name w:val="Bullets"/>
    <w:basedOn w:val="ListParagraph"/>
    <w:link w:val="BulletsChar"/>
    <w:qFormat/>
    <w:rsid w:val="00F62A97"/>
    <w:pPr>
      <w:numPr>
        <w:numId w:val="0"/>
      </w:numPr>
      <w:spacing w:after="60"/>
      <w:contextualSpacing w:val="0"/>
    </w:pPr>
    <w:rPr>
      <w:rFonts w:asciiTheme="minorHAnsi" w:eastAsia="Calibri" w:hAnsiTheme="minorHAnsi" w:cs="Times New Roman"/>
    </w:rPr>
  </w:style>
  <w:style w:type="character" w:customStyle="1" w:styleId="BulletsChar">
    <w:name w:val="Bullets Char"/>
    <w:basedOn w:val="DefaultParagraphFont"/>
    <w:link w:val="Bullets"/>
    <w:rsid w:val="00F62A97"/>
    <w:rPr>
      <w:rFonts w:eastAsia="Calibri" w:cs="Times New Roman"/>
    </w:rPr>
  </w:style>
  <w:style w:type="table" w:customStyle="1" w:styleId="TableGrid5">
    <w:name w:val="Table Grid5"/>
    <w:basedOn w:val="TableNormal"/>
    <w:next w:val="TableGrid"/>
    <w:uiPriority w:val="39"/>
    <w:rsid w:val="00F62A97"/>
    <w:pPr>
      <w:spacing w:after="0" w:line="240" w:lineRule="auto"/>
    </w:pPr>
    <w:rPr>
      <w:rFonts w:eastAsia="MS Mincho"/>
      <w:sz w:val="24"/>
      <w:szCs w:val="24"/>
      <w:lang w:val="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F62A97"/>
    <w:pPr>
      <w:spacing w:after="0" w:line="240" w:lineRule="auto"/>
    </w:pPr>
    <w:tblPr>
      <w:tblStyleRowBandSize w:val="1"/>
      <w:tblStyleColBandSize w:val="1"/>
      <w:tblBorders>
        <w:top w:val="single" w:sz="2" w:space="0" w:color="98B3CC" w:themeColor="accent1" w:themeTint="99"/>
        <w:bottom w:val="single" w:sz="2" w:space="0" w:color="98B3CC" w:themeColor="accent1" w:themeTint="99"/>
        <w:insideH w:val="single" w:sz="2" w:space="0" w:color="98B3CC" w:themeColor="accent1" w:themeTint="99"/>
        <w:insideV w:val="single" w:sz="2" w:space="0" w:color="98B3CC" w:themeColor="accent1" w:themeTint="99"/>
      </w:tblBorders>
    </w:tblPr>
    <w:tblStylePr w:type="firstRow">
      <w:rPr>
        <w:b/>
        <w:bCs/>
      </w:rPr>
      <w:tblPr/>
      <w:tcPr>
        <w:tcBorders>
          <w:top w:val="nil"/>
          <w:bottom w:val="single" w:sz="12" w:space="0" w:color="98B3CC" w:themeColor="accent1" w:themeTint="99"/>
          <w:insideH w:val="nil"/>
          <w:insideV w:val="nil"/>
        </w:tcBorders>
        <w:shd w:val="clear" w:color="auto" w:fill="FFFFFF" w:themeFill="background1"/>
      </w:tcPr>
    </w:tblStylePr>
    <w:tblStylePr w:type="lastRow">
      <w:rPr>
        <w:b/>
        <w:bCs/>
      </w:rPr>
      <w:tblPr/>
      <w:tcPr>
        <w:tcBorders>
          <w:top w:val="double" w:sz="2" w:space="0" w:color="98B3C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5EE" w:themeFill="accent1" w:themeFillTint="33"/>
      </w:tcPr>
    </w:tblStylePr>
    <w:tblStylePr w:type="band1Horz">
      <w:tblPr/>
      <w:tcPr>
        <w:shd w:val="clear" w:color="auto" w:fill="DCE5EE" w:themeFill="accent1" w:themeFillTint="33"/>
      </w:tcPr>
    </w:tblStylePr>
  </w:style>
  <w:style w:type="character" w:styleId="PlaceholderText">
    <w:name w:val="Placeholder Text"/>
    <w:basedOn w:val="DefaultParagraphFont"/>
    <w:uiPriority w:val="99"/>
    <w:semiHidden/>
    <w:rsid w:val="00F62A97"/>
    <w:rPr>
      <w:color w:val="808080"/>
    </w:rPr>
  </w:style>
  <w:style w:type="table" w:styleId="ListTable1Light-Accent1">
    <w:name w:val="List Table 1 Light Accent 1"/>
    <w:basedOn w:val="TableNormal"/>
    <w:uiPriority w:val="46"/>
    <w:rsid w:val="00F62A97"/>
    <w:pPr>
      <w:spacing w:after="0" w:line="240" w:lineRule="auto"/>
    </w:pPr>
    <w:tblPr>
      <w:tblStyleRowBandSize w:val="1"/>
      <w:tblStyleColBandSize w:val="1"/>
    </w:tblPr>
    <w:tblStylePr w:type="firstRow">
      <w:rPr>
        <w:b/>
        <w:bCs/>
      </w:rPr>
      <w:tblPr/>
      <w:tcPr>
        <w:tcBorders>
          <w:bottom w:val="single" w:sz="4" w:space="0" w:color="98B3CC" w:themeColor="accent1" w:themeTint="99"/>
        </w:tcBorders>
      </w:tcPr>
    </w:tblStylePr>
    <w:tblStylePr w:type="lastRow">
      <w:rPr>
        <w:b/>
        <w:bCs/>
      </w:rPr>
      <w:tblPr/>
      <w:tcPr>
        <w:tcBorders>
          <w:top w:val="single" w:sz="4" w:space="0" w:color="98B3CC" w:themeColor="accent1" w:themeTint="99"/>
        </w:tcBorders>
      </w:tcPr>
    </w:tblStylePr>
    <w:tblStylePr w:type="firstCol">
      <w:rPr>
        <w:b/>
        <w:bCs/>
      </w:rPr>
    </w:tblStylePr>
    <w:tblStylePr w:type="lastCol">
      <w:rPr>
        <w:b/>
        <w:bCs/>
      </w:rPr>
    </w:tblStylePr>
    <w:tblStylePr w:type="band1Vert">
      <w:tblPr/>
      <w:tcPr>
        <w:shd w:val="clear" w:color="auto" w:fill="DCE5EE" w:themeFill="accent1" w:themeFillTint="33"/>
      </w:tcPr>
    </w:tblStylePr>
    <w:tblStylePr w:type="band1Horz">
      <w:tblPr/>
      <w:tcPr>
        <w:shd w:val="clear" w:color="auto" w:fill="DCE5EE" w:themeFill="accent1" w:themeFillTint="33"/>
      </w:tcPr>
    </w:tblStylePr>
  </w:style>
  <w:style w:type="character" w:customStyle="1" w:styleId="UnresolvedMention2">
    <w:name w:val="Unresolved Mention2"/>
    <w:basedOn w:val="DefaultParagraphFont"/>
    <w:uiPriority w:val="99"/>
    <w:semiHidden/>
    <w:unhideWhenUsed/>
    <w:rsid w:val="00F62A97"/>
    <w:rPr>
      <w:color w:val="605E5C"/>
      <w:shd w:val="clear" w:color="auto" w:fill="E1DFDD"/>
    </w:rPr>
  </w:style>
  <w:style w:type="paragraph" w:styleId="Revision">
    <w:name w:val="Revision"/>
    <w:hidden/>
    <w:uiPriority w:val="99"/>
    <w:semiHidden/>
    <w:rsid w:val="009A5348"/>
    <w:pPr>
      <w:spacing w:after="0" w:line="240" w:lineRule="auto"/>
    </w:pPr>
    <w:rPr>
      <w:rFonts w:ascii="Franklin Gothic Book" w:hAnsi="Franklin Gothic Book"/>
    </w:rPr>
  </w:style>
  <w:style w:type="character" w:styleId="Emphasis">
    <w:name w:val="Emphasis"/>
    <w:basedOn w:val="DefaultParagraphFont"/>
    <w:uiPriority w:val="20"/>
    <w:qFormat/>
    <w:rsid w:val="00F62A97"/>
    <w:rPr>
      <w:i/>
      <w:iCs/>
    </w:rPr>
  </w:style>
  <w:style w:type="paragraph" w:customStyle="1" w:styleId="pf0">
    <w:name w:val="pf0"/>
    <w:basedOn w:val="Normal"/>
    <w:rsid w:val="00F62A97"/>
    <w:pPr>
      <w:tabs>
        <w:tab w:val="clear" w:pos="9360"/>
      </w:tabs>
      <w:spacing w:before="100" w:beforeAutospacing="1" w:after="100" w:afterAutospacing="1"/>
      <w:jc w:val="left"/>
    </w:pPr>
    <w:rPr>
      <w:rFonts w:ascii="Times New Roman" w:eastAsia="Times New Roman" w:hAnsi="Times New Roman" w:cs="Times New Roman"/>
      <w:sz w:val="24"/>
      <w:szCs w:val="24"/>
    </w:rPr>
  </w:style>
  <w:style w:type="character" w:customStyle="1" w:styleId="cf01">
    <w:name w:val="cf01"/>
    <w:basedOn w:val="DefaultParagraphFont"/>
    <w:rsid w:val="00F62A97"/>
    <w:rPr>
      <w:rFonts w:ascii="Segoe UI" w:hAnsi="Segoe UI" w:cs="Segoe UI" w:hint="default"/>
      <w:sz w:val="24"/>
      <w:szCs w:val="24"/>
    </w:rPr>
  </w:style>
  <w:style w:type="table" w:customStyle="1" w:styleId="ITPPictureborder">
    <w:name w:val="ITP Picture border"/>
    <w:basedOn w:val="TableGrid"/>
    <w:uiPriority w:val="99"/>
    <w:rsid w:val="00F62A97"/>
    <w:pPr>
      <w:spacing w:line="14" w:lineRule="exact"/>
      <w:jc w:val="center"/>
    </w:pPr>
    <w:rPr>
      <w:rFonts w:ascii="Times New Roman" w:eastAsiaTheme="minorEastAsia" w:hAnsi="Times New Roman" w:cs="Times New Roman"/>
      <w:sz w:val="16"/>
      <w:szCs w:val="20"/>
      <w:lang w:val="en-AU" w:eastAsia="ja-JP"/>
    </w:rPr>
    <w:tblPr>
      <w:tblBorders>
        <w:top w:val="single" w:sz="8" w:space="0" w:color="C81731"/>
        <w:left w:val="single" w:sz="8" w:space="0" w:color="C81731"/>
        <w:bottom w:val="single" w:sz="8" w:space="0" w:color="C81731"/>
        <w:right w:val="single" w:sz="8" w:space="0" w:color="C81731"/>
        <w:insideH w:val="single" w:sz="8" w:space="0" w:color="C81731"/>
        <w:insideV w:val="single" w:sz="8" w:space="0" w:color="C81731"/>
      </w:tblBorders>
    </w:tblPr>
    <w:tcPr>
      <w:tcMar>
        <w:top w:w="130" w:type="dxa"/>
        <w:left w:w="142" w:type="dxa"/>
        <w:bottom w:w="74" w:type="dxa"/>
        <w:right w:w="142" w:type="dxa"/>
      </w:tcMar>
      <w:vAlign w:val="center"/>
    </w:tcPr>
  </w:style>
  <w:style w:type="table" w:customStyle="1" w:styleId="ITPTable">
    <w:name w:val="ITP Table"/>
    <w:basedOn w:val="TableSimple1"/>
    <w:uiPriority w:val="99"/>
    <w:rsid w:val="00F62A97"/>
    <w:pPr>
      <w:tabs>
        <w:tab w:val="clear" w:pos="9360"/>
      </w:tabs>
      <w:jc w:val="left"/>
    </w:pPr>
    <w:rPr>
      <w:rFonts w:ascii="Arial" w:eastAsiaTheme="minorEastAsia"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Pr>
    <w:tcPr>
      <w:shd w:val="clear" w:color="auto" w:fill="FFFFFF" w:themeFill="background1"/>
    </w:tcPr>
    <w:tblStylePr w:type="firstRow">
      <w:rPr>
        <w:rFonts w:ascii="Arial" w:hAnsi="Arial"/>
        <w:b/>
        <w:bCs/>
        <w:color w:val="FFFFFF" w:themeColor="background1"/>
      </w:rPr>
      <w:tblPr/>
      <w:tcPr>
        <w:tcBorders>
          <w:top w:val="single" w:sz="4" w:space="0" w:color="131313"/>
          <w:left w:val="single" w:sz="4" w:space="0" w:color="131313"/>
          <w:bottom w:val="single" w:sz="4" w:space="0" w:color="131313"/>
          <w:right w:val="single" w:sz="4" w:space="0" w:color="131313"/>
          <w:tl2br w:val="none" w:sz="0" w:space="0" w:color="auto"/>
          <w:tr2bl w:val="none" w:sz="0" w:space="0" w:color="auto"/>
        </w:tcBorders>
        <w:shd w:val="clear" w:color="auto" w:fill="C81731"/>
      </w:tcPr>
    </w:tblStylePr>
    <w:tblStylePr w:type="lastRow">
      <w:rPr>
        <w:b/>
      </w:rPr>
      <w:tblPr/>
      <w:tcPr>
        <w:tcBorders>
          <w:top w:val="single" w:sz="6" w:space="0" w:color="008000"/>
          <w:tl2br w:val="none" w:sz="0" w:space="0" w:color="auto"/>
          <w:tr2bl w:val="none" w:sz="0" w:space="0" w:color="auto"/>
        </w:tcBorders>
      </w:tcPr>
    </w:tblStylePr>
    <w:tblStylePr w:type="firstCol">
      <w:rPr>
        <w:b/>
        <w:color w:val="FFFFFF" w:themeColor="background1"/>
      </w:rPr>
      <w:tblPr/>
      <w:tcPr>
        <w:shd w:val="clear" w:color="auto" w:fill="949A8D" w:themeFill="text1" w:themeFillTint="80"/>
      </w:tcPr>
    </w:tblStylePr>
    <w:tblStylePr w:type="lastCol">
      <w:tblPr>
        <w:tblCellMar>
          <w:top w:w="113" w:type="dxa"/>
          <w:left w:w="113" w:type="dxa"/>
          <w:bottom w:w="113" w:type="dxa"/>
          <w:right w:w="113" w:type="dxa"/>
        </w:tblCellMar>
      </w:tblPr>
      <w:trPr>
        <w:cantSplit/>
        <w:tblHeader/>
      </w:tr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TableSimple1">
    <w:name w:val="Table Simple 1"/>
    <w:basedOn w:val="TableNormal"/>
    <w:uiPriority w:val="99"/>
    <w:semiHidden/>
    <w:unhideWhenUsed/>
    <w:rsid w:val="00F62A97"/>
    <w:pPr>
      <w:tabs>
        <w:tab w:val="right" w:pos="9360"/>
      </w:tabs>
      <w:spacing w:after="0" w:line="24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2800C7"/>
    <w:rPr>
      <w:color w:val="605E5C"/>
      <w:shd w:val="clear" w:color="auto" w:fill="E1DFDD"/>
    </w:rPr>
  </w:style>
  <w:style w:type="paragraph" w:customStyle="1" w:styleId="TableParagraph">
    <w:name w:val="Table Paragraph"/>
    <w:basedOn w:val="Normal"/>
    <w:uiPriority w:val="1"/>
    <w:qFormat/>
    <w:rsid w:val="005E76BB"/>
    <w:pPr>
      <w:widowControl w:val="0"/>
      <w:tabs>
        <w:tab w:val="clear" w:pos="9360"/>
      </w:tabs>
      <w:autoSpaceDE w:val="0"/>
      <w:autoSpaceDN w:val="0"/>
      <w:jc w:val="left"/>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5506">
      <w:bodyDiv w:val="1"/>
      <w:marLeft w:val="0"/>
      <w:marRight w:val="0"/>
      <w:marTop w:val="0"/>
      <w:marBottom w:val="0"/>
      <w:divBdr>
        <w:top w:val="none" w:sz="0" w:space="0" w:color="auto"/>
        <w:left w:val="none" w:sz="0" w:space="0" w:color="auto"/>
        <w:bottom w:val="none" w:sz="0" w:space="0" w:color="auto"/>
        <w:right w:val="none" w:sz="0" w:space="0" w:color="auto"/>
      </w:divBdr>
    </w:div>
    <w:div w:id="10110250">
      <w:bodyDiv w:val="1"/>
      <w:marLeft w:val="0"/>
      <w:marRight w:val="0"/>
      <w:marTop w:val="0"/>
      <w:marBottom w:val="0"/>
      <w:divBdr>
        <w:top w:val="none" w:sz="0" w:space="0" w:color="auto"/>
        <w:left w:val="none" w:sz="0" w:space="0" w:color="auto"/>
        <w:bottom w:val="none" w:sz="0" w:space="0" w:color="auto"/>
        <w:right w:val="none" w:sz="0" w:space="0" w:color="auto"/>
      </w:divBdr>
    </w:div>
    <w:div w:id="16394017">
      <w:bodyDiv w:val="1"/>
      <w:marLeft w:val="0"/>
      <w:marRight w:val="0"/>
      <w:marTop w:val="0"/>
      <w:marBottom w:val="0"/>
      <w:divBdr>
        <w:top w:val="none" w:sz="0" w:space="0" w:color="auto"/>
        <w:left w:val="none" w:sz="0" w:space="0" w:color="auto"/>
        <w:bottom w:val="none" w:sz="0" w:space="0" w:color="auto"/>
        <w:right w:val="none" w:sz="0" w:space="0" w:color="auto"/>
      </w:divBdr>
      <w:divsChild>
        <w:div w:id="414742968">
          <w:marLeft w:val="547"/>
          <w:marRight w:val="0"/>
          <w:marTop w:val="77"/>
          <w:marBottom w:val="0"/>
          <w:divBdr>
            <w:top w:val="none" w:sz="0" w:space="0" w:color="auto"/>
            <w:left w:val="none" w:sz="0" w:space="0" w:color="auto"/>
            <w:bottom w:val="none" w:sz="0" w:space="0" w:color="auto"/>
            <w:right w:val="none" w:sz="0" w:space="0" w:color="auto"/>
          </w:divBdr>
        </w:div>
        <w:div w:id="1301643147">
          <w:marLeft w:val="547"/>
          <w:marRight w:val="0"/>
          <w:marTop w:val="77"/>
          <w:marBottom w:val="0"/>
          <w:divBdr>
            <w:top w:val="none" w:sz="0" w:space="0" w:color="auto"/>
            <w:left w:val="none" w:sz="0" w:space="0" w:color="auto"/>
            <w:bottom w:val="none" w:sz="0" w:space="0" w:color="auto"/>
            <w:right w:val="none" w:sz="0" w:space="0" w:color="auto"/>
          </w:divBdr>
        </w:div>
        <w:div w:id="1666736375">
          <w:marLeft w:val="547"/>
          <w:marRight w:val="0"/>
          <w:marTop w:val="77"/>
          <w:marBottom w:val="0"/>
          <w:divBdr>
            <w:top w:val="none" w:sz="0" w:space="0" w:color="auto"/>
            <w:left w:val="none" w:sz="0" w:space="0" w:color="auto"/>
            <w:bottom w:val="none" w:sz="0" w:space="0" w:color="auto"/>
            <w:right w:val="none" w:sz="0" w:space="0" w:color="auto"/>
          </w:divBdr>
        </w:div>
      </w:divsChild>
    </w:div>
    <w:div w:id="18287648">
      <w:bodyDiv w:val="1"/>
      <w:marLeft w:val="0"/>
      <w:marRight w:val="0"/>
      <w:marTop w:val="0"/>
      <w:marBottom w:val="0"/>
      <w:divBdr>
        <w:top w:val="none" w:sz="0" w:space="0" w:color="auto"/>
        <w:left w:val="none" w:sz="0" w:space="0" w:color="auto"/>
        <w:bottom w:val="none" w:sz="0" w:space="0" w:color="auto"/>
        <w:right w:val="none" w:sz="0" w:space="0" w:color="auto"/>
      </w:divBdr>
    </w:div>
    <w:div w:id="34694278">
      <w:bodyDiv w:val="1"/>
      <w:marLeft w:val="0"/>
      <w:marRight w:val="0"/>
      <w:marTop w:val="0"/>
      <w:marBottom w:val="0"/>
      <w:divBdr>
        <w:top w:val="none" w:sz="0" w:space="0" w:color="auto"/>
        <w:left w:val="none" w:sz="0" w:space="0" w:color="auto"/>
        <w:bottom w:val="none" w:sz="0" w:space="0" w:color="auto"/>
        <w:right w:val="none" w:sz="0" w:space="0" w:color="auto"/>
      </w:divBdr>
    </w:div>
    <w:div w:id="40133991">
      <w:bodyDiv w:val="1"/>
      <w:marLeft w:val="0"/>
      <w:marRight w:val="0"/>
      <w:marTop w:val="0"/>
      <w:marBottom w:val="0"/>
      <w:divBdr>
        <w:top w:val="none" w:sz="0" w:space="0" w:color="auto"/>
        <w:left w:val="none" w:sz="0" w:space="0" w:color="auto"/>
        <w:bottom w:val="none" w:sz="0" w:space="0" w:color="auto"/>
        <w:right w:val="none" w:sz="0" w:space="0" w:color="auto"/>
      </w:divBdr>
    </w:div>
    <w:div w:id="68355398">
      <w:bodyDiv w:val="1"/>
      <w:marLeft w:val="0"/>
      <w:marRight w:val="0"/>
      <w:marTop w:val="0"/>
      <w:marBottom w:val="0"/>
      <w:divBdr>
        <w:top w:val="none" w:sz="0" w:space="0" w:color="auto"/>
        <w:left w:val="none" w:sz="0" w:space="0" w:color="auto"/>
        <w:bottom w:val="none" w:sz="0" w:space="0" w:color="auto"/>
        <w:right w:val="none" w:sz="0" w:space="0" w:color="auto"/>
      </w:divBdr>
    </w:div>
    <w:div w:id="77294636">
      <w:bodyDiv w:val="1"/>
      <w:marLeft w:val="0"/>
      <w:marRight w:val="0"/>
      <w:marTop w:val="0"/>
      <w:marBottom w:val="0"/>
      <w:divBdr>
        <w:top w:val="none" w:sz="0" w:space="0" w:color="auto"/>
        <w:left w:val="none" w:sz="0" w:space="0" w:color="auto"/>
        <w:bottom w:val="none" w:sz="0" w:space="0" w:color="auto"/>
        <w:right w:val="none" w:sz="0" w:space="0" w:color="auto"/>
      </w:divBdr>
    </w:div>
    <w:div w:id="109666791">
      <w:bodyDiv w:val="1"/>
      <w:marLeft w:val="0"/>
      <w:marRight w:val="0"/>
      <w:marTop w:val="0"/>
      <w:marBottom w:val="0"/>
      <w:divBdr>
        <w:top w:val="none" w:sz="0" w:space="0" w:color="auto"/>
        <w:left w:val="none" w:sz="0" w:space="0" w:color="auto"/>
        <w:bottom w:val="none" w:sz="0" w:space="0" w:color="auto"/>
        <w:right w:val="none" w:sz="0" w:space="0" w:color="auto"/>
      </w:divBdr>
    </w:div>
    <w:div w:id="113330490">
      <w:bodyDiv w:val="1"/>
      <w:marLeft w:val="0"/>
      <w:marRight w:val="0"/>
      <w:marTop w:val="0"/>
      <w:marBottom w:val="0"/>
      <w:divBdr>
        <w:top w:val="none" w:sz="0" w:space="0" w:color="auto"/>
        <w:left w:val="none" w:sz="0" w:space="0" w:color="auto"/>
        <w:bottom w:val="none" w:sz="0" w:space="0" w:color="auto"/>
        <w:right w:val="none" w:sz="0" w:space="0" w:color="auto"/>
      </w:divBdr>
    </w:div>
    <w:div w:id="114372156">
      <w:bodyDiv w:val="1"/>
      <w:marLeft w:val="0"/>
      <w:marRight w:val="0"/>
      <w:marTop w:val="0"/>
      <w:marBottom w:val="0"/>
      <w:divBdr>
        <w:top w:val="none" w:sz="0" w:space="0" w:color="auto"/>
        <w:left w:val="none" w:sz="0" w:space="0" w:color="auto"/>
        <w:bottom w:val="none" w:sz="0" w:space="0" w:color="auto"/>
        <w:right w:val="none" w:sz="0" w:space="0" w:color="auto"/>
      </w:divBdr>
    </w:div>
    <w:div w:id="130249580">
      <w:bodyDiv w:val="1"/>
      <w:marLeft w:val="0"/>
      <w:marRight w:val="0"/>
      <w:marTop w:val="0"/>
      <w:marBottom w:val="0"/>
      <w:divBdr>
        <w:top w:val="none" w:sz="0" w:space="0" w:color="auto"/>
        <w:left w:val="none" w:sz="0" w:space="0" w:color="auto"/>
        <w:bottom w:val="none" w:sz="0" w:space="0" w:color="auto"/>
        <w:right w:val="none" w:sz="0" w:space="0" w:color="auto"/>
      </w:divBdr>
    </w:div>
    <w:div w:id="136722482">
      <w:bodyDiv w:val="1"/>
      <w:marLeft w:val="0"/>
      <w:marRight w:val="0"/>
      <w:marTop w:val="0"/>
      <w:marBottom w:val="0"/>
      <w:divBdr>
        <w:top w:val="none" w:sz="0" w:space="0" w:color="auto"/>
        <w:left w:val="none" w:sz="0" w:space="0" w:color="auto"/>
        <w:bottom w:val="none" w:sz="0" w:space="0" w:color="auto"/>
        <w:right w:val="none" w:sz="0" w:space="0" w:color="auto"/>
      </w:divBdr>
    </w:div>
    <w:div w:id="160975750">
      <w:bodyDiv w:val="1"/>
      <w:marLeft w:val="0"/>
      <w:marRight w:val="0"/>
      <w:marTop w:val="0"/>
      <w:marBottom w:val="0"/>
      <w:divBdr>
        <w:top w:val="none" w:sz="0" w:space="0" w:color="auto"/>
        <w:left w:val="none" w:sz="0" w:space="0" w:color="auto"/>
        <w:bottom w:val="none" w:sz="0" w:space="0" w:color="auto"/>
        <w:right w:val="none" w:sz="0" w:space="0" w:color="auto"/>
      </w:divBdr>
      <w:divsChild>
        <w:div w:id="89663841">
          <w:marLeft w:val="274"/>
          <w:marRight w:val="0"/>
          <w:marTop w:val="0"/>
          <w:marBottom w:val="120"/>
          <w:divBdr>
            <w:top w:val="none" w:sz="0" w:space="0" w:color="auto"/>
            <w:left w:val="none" w:sz="0" w:space="0" w:color="auto"/>
            <w:bottom w:val="none" w:sz="0" w:space="0" w:color="auto"/>
            <w:right w:val="none" w:sz="0" w:space="0" w:color="auto"/>
          </w:divBdr>
        </w:div>
        <w:div w:id="534853554">
          <w:marLeft w:val="274"/>
          <w:marRight w:val="0"/>
          <w:marTop w:val="0"/>
          <w:marBottom w:val="120"/>
          <w:divBdr>
            <w:top w:val="none" w:sz="0" w:space="0" w:color="auto"/>
            <w:left w:val="none" w:sz="0" w:space="0" w:color="auto"/>
            <w:bottom w:val="none" w:sz="0" w:space="0" w:color="auto"/>
            <w:right w:val="none" w:sz="0" w:space="0" w:color="auto"/>
          </w:divBdr>
        </w:div>
        <w:div w:id="557788761">
          <w:marLeft w:val="274"/>
          <w:marRight w:val="0"/>
          <w:marTop w:val="0"/>
          <w:marBottom w:val="120"/>
          <w:divBdr>
            <w:top w:val="none" w:sz="0" w:space="0" w:color="auto"/>
            <w:left w:val="none" w:sz="0" w:space="0" w:color="auto"/>
            <w:bottom w:val="none" w:sz="0" w:space="0" w:color="auto"/>
            <w:right w:val="none" w:sz="0" w:space="0" w:color="auto"/>
          </w:divBdr>
        </w:div>
        <w:div w:id="654843949">
          <w:marLeft w:val="274"/>
          <w:marRight w:val="0"/>
          <w:marTop w:val="0"/>
          <w:marBottom w:val="120"/>
          <w:divBdr>
            <w:top w:val="none" w:sz="0" w:space="0" w:color="auto"/>
            <w:left w:val="none" w:sz="0" w:space="0" w:color="auto"/>
            <w:bottom w:val="none" w:sz="0" w:space="0" w:color="auto"/>
            <w:right w:val="none" w:sz="0" w:space="0" w:color="auto"/>
          </w:divBdr>
        </w:div>
        <w:div w:id="784156466">
          <w:marLeft w:val="274"/>
          <w:marRight w:val="0"/>
          <w:marTop w:val="0"/>
          <w:marBottom w:val="120"/>
          <w:divBdr>
            <w:top w:val="none" w:sz="0" w:space="0" w:color="auto"/>
            <w:left w:val="none" w:sz="0" w:space="0" w:color="auto"/>
            <w:bottom w:val="none" w:sz="0" w:space="0" w:color="auto"/>
            <w:right w:val="none" w:sz="0" w:space="0" w:color="auto"/>
          </w:divBdr>
        </w:div>
        <w:div w:id="1034114793">
          <w:marLeft w:val="274"/>
          <w:marRight w:val="0"/>
          <w:marTop w:val="0"/>
          <w:marBottom w:val="120"/>
          <w:divBdr>
            <w:top w:val="none" w:sz="0" w:space="0" w:color="auto"/>
            <w:left w:val="none" w:sz="0" w:space="0" w:color="auto"/>
            <w:bottom w:val="none" w:sz="0" w:space="0" w:color="auto"/>
            <w:right w:val="none" w:sz="0" w:space="0" w:color="auto"/>
          </w:divBdr>
        </w:div>
        <w:div w:id="1397513126">
          <w:marLeft w:val="274"/>
          <w:marRight w:val="0"/>
          <w:marTop w:val="0"/>
          <w:marBottom w:val="120"/>
          <w:divBdr>
            <w:top w:val="none" w:sz="0" w:space="0" w:color="auto"/>
            <w:left w:val="none" w:sz="0" w:space="0" w:color="auto"/>
            <w:bottom w:val="none" w:sz="0" w:space="0" w:color="auto"/>
            <w:right w:val="none" w:sz="0" w:space="0" w:color="auto"/>
          </w:divBdr>
        </w:div>
        <w:div w:id="1706296237">
          <w:marLeft w:val="274"/>
          <w:marRight w:val="0"/>
          <w:marTop w:val="0"/>
          <w:marBottom w:val="120"/>
          <w:divBdr>
            <w:top w:val="none" w:sz="0" w:space="0" w:color="auto"/>
            <w:left w:val="none" w:sz="0" w:space="0" w:color="auto"/>
            <w:bottom w:val="none" w:sz="0" w:space="0" w:color="auto"/>
            <w:right w:val="none" w:sz="0" w:space="0" w:color="auto"/>
          </w:divBdr>
        </w:div>
      </w:divsChild>
    </w:div>
    <w:div w:id="169174515">
      <w:bodyDiv w:val="1"/>
      <w:marLeft w:val="0"/>
      <w:marRight w:val="0"/>
      <w:marTop w:val="0"/>
      <w:marBottom w:val="0"/>
      <w:divBdr>
        <w:top w:val="none" w:sz="0" w:space="0" w:color="auto"/>
        <w:left w:val="none" w:sz="0" w:space="0" w:color="auto"/>
        <w:bottom w:val="none" w:sz="0" w:space="0" w:color="auto"/>
        <w:right w:val="none" w:sz="0" w:space="0" w:color="auto"/>
      </w:divBdr>
      <w:divsChild>
        <w:div w:id="387606162">
          <w:marLeft w:val="274"/>
          <w:marRight w:val="0"/>
          <w:marTop w:val="0"/>
          <w:marBottom w:val="120"/>
          <w:divBdr>
            <w:top w:val="none" w:sz="0" w:space="0" w:color="auto"/>
            <w:left w:val="none" w:sz="0" w:space="0" w:color="auto"/>
            <w:bottom w:val="none" w:sz="0" w:space="0" w:color="auto"/>
            <w:right w:val="none" w:sz="0" w:space="0" w:color="auto"/>
          </w:divBdr>
        </w:div>
        <w:div w:id="505175451">
          <w:marLeft w:val="274"/>
          <w:marRight w:val="0"/>
          <w:marTop w:val="0"/>
          <w:marBottom w:val="120"/>
          <w:divBdr>
            <w:top w:val="none" w:sz="0" w:space="0" w:color="auto"/>
            <w:left w:val="none" w:sz="0" w:space="0" w:color="auto"/>
            <w:bottom w:val="none" w:sz="0" w:space="0" w:color="auto"/>
            <w:right w:val="none" w:sz="0" w:space="0" w:color="auto"/>
          </w:divBdr>
        </w:div>
        <w:div w:id="685520365">
          <w:marLeft w:val="274"/>
          <w:marRight w:val="0"/>
          <w:marTop w:val="0"/>
          <w:marBottom w:val="120"/>
          <w:divBdr>
            <w:top w:val="none" w:sz="0" w:space="0" w:color="auto"/>
            <w:left w:val="none" w:sz="0" w:space="0" w:color="auto"/>
            <w:bottom w:val="none" w:sz="0" w:space="0" w:color="auto"/>
            <w:right w:val="none" w:sz="0" w:space="0" w:color="auto"/>
          </w:divBdr>
        </w:div>
        <w:div w:id="982346860">
          <w:marLeft w:val="274"/>
          <w:marRight w:val="0"/>
          <w:marTop w:val="0"/>
          <w:marBottom w:val="120"/>
          <w:divBdr>
            <w:top w:val="none" w:sz="0" w:space="0" w:color="auto"/>
            <w:left w:val="none" w:sz="0" w:space="0" w:color="auto"/>
            <w:bottom w:val="none" w:sz="0" w:space="0" w:color="auto"/>
            <w:right w:val="none" w:sz="0" w:space="0" w:color="auto"/>
          </w:divBdr>
        </w:div>
        <w:div w:id="990672535">
          <w:marLeft w:val="274"/>
          <w:marRight w:val="0"/>
          <w:marTop w:val="0"/>
          <w:marBottom w:val="120"/>
          <w:divBdr>
            <w:top w:val="none" w:sz="0" w:space="0" w:color="auto"/>
            <w:left w:val="none" w:sz="0" w:space="0" w:color="auto"/>
            <w:bottom w:val="none" w:sz="0" w:space="0" w:color="auto"/>
            <w:right w:val="none" w:sz="0" w:space="0" w:color="auto"/>
          </w:divBdr>
        </w:div>
        <w:div w:id="1213350327">
          <w:marLeft w:val="274"/>
          <w:marRight w:val="0"/>
          <w:marTop w:val="0"/>
          <w:marBottom w:val="120"/>
          <w:divBdr>
            <w:top w:val="none" w:sz="0" w:space="0" w:color="auto"/>
            <w:left w:val="none" w:sz="0" w:space="0" w:color="auto"/>
            <w:bottom w:val="none" w:sz="0" w:space="0" w:color="auto"/>
            <w:right w:val="none" w:sz="0" w:space="0" w:color="auto"/>
          </w:divBdr>
        </w:div>
        <w:div w:id="1608153668">
          <w:marLeft w:val="274"/>
          <w:marRight w:val="0"/>
          <w:marTop w:val="0"/>
          <w:marBottom w:val="120"/>
          <w:divBdr>
            <w:top w:val="none" w:sz="0" w:space="0" w:color="auto"/>
            <w:left w:val="none" w:sz="0" w:space="0" w:color="auto"/>
            <w:bottom w:val="none" w:sz="0" w:space="0" w:color="auto"/>
            <w:right w:val="none" w:sz="0" w:space="0" w:color="auto"/>
          </w:divBdr>
        </w:div>
      </w:divsChild>
    </w:div>
    <w:div w:id="174004928">
      <w:bodyDiv w:val="1"/>
      <w:marLeft w:val="0"/>
      <w:marRight w:val="0"/>
      <w:marTop w:val="0"/>
      <w:marBottom w:val="0"/>
      <w:divBdr>
        <w:top w:val="none" w:sz="0" w:space="0" w:color="auto"/>
        <w:left w:val="none" w:sz="0" w:space="0" w:color="auto"/>
        <w:bottom w:val="none" w:sz="0" w:space="0" w:color="auto"/>
        <w:right w:val="none" w:sz="0" w:space="0" w:color="auto"/>
      </w:divBdr>
    </w:div>
    <w:div w:id="197743718">
      <w:bodyDiv w:val="1"/>
      <w:marLeft w:val="0"/>
      <w:marRight w:val="0"/>
      <w:marTop w:val="0"/>
      <w:marBottom w:val="0"/>
      <w:divBdr>
        <w:top w:val="none" w:sz="0" w:space="0" w:color="auto"/>
        <w:left w:val="none" w:sz="0" w:space="0" w:color="auto"/>
        <w:bottom w:val="none" w:sz="0" w:space="0" w:color="auto"/>
        <w:right w:val="none" w:sz="0" w:space="0" w:color="auto"/>
      </w:divBdr>
    </w:div>
    <w:div w:id="216087573">
      <w:bodyDiv w:val="1"/>
      <w:marLeft w:val="0"/>
      <w:marRight w:val="0"/>
      <w:marTop w:val="0"/>
      <w:marBottom w:val="0"/>
      <w:divBdr>
        <w:top w:val="none" w:sz="0" w:space="0" w:color="auto"/>
        <w:left w:val="none" w:sz="0" w:space="0" w:color="auto"/>
        <w:bottom w:val="none" w:sz="0" w:space="0" w:color="auto"/>
        <w:right w:val="none" w:sz="0" w:space="0" w:color="auto"/>
      </w:divBdr>
      <w:divsChild>
        <w:div w:id="1985544302">
          <w:marLeft w:val="547"/>
          <w:marRight w:val="0"/>
          <w:marTop w:val="0"/>
          <w:marBottom w:val="0"/>
          <w:divBdr>
            <w:top w:val="none" w:sz="0" w:space="0" w:color="auto"/>
            <w:left w:val="none" w:sz="0" w:space="0" w:color="auto"/>
            <w:bottom w:val="none" w:sz="0" w:space="0" w:color="auto"/>
            <w:right w:val="none" w:sz="0" w:space="0" w:color="auto"/>
          </w:divBdr>
        </w:div>
      </w:divsChild>
    </w:div>
    <w:div w:id="217060887">
      <w:bodyDiv w:val="1"/>
      <w:marLeft w:val="0"/>
      <w:marRight w:val="0"/>
      <w:marTop w:val="0"/>
      <w:marBottom w:val="0"/>
      <w:divBdr>
        <w:top w:val="none" w:sz="0" w:space="0" w:color="auto"/>
        <w:left w:val="none" w:sz="0" w:space="0" w:color="auto"/>
        <w:bottom w:val="none" w:sz="0" w:space="0" w:color="auto"/>
        <w:right w:val="none" w:sz="0" w:space="0" w:color="auto"/>
      </w:divBdr>
    </w:div>
    <w:div w:id="226186791">
      <w:bodyDiv w:val="1"/>
      <w:marLeft w:val="0"/>
      <w:marRight w:val="0"/>
      <w:marTop w:val="0"/>
      <w:marBottom w:val="0"/>
      <w:divBdr>
        <w:top w:val="none" w:sz="0" w:space="0" w:color="auto"/>
        <w:left w:val="none" w:sz="0" w:space="0" w:color="auto"/>
        <w:bottom w:val="none" w:sz="0" w:space="0" w:color="auto"/>
        <w:right w:val="none" w:sz="0" w:space="0" w:color="auto"/>
      </w:divBdr>
    </w:div>
    <w:div w:id="226455290">
      <w:bodyDiv w:val="1"/>
      <w:marLeft w:val="0"/>
      <w:marRight w:val="0"/>
      <w:marTop w:val="0"/>
      <w:marBottom w:val="0"/>
      <w:divBdr>
        <w:top w:val="none" w:sz="0" w:space="0" w:color="auto"/>
        <w:left w:val="none" w:sz="0" w:space="0" w:color="auto"/>
        <w:bottom w:val="none" w:sz="0" w:space="0" w:color="auto"/>
        <w:right w:val="none" w:sz="0" w:space="0" w:color="auto"/>
      </w:divBdr>
      <w:divsChild>
        <w:div w:id="639193065">
          <w:marLeft w:val="274"/>
          <w:marRight w:val="0"/>
          <w:marTop w:val="0"/>
          <w:marBottom w:val="120"/>
          <w:divBdr>
            <w:top w:val="none" w:sz="0" w:space="0" w:color="auto"/>
            <w:left w:val="none" w:sz="0" w:space="0" w:color="auto"/>
            <w:bottom w:val="none" w:sz="0" w:space="0" w:color="auto"/>
            <w:right w:val="none" w:sz="0" w:space="0" w:color="auto"/>
          </w:divBdr>
        </w:div>
        <w:div w:id="883106003">
          <w:marLeft w:val="274"/>
          <w:marRight w:val="0"/>
          <w:marTop w:val="0"/>
          <w:marBottom w:val="120"/>
          <w:divBdr>
            <w:top w:val="none" w:sz="0" w:space="0" w:color="auto"/>
            <w:left w:val="none" w:sz="0" w:space="0" w:color="auto"/>
            <w:bottom w:val="none" w:sz="0" w:space="0" w:color="auto"/>
            <w:right w:val="none" w:sz="0" w:space="0" w:color="auto"/>
          </w:divBdr>
        </w:div>
        <w:div w:id="1113091013">
          <w:marLeft w:val="274"/>
          <w:marRight w:val="0"/>
          <w:marTop w:val="0"/>
          <w:marBottom w:val="120"/>
          <w:divBdr>
            <w:top w:val="none" w:sz="0" w:space="0" w:color="auto"/>
            <w:left w:val="none" w:sz="0" w:space="0" w:color="auto"/>
            <w:bottom w:val="none" w:sz="0" w:space="0" w:color="auto"/>
            <w:right w:val="none" w:sz="0" w:space="0" w:color="auto"/>
          </w:divBdr>
        </w:div>
        <w:div w:id="1214656596">
          <w:marLeft w:val="274"/>
          <w:marRight w:val="0"/>
          <w:marTop w:val="0"/>
          <w:marBottom w:val="120"/>
          <w:divBdr>
            <w:top w:val="none" w:sz="0" w:space="0" w:color="auto"/>
            <w:left w:val="none" w:sz="0" w:space="0" w:color="auto"/>
            <w:bottom w:val="none" w:sz="0" w:space="0" w:color="auto"/>
            <w:right w:val="none" w:sz="0" w:space="0" w:color="auto"/>
          </w:divBdr>
        </w:div>
        <w:div w:id="1688868298">
          <w:marLeft w:val="274"/>
          <w:marRight w:val="0"/>
          <w:marTop w:val="0"/>
          <w:marBottom w:val="120"/>
          <w:divBdr>
            <w:top w:val="none" w:sz="0" w:space="0" w:color="auto"/>
            <w:left w:val="none" w:sz="0" w:space="0" w:color="auto"/>
            <w:bottom w:val="none" w:sz="0" w:space="0" w:color="auto"/>
            <w:right w:val="none" w:sz="0" w:space="0" w:color="auto"/>
          </w:divBdr>
        </w:div>
      </w:divsChild>
    </w:div>
    <w:div w:id="231626301">
      <w:bodyDiv w:val="1"/>
      <w:marLeft w:val="0"/>
      <w:marRight w:val="0"/>
      <w:marTop w:val="0"/>
      <w:marBottom w:val="0"/>
      <w:divBdr>
        <w:top w:val="none" w:sz="0" w:space="0" w:color="auto"/>
        <w:left w:val="none" w:sz="0" w:space="0" w:color="auto"/>
        <w:bottom w:val="none" w:sz="0" w:space="0" w:color="auto"/>
        <w:right w:val="none" w:sz="0" w:space="0" w:color="auto"/>
      </w:divBdr>
      <w:divsChild>
        <w:div w:id="1485244574">
          <w:marLeft w:val="274"/>
          <w:marRight w:val="0"/>
          <w:marTop w:val="0"/>
          <w:marBottom w:val="120"/>
          <w:divBdr>
            <w:top w:val="none" w:sz="0" w:space="0" w:color="auto"/>
            <w:left w:val="none" w:sz="0" w:space="0" w:color="auto"/>
            <w:bottom w:val="none" w:sz="0" w:space="0" w:color="auto"/>
            <w:right w:val="none" w:sz="0" w:space="0" w:color="auto"/>
          </w:divBdr>
        </w:div>
        <w:div w:id="1874729275">
          <w:marLeft w:val="274"/>
          <w:marRight w:val="0"/>
          <w:marTop w:val="0"/>
          <w:marBottom w:val="120"/>
          <w:divBdr>
            <w:top w:val="none" w:sz="0" w:space="0" w:color="auto"/>
            <w:left w:val="none" w:sz="0" w:space="0" w:color="auto"/>
            <w:bottom w:val="none" w:sz="0" w:space="0" w:color="auto"/>
            <w:right w:val="none" w:sz="0" w:space="0" w:color="auto"/>
          </w:divBdr>
        </w:div>
        <w:div w:id="1955936637">
          <w:marLeft w:val="274"/>
          <w:marRight w:val="0"/>
          <w:marTop w:val="0"/>
          <w:marBottom w:val="120"/>
          <w:divBdr>
            <w:top w:val="none" w:sz="0" w:space="0" w:color="auto"/>
            <w:left w:val="none" w:sz="0" w:space="0" w:color="auto"/>
            <w:bottom w:val="none" w:sz="0" w:space="0" w:color="auto"/>
            <w:right w:val="none" w:sz="0" w:space="0" w:color="auto"/>
          </w:divBdr>
        </w:div>
      </w:divsChild>
    </w:div>
    <w:div w:id="233005788">
      <w:bodyDiv w:val="1"/>
      <w:marLeft w:val="0"/>
      <w:marRight w:val="0"/>
      <w:marTop w:val="0"/>
      <w:marBottom w:val="0"/>
      <w:divBdr>
        <w:top w:val="none" w:sz="0" w:space="0" w:color="auto"/>
        <w:left w:val="none" w:sz="0" w:space="0" w:color="auto"/>
        <w:bottom w:val="none" w:sz="0" w:space="0" w:color="auto"/>
        <w:right w:val="none" w:sz="0" w:space="0" w:color="auto"/>
      </w:divBdr>
    </w:div>
    <w:div w:id="236090384">
      <w:bodyDiv w:val="1"/>
      <w:marLeft w:val="0"/>
      <w:marRight w:val="0"/>
      <w:marTop w:val="0"/>
      <w:marBottom w:val="0"/>
      <w:divBdr>
        <w:top w:val="none" w:sz="0" w:space="0" w:color="auto"/>
        <w:left w:val="none" w:sz="0" w:space="0" w:color="auto"/>
        <w:bottom w:val="none" w:sz="0" w:space="0" w:color="auto"/>
        <w:right w:val="none" w:sz="0" w:space="0" w:color="auto"/>
      </w:divBdr>
    </w:div>
    <w:div w:id="243686059">
      <w:bodyDiv w:val="1"/>
      <w:marLeft w:val="0"/>
      <w:marRight w:val="0"/>
      <w:marTop w:val="0"/>
      <w:marBottom w:val="0"/>
      <w:divBdr>
        <w:top w:val="none" w:sz="0" w:space="0" w:color="auto"/>
        <w:left w:val="none" w:sz="0" w:space="0" w:color="auto"/>
        <w:bottom w:val="none" w:sz="0" w:space="0" w:color="auto"/>
        <w:right w:val="none" w:sz="0" w:space="0" w:color="auto"/>
      </w:divBdr>
    </w:div>
    <w:div w:id="286158581">
      <w:bodyDiv w:val="1"/>
      <w:marLeft w:val="0"/>
      <w:marRight w:val="0"/>
      <w:marTop w:val="0"/>
      <w:marBottom w:val="0"/>
      <w:divBdr>
        <w:top w:val="none" w:sz="0" w:space="0" w:color="auto"/>
        <w:left w:val="none" w:sz="0" w:space="0" w:color="auto"/>
        <w:bottom w:val="none" w:sz="0" w:space="0" w:color="auto"/>
        <w:right w:val="none" w:sz="0" w:space="0" w:color="auto"/>
      </w:divBdr>
    </w:div>
    <w:div w:id="288247190">
      <w:bodyDiv w:val="1"/>
      <w:marLeft w:val="0"/>
      <w:marRight w:val="0"/>
      <w:marTop w:val="0"/>
      <w:marBottom w:val="0"/>
      <w:divBdr>
        <w:top w:val="none" w:sz="0" w:space="0" w:color="auto"/>
        <w:left w:val="none" w:sz="0" w:space="0" w:color="auto"/>
        <w:bottom w:val="none" w:sz="0" w:space="0" w:color="auto"/>
        <w:right w:val="none" w:sz="0" w:space="0" w:color="auto"/>
      </w:divBdr>
    </w:div>
    <w:div w:id="294874454">
      <w:bodyDiv w:val="1"/>
      <w:marLeft w:val="0"/>
      <w:marRight w:val="0"/>
      <w:marTop w:val="0"/>
      <w:marBottom w:val="0"/>
      <w:divBdr>
        <w:top w:val="none" w:sz="0" w:space="0" w:color="auto"/>
        <w:left w:val="none" w:sz="0" w:space="0" w:color="auto"/>
        <w:bottom w:val="none" w:sz="0" w:space="0" w:color="auto"/>
        <w:right w:val="none" w:sz="0" w:space="0" w:color="auto"/>
      </w:divBdr>
    </w:div>
    <w:div w:id="295725609">
      <w:bodyDiv w:val="1"/>
      <w:marLeft w:val="0"/>
      <w:marRight w:val="0"/>
      <w:marTop w:val="0"/>
      <w:marBottom w:val="0"/>
      <w:divBdr>
        <w:top w:val="none" w:sz="0" w:space="0" w:color="auto"/>
        <w:left w:val="none" w:sz="0" w:space="0" w:color="auto"/>
        <w:bottom w:val="none" w:sz="0" w:space="0" w:color="auto"/>
        <w:right w:val="none" w:sz="0" w:space="0" w:color="auto"/>
      </w:divBdr>
      <w:divsChild>
        <w:div w:id="106588995">
          <w:marLeft w:val="274"/>
          <w:marRight w:val="0"/>
          <w:marTop w:val="0"/>
          <w:marBottom w:val="0"/>
          <w:divBdr>
            <w:top w:val="none" w:sz="0" w:space="0" w:color="auto"/>
            <w:left w:val="none" w:sz="0" w:space="0" w:color="auto"/>
            <w:bottom w:val="none" w:sz="0" w:space="0" w:color="auto"/>
            <w:right w:val="none" w:sz="0" w:space="0" w:color="auto"/>
          </w:divBdr>
        </w:div>
        <w:div w:id="125897272">
          <w:marLeft w:val="274"/>
          <w:marRight w:val="0"/>
          <w:marTop w:val="0"/>
          <w:marBottom w:val="0"/>
          <w:divBdr>
            <w:top w:val="none" w:sz="0" w:space="0" w:color="auto"/>
            <w:left w:val="none" w:sz="0" w:space="0" w:color="auto"/>
            <w:bottom w:val="none" w:sz="0" w:space="0" w:color="auto"/>
            <w:right w:val="none" w:sz="0" w:space="0" w:color="auto"/>
          </w:divBdr>
        </w:div>
        <w:div w:id="290018182">
          <w:marLeft w:val="274"/>
          <w:marRight w:val="0"/>
          <w:marTop w:val="0"/>
          <w:marBottom w:val="0"/>
          <w:divBdr>
            <w:top w:val="none" w:sz="0" w:space="0" w:color="auto"/>
            <w:left w:val="none" w:sz="0" w:space="0" w:color="auto"/>
            <w:bottom w:val="none" w:sz="0" w:space="0" w:color="auto"/>
            <w:right w:val="none" w:sz="0" w:space="0" w:color="auto"/>
          </w:divBdr>
        </w:div>
        <w:div w:id="315842950">
          <w:marLeft w:val="274"/>
          <w:marRight w:val="0"/>
          <w:marTop w:val="0"/>
          <w:marBottom w:val="0"/>
          <w:divBdr>
            <w:top w:val="none" w:sz="0" w:space="0" w:color="auto"/>
            <w:left w:val="none" w:sz="0" w:space="0" w:color="auto"/>
            <w:bottom w:val="none" w:sz="0" w:space="0" w:color="auto"/>
            <w:right w:val="none" w:sz="0" w:space="0" w:color="auto"/>
          </w:divBdr>
        </w:div>
        <w:div w:id="427700533">
          <w:marLeft w:val="274"/>
          <w:marRight w:val="0"/>
          <w:marTop w:val="0"/>
          <w:marBottom w:val="0"/>
          <w:divBdr>
            <w:top w:val="none" w:sz="0" w:space="0" w:color="auto"/>
            <w:left w:val="none" w:sz="0" w:space="0" w:color="auto"/>
            <w:bottom w:val="none" w:sz="0" w:space="0" w:color="auto"/>
            <w:right w:val="none" w:sz="0" w:space="0" w:color="auto"/>
          </w:divBdr>
        </w:div>
        <w:div w:id="541208742">
          <w:marLeft w:val="274"/>
          <w:marRight w:val="0"/>
          <w:marTop w:val="0"/>
          <w:marBottom w:val="0"/>
          <w:divBdr>
            <w:top w:val="none" w:sz="0" w:space="0" w:color="auto"/>
            <w:left w:val="none" w:sz="0" w:space="0" w:color="auto"/>
            <w:bottom w:val="none" w:sz="0" w:space="0" w:color="auto"/>
            <w:right w:val="none" w:sz="0" w:space="0" w:color="auto"/>
          </w:divBdr>
        </w:div>
        <w:div w:id="616719497">
          <w:marLeft w:val="274"/>
          <w:marRight w:val="0"/>
          <w:marTop w:val="0"/>
          <w:marBottom w:val="0"/>
          <w:divBdr>
            <w:top w:val="none" w:sz="0" w:space="0" w:color="auto"/>
            <w:left w:val="none" w:sz="0" w:space="0" w:color="auto"/>
            <w:bottom w:val="none" w:sz="0" w:space="0" w:color="auto"/>
            <w:right w:val="none" w:sz="0" w:space="0" w:color="auto"/>
          </w:divBdr>
        </w:div>
        <w:div w:id="810095676">
          <w:marLeft w:val="274"/>
          <w:marRight w:val="0"/>
          <w:marTop w:val="0"/>
          <w:marBottom w:val="0"/>
          <w:divBdr>
            <w:top w:val="none" w:sz="0" w:space="0" w:color="auto"/>
            <w:left w:val="none" w:sz="0" w:space="0" w:color="auto"/>
            <w:bottom w:val="none" w:sz="0" w:space="0" w:color="auto"/>
            <w:right w:val="none" w:sz="0" w:space="0" w:color="auto"/>
          </w:divBdr>
        </w:div>
        <w:div w:id="811943146">
          <w:marLeft w:val="274"/>
          <w:marRight w:val="0"/>
          <w:marTop w:val="0"/>
          <w:marBottom w:val="0"/>
          <w:divBdr>
            <w:top w:val="none" w:sz="0" w:space="0" w:color="auto"/>
            <w:left w:val="none" w:sz="0" w:space="0" w:color="auto"/>
            <w:bottom w:val="none" w:sz="0" w:space="0" w:color="auto"/>
            <w:right w:val="none" w:sz="0" w:space="0" w:color="auto"/>
          </w:divBdr>
        </w:div>
        <w:div w:id="924844758">
          <w:marLeft w:val="274"/>
          <w:marRight w:val="0"/>
          <w:marTop w:val="0"/>
          <w:marBottom w:val="0"/>
          <w:divBdr>
            <w:top w:val="none" w:sz="0" w:space="0" w:color="auto"/>
            <w:left w:val="none" w:sz="0" w:space="0" w:color="auto"/>
            <w:bottom w:val="none" w:sz="0" w:space="0" w:color="auto"/>
            <w:right w:val="none" w:sz="0" w:space="0" w:color="auto"/>
          </w:divBdr>
        </w:div>
        <w:div w:id="945424403">
          <w:marLeft w:val="274"/>
          <w:marRight w:val="0"/>
          <w:marTop w:val="0"/>
          <w:marBottom w:val="0"/>
          <w:divBdr>
            <w:top w:val="none" w:sz="0" w:space="0" w:color="auto"/>
            <w:left w:val="none" w:sz="0" w:space="0" w:color="auto"/>
            <w:bottom w:val="none" w:sz="0" w:space="0" w:color="auto"/>
            <w:right w:val="none" w:sz="0" w:space="0" w:color="auto"/>
          </w:divBdr>
        </w:div>
        <w:div w:id="984967229">
          <w:marLeft w:val="274"/>
          <w:marRight w:val="0"/>
          <w:marTop w:val="0"/>
          <w:marBottom w:val="0"/>
          <w:divBdr>
            <w:top w:val="none" w:sz="0" w:space="0" w:color="auto"/>
            <w:left w:val="none" w:sz="0" w:space="0" w:color="auto"/>
            <w:bottom w:val="none" w:sz="0" w:space="0" w:color="auto"/>
            <w:right w:val="none" w:sz="0" w:space="0" w:color="auto"/>
          </w:divBdr>
        </w:div>
        <w:div w:id="1038700159">
          <w:marLeft w:val="274"/>
          <w:marRight w:val="0"/>
          <w:marTop w:val="0"/>
          <w:marBottom w:val="0"/>
          <w:divBdr>
            <w:top w:val="none" w:sz="0" w:space="0" w:color="auto"/>
            <w:left w:val="none" w:sz="0" w:space="0" w:color="auto"/>
            <w:bottom w:val="none" w:sz="0" w:space="0" w:color="auto"/>
            <w:right w:val="none" w:sz="0" w:space="0" w:color="auto"/>
          </w:divBdr>
        </w:div>
        <w:div w:id="1221097017">
          <w:marLeft w:val="274"/>
          <w:marRight w:val="0"/>
          <w:marTop w:val="0"/>
          <w:marBottom w:val="0"/>
          <w:divBdr>
            <w:top w:val="none" w:sz="0" w:space="0" w:color="auto"/>
            <w:left w:val="none" w:sz="0" w:space="0" w:color="auto"/>
            <w:bottom w:val="none" w:sz="0" w:space="0" w:color="auto"/>
            <w:right w:val="none" w:sz="0" w:space="0" w:color="auto"/>
          </w:divBdr>
        </w:div>
        <w:div w:id="1351683194">
          <w:marLeft w:val="274"/>
          <w:marRight w:val="0"/>
          <w:marTop w:val="0"/>
          <w:marBottom w:val="0"/>
          <w:divBdr>
            <w:top w:val="none" w:sz="0" w:space="0" w:color="auto"/>
            <w:left w:val="none" w:sz="0" w:space="0" w:color="auto"/>
            <w:bottom w:val="none" w:sz="0" w:space="0" w:color="auto"/>
            <w:right w:val="none" w:sz="0" w:space="0" w:color="auto"/>
          </w:divBdr>
        </w:div>
        <w:div w:id="1458331737">
          <w:marLeft w:val="274"/>
          <w:marRight w:val="0"/>
          <w:marTop w:val="0"/>
          <w:marBottom w:val="0"/>
          <w:divBdr>
            <w:top w:val="none" w:sz="0" w:space="0" w:color="auto"/>
            <w:left w:val="none" w:sz="0" w:space="0" w:color="auto"/>
            <w:bottom w:val="none" w:sz="0" w:space="0" w:color="auto"/>
            <w:right w:val="none" w:sz="0" w:space="0" w:color="auto"/>
          </w:divBdr>
        </w:div>
        <w:div w:id="1644700775">
          <w:marLeft w:val="274"/>
          <w:marRight w:val="0"/>
          <w:marTop w:val="0"/>
          <w:marBottom w:val="0"/>
          <w:divBdr>
            <w:top w:val="none" w:sz="0" w:space="0" w:color="auto"/>
            <w:left w:val="none" w:sz="0" w:space="0" w:color="auto"/>
            <w:bottom w:val="none" w:sz="0" w:space="0" w:color="auto"/>
            <w:right w:val="none" w:sz="0" w:space="0" w:color="auto"/>
          </w:divBdr>
        </w:div>
        <w:div w:id="1758165041">
          <w:marLeft w:val="274"/>
          <w:marRight w:val="0"/>
          <w:marTop w:val="0"/>
          <w:marBottom w:val="0"/>
          <w:divBdr>
            <w:top w:val="none" w:sz="0" w:space="0" w:color="auto"/>
            <w:left w:val="none" w:sz="0" w:space="0" w:color="auto"/>
            <w:bottom w:val="none" w:sz="0" w:space="0" w:color="auto"/>
            <w:right w:val="none" w:sz="0" w:space="0" w:color="auto"/>
          </w:divBdr>
        </w:div>
        <w:div w:id="1858033793">
          <w:marLeft w:val="274"/>
          <w:marRight w:val="0"/>
          <w:marTop w:val="0"/>
          <w:marBottom w:val="0"/>
          <w:divBdr>
            <w:top w:val="none" w:sz="0" w:space="0" w:color="auto"/>
            <w:left w:val="none" w:sz="0" w:space="0" w:color="auto"/>
            <w:bottom w:val="none" w:sz="0" w:space="0" w:color="auto"/>
            <w:right w:val="none" w:sz="0" w:space="0" w:color="auto"/>
          </w:divBdr>
        </w:div>
      </w:divsChild>
    </w:div>
    <w:div w:id="296574168">
      <w:bodyDiv w:val="1"/>
      <w:marLeft w:val="0"/>
      <w:marRight w:val="0"/>
      <w:marTop w:val="0"/>
      <w:marBottom w:val="0"/>
      <w:divBdr>
        <w:top w:val="none" w:sz="0" w:space="0" w:color="auto"/>
        <w:left w:val="none" w:sz="0" w:space="0" w:color="auto"/>
        <w:bottom w:val="none" w:sz="0" w:space="0" w:color="auto"/>
        <w:right w:val="none" w:sz="0" w:space="0" w:color="auto"/>
      </w:divBdr>
      <w:divsChild>
        <w:div w:id="1507750185">
          <w:marLeft w:val="547"/>
          <w:marRight w:val="0"/>
          <w:marTop w:val="77"/>
          <w:marBottom w:val="0"/>
          <w:divBdr>
            <w:top w:val="none" w:sz="0" w:space="0" w:color="auto"/>
            <w:left w:val="none" w:sz="0" w:space="0" w:color="auto"/>
            <w:bottom w:val="none" w:sz="0" w:space="0" w:color="auto"/>
            <w:right w:val="none" w:sz="0" w:space="0" w:color="auto"/>
          </w:divBdr>
        </w:div>
        <w:div w:id="1794590634">
          <w:marLeft w:val="547"/>
          <w:marRight w:val="0"/>
          <w:marTop w:val="77"/>
          <w:marBottom w:val="0"/>
          <w:divBdr>
            <w:top w:val="none" w:sz="0" w:space="0" w:color="auto"/>
            <w:left w:val="none" w:sz="0" w:space="0" w:color="auto"/>
            <w:bottom w:val="none" w:sz="0" w:space="0" w:color="auto"/>
            <w:right w:val="none" w:sz="0" w:space="0" w:color="auto"/>
          </w:divBdr>
        </w:div>
        <w:div w:id="1960642454">
          <w:marLeft w:val="547"/>
          <w:marRight w:val="0"/>
          <w:marTop w:val="77"/>
          <w:marBottom w:val="0"/>
          <w:divBdr>
            <w:top w:val="none" w:sz="0" w:space="0" w:color="auto"/>
            <w:left w:val="none" w:sz="0" w:space="0" w:color="auto"/>
            <w:bottom w:val="none" w:sz="0" w:space="0" w:color="auto"/>
            <w:right w:val="none" w:sz="0" w:space="0" w:color="auto"/>
          </w:divBdr>
        </w:div>
      </w:divsChild>
    </w:div>
    <w:div w:id="300842228">
      <w:bodyDiv w:val="1"/>
      <w:marLeft w:val="0"/>
      <w:marRight w:val="0"/>
      <w:marTop w:val="0"/>
      <w:marBottom w:val="0"/>
      <w:divBdr>
        <w:top w:val="none" w:sz="0" w:space="0" w:color="auto"/>
        <w:left w:val="none" w:sz="0" w:space="0" w:color="auto"/>
        <w:bottom w:val="none" w:sz="0" w:space="0" w:color="auto"/>
        <w:right w:val="none" w:sz="0" w:space="0" w:color="auto"/>
      </w:divBdr>
      <w:divsChild>
        <w:div w:id="24868229">
          <w:marLeft w:val="274"/>
          <w:marRight w:val="0"/>
          <w:marTop w:val="0"/>
          <w:marBottom w:val="120"/>
          <w:divBdr>
            <w:top w:val="none" w:sz="0" w:space="0" w:color="auto"/>
            <w:left w:val="none" w:sz="0" w:space="0" w:color="auto"/>
            <w:bottom w:val="none" w:sz="0" w:space="0" w:color="auto"/>
            <w:right w:val="none" w:sz="0" w:space="0" w:color="auto"/>
          </w:divBdr>
        </w:div>
        <w:div w:id="123275654">
          <w:marLeft w:val="274"/>
          <w:marRight w:val="0"/>
          <w:marTop w:val="0"/>
          <w:marBottom w:val="120"/>
          <w:divBdr>
            <w:top w:val="none" w:sz="0" w:space="0" w:color="auto"/>
            <w:left w:val="none" w:sz="0" w:space="0" w:color="auto"/>
            <w:bottom w:val="none" w:sz="0" w:space="0" w:color="auto"/>
            <w:right w:val="none" w:sz="0" w:space="0" w:color="auto"/>
          </w:divBdr>
        </w:div>
        <w:div w:id="499083118">
          <w:marLeft w:val="274"/>
          <w:marRight w:val="0"/>
          <w:marTop w:val="0"/>
          <w:marBottom w:val="120"/>
          <w:divBdr>
            <w:top w:val="none" w:sz="0" w:space="0" w:color="auto"/>
            <w:left w:val="none" w:sz="0" w:space="0" w:color="auto"/>
            <w:bottom w:val="none" w:sz="0" w:space="0" w:color="auto"/>
            <w:right w:val="none" w:sz="0" w:space="0" w:color="auto"/>
          </w:divBdr>
        </w:div>
        <w:div w:id="757209950">
          <w:marLeft w:val="274"/>
          <w:marRight w:val="0"/>
          <w:marTop w:val="0"/>
          <w:marBottom w:val="120"/>
          <w:divBdr>
            <w:top w:val="none" w:sz="0" w:space="0" w:color="auto"/>
            <w:left w:val="none" w:sz="0" w:space="0" w:color="auto"/>
            <w:bottom w:val="none" w:sz="0" w:space="0" w:color="auto"/>
            <w:right w:val="none" w:sz="0" w:space="0" w:color="auto"/>
          </w:divBdr>
        </w:div>
        <w:div w:id="1150443438">
          <w:marLeft w:val="274"/>
          <w:marRight w:val="0"/>
          <w:marTop w:val="0"/>
          <w:marBottom w:val="120"/>
          <w:divBdr>
            <w:top w:val="none" w:sz="0" w:space="0" w:color="auto"/>
            <w:left w:val="none" w:sz="0" w:space="0" w:color="auto"/>
            <w:bottom w:val="none" w:sz="0" w:space="0" w:color="auto"/>
            <w:right w:val="none" w:sz="0" w:space="0" w:color="auto"/>
          </w:divBdr>
        </w:div>
        <w:div w:id="1520116758">
          <w:marLeft w:val="274"/>
          <w:marRight w:val="0"/>
          <w:marTop w:val="0"/>
          <w:marBottom w:val="120"/>
          <w:divBdr>
            <w:top w:val="none" w:sz="0" w:space="0" w:color="auto"/>
            <w:left w:val="none" w:sz="0" w:space="0" w:color="auto"/>
            <w:bottom w:val="none" w:sz="0" w:space="0" w:color="auto"/>
            <w:right w:val="none" w:sz="0" w:space="0" w:color="auto"/>
          </w:divBdr>
        </w:div>
        <w:div w:id="2019573261">
          <w:marLeft w:val="274"/>
          <w:marRight w:val="0"/>
          <w:marTop w:val="0"/>
          <w:marBottom w:val="120"/>
          <w:divBdr>
            <w:top w:val="none" w:sz="0" w:space="0" w:color="auto"/>
            <w:left w:val="none" w:sz="0" w:space="0" w:color="auto"/>
            <w:bottom w:val="none" w:sz="0" w:space="0" w:color="auto"/>
            <w:right w:val="none" w:sz="0" w:space="0" w:color="auto"/>
          </w:divBdr>
        </w:div>
      </w:divsChild>
    </w:div>
    <w:div w:id="309674384">
      <w:bodyDiv w:val="1"/>
      <w:marLeft w:val="0"/>
      <w:marRight w:val="0"/>
      <w:marTop w:val="0"/>
      <w:marBottom w:val="0"/>
      <w:divBdr>
        <w:top w:val="none" w:sz="0" w:space="0" w:color="auto"/>
        <w:left w:val="none" w:sz="0" w:space="0" w:color="auto"/>
        <w:bottom w:val="none" w:sz="0" w:space="0" w:color="auto"/>
        <w:right w:val="none" w:sz="0" w:space="0" w:color="auto"/>
      </w:divBdr>
      <w:divsChild>
        <w:div w:id="165167500">
          <w:marLeft w:val="274"/>
          <w:marRight w:val="0"/>
          <w:marTop w:val="120"/>
          <w:marBottom w:val="0"/>
          <w:divBdr>
            <w:top w:val="none" w:sz="0" w:space="0" w:color="auto"/>
            <w:left w:val="none" w:sz="0" w:space="0" w:color="auto"/>
            <w:bottom w:val="none" w:sz="0" w:space="0" w:color="auto"/>
            <w:right w:val="none" w:sz="0" w:space="0" w:color="auto"/>
          </w:divBdr>
        </w:div>
        <w:div w:id="736586963">
          <w:marLeft w:val="274"/>
          <w:marRight w:val="0"/>
          <w:marTop w:val="120"/>
          <w:marBottom w:val="0"/>
          <w:divBdr>
            <w:top w:val="none" w:sz="0" w:space="0" w:color="auto"/>
            <w:left w:val="none" w:sz="0" w:space="0" w:color="auto"/>
            <w:bottom w:val="none" w:sz="0" w:space="0" w:color="auto"/>
            <w:right w:val="none" w:sz="0" w:space="0" w:color="auto"/>
          </w:divBdr>
        </w:div>
        <w:div w:id="1001929313">
          <w:marLeft w:val="274"/>
          <w:marRight w:val="0"/>
          <w:marTop w:val="120"/>
          <w:marBottom w:val="0"/>
          <w:divBdr>
            <w:top w:val="none" w:sz="0" w:space="0" w:color="auto"/>
            <w:left w:val="none" w:sz="0" w:space="0" w:color="auto"/>
            <w:bottom w:val="none" w:sz="0" w:space="0" w:color="auto"/>
            <w:right w:val="none" w:sz="0" w:space="0" w:color="auto"/>
          </w:divBdr>
        </w:div>
        <w:div w:id="1287545750">
          <w:marLeft w:val="274"/>
          <w:marRight w:val="0"/>
          <w:marTop w:val="120"/>
          <w:marBottom w:val="0"/>
          <w:divBdr>
            <w:top w:val="none" w:sz="0" w:space="0" w:color="auto"/>
            <w:left w:val="none" w:sz="0" w:space="0" w:color="auto"/>
            <w:bottom w:val="none" w:sz="0" w:space="0" w:color="auto"/>
            <w:right w:val="none" w:sz="0" w:space="0" w:color="auto"/>
          </w:divBdr>
        </w:div>
        <w:div w:id="1510757029">
          <w:marLeft w:val="274"/>
          <w:marRight w:val="0"/>
          <w:marTop w:val="120"/>
          <w:marBottom w:val="0"/>
          <w:divBdr>
            <w:top w:val="none" w:sz="0" w:space="0" w:color="auto"/>
            <w:left w:val="none" w:sz="0" w:space="0" w:color="auto"/>
            <w:bottom w:val="none" w:sz="0" w:space="0" w:color="auto"/>
            <w:right w:val="none" w:sz="0" w:space="0" w:color="auto"/>
          </w:divBdr>
        </w:div>
        <w:div w:id="1693801309">
          <w:marLeft w:val="274"/>
          <w:marRight w:val="0"/>
          <w:marTop w:val="120"/>
          <w:marBottom w:val="0"/>
          <w:divBdr>
            <w:top w:val="none" w:sz="0" w:space="0" w:color="auto"/>
            <w:left w:val="none" w:sz="0" w:space="0" w:color="auto"/>
            <w:bottom w:val="none" w:sz="0" w:space="0" w:color="auto"/>
            <w:right w:val="none" w:sz="0" w:space="0" w:color="auto"/>
          </w:divBdr>
        </w:div>
        <w:div w:id="2079282287">
          <w:marLeft w:val="274"/>
          <w:marRight w:val="0"/>
          <w:marTop w:val="120"/>
          <w:marBottom w:val="0"/>
          <w:divBdr>
            <w:top w:val="none" w:sz="0" w:space="0" w:color="auto"/>
            <w:left w:val="none" w:sz="0" w:space="0" w:color="auto"/>
            <w:bottom w:val="none" w:sz="0" w:space="0" w:color="auto"/>
            <w:right w:val="none" w:sz="0" w:space="0" w:color="auto"/>
          </w:divBdr>
        </w:div>
      </w:divsChild>
    </w:div>
    <w:div w:id="329646177">
      <w:bodyDiv w:val="1"/>
      <w:marLeft w:val="0"/>
      <w:marRight w:val="0"/>
      <w:marTop w:val="0"/>
      <w:marBottom w:val="0"/>
      <w:divBdr>
        <w:top w:val="none" w:sz="0" w:space="0" w:color="auto"/>
        <w:left w:val="none" w:sz="0" w:space="0" w:color="auto"/>
        <w:bottom w:val="none" w:sz="0" w:space="0" w:color="auto"/>
        <w:right w:val="none" w:sz="0" w:space="0" w:color="auto"/>
      </w:divBdr>
    </w:div>
    <w:div w:id="340468896">
      <w:bodyDiv w:val="1"/>
      <w:marLeft w:val="0"/>
      <w:marRight w:val="0"/>
      <w:marTop w:val="0"/>
      <w:marBottom w:val="0"/>
      <w:divBdr>
        <w:top w:val="none" w:sz="0" w:space="0" w:color="auto"/>
        <w:left w:val="none" w:sz="0" w:space="0" w:color="auto"/>
        <w:bottom w:val="none" w:sz="0" w:space="0" w:color="auto"/>
        <w:right w:val="none" w:sz="0" w:space="0" w:color="auto"/>
      </w:divBdr>
    </w:div>
    <w:div w:id="347878839">
      <w:bodyDiv w:val="1"/>
      <w:marLeft w:val="0"/>
      <w:marRight w:val="0"/>
      <w:marTop w:val="0"/>
      <w:marBottom w:val="0"/>
      <w:divBdr>
        <w:top w:val="none" w:sz="0" w:space="0" w:color="auto"/>
        <w:left w:val="none" w:sz="0" w:space="0" w:color="auto"/>
        <w:bottom w:val="none" w:sz="0" w:space="0" w:color="auto"/>
        <w:right w:val="none" w:sz="0" w:space="0" w:color="auto"/>
      </w:divBdr>
    </w:div>
    <w:div w:id="357122850">
      <w:bodyDiv w:val="1"/>
      <w:marLeft w:val="0"/>
      <w:marRight w:val="0"/>
      <w:marTop w:val="0"/>
      <w:marBottom w:val="0"/>
      <w:divBdr>
        <w:top w:val="none" w:sz="0" w:space="0" w:color="auto"/>
        <w:left w:val="none" w:sz="0" w:space="0" w:color="auto"/>
        <w:bottom w:val="none" w:sz="0" w:space="0" w:color="auto"/>
        <w:right w:val="none" w:sz="0" w:space="0" w:color="auto"/>
      </w:divBdr>
      <w:divsChild>
        <w:div w:id="735199723">
          <w:marLeft w:val="446"/>
          <w:marRight w:val="0"/>
          <w:marTop w:val="0"/>
          <w:marBottom w:val="0"/>
          <w:divBdr>
            <w:top w:val="none" w:sz="0" w:space="0" w:color="auto"/>
            <w:left w:val="none" w:sz="0" w:space="0" w:color="auto"/>
            <w:bottom w:val="none" w:sz="0" w:space="0" w:color="auto"/>
            <w:right w:val="none" w:sz="0" w:space="0" w:color="auto"/>
          </w:divBdr>
        </w:div>
        <w:div w:id="1193761155">
          <w:marLeft w:val="446"/>
          <w:marRight w:val="0"/>
          <w:marTop w:val="0"/>
          <w:marBottom w:val="0"/>
          <w:divBdr>
            <w:top w:val="none" w:sz="0" w:space="0" w:color="auto"/>
            <w:left w:val="none" w:sz="0" w:space="0" w:color="auto"/>
            <w:bottom w:val="none" w:sz="0" w:space="0" w:color="auto"/>
            <w:right w:val="none" w:sz="0" w:space="0" w:color="auto"/>
          </w:divBdr>
        </w:div>
        <w:div w:id="1418095413">
          <w:marLeft w:val="446"/>
          <w:marRight w:val="0"/>
          <w:marTop w:val="0"/>
          <w:marBottom w:val="0"/>
          <w:divBdr>
            <w:top w:val="none" w:sz="0" w:space="0" w:color="auto"/>
            <w:left w:val="none" w:sz="0" w:space="0" w:color="auto"/>
            <w:bottom w:val="none" w:sz="0" w:space="0" w:color="auto"/>
            <w:right w:val="none" w:sz="0" w:space="0" w:color="auto"/>
          </w:divBdr>
        </w:div>
        <w:div w:id="2023312116">
          <w:marLeft w:val="446"/>
          <w:marRight w:val="0"/>
          <w:marTop w:val="0"/>
          <w:marBottom w:val="0"/>
          <w:divBdr>
            <w:top w:val="none" w:sz="0" w:space="0" w:color="auto"/>
            <w:left w:val="none" w:sz="0" w:space="0" w:color="auto"/>
            <w:bottom w:val="none" w:sz="0" w:space="0" w:color="auto"/>
            <w:right w:val="none" w:sz="0" w:space="0" w:color="auto"/>
          </w:divBdr>
        </w:div>
      </w:divsChild>
    </w:div>
    <w:div w:id="361714504">
      <w:bodyDiv w:val="1"/>
      <w:marLeft w:val="0"/>
      <w:marRight w:val="0"/>
      <w:marTop w:val="0"/>
      <w:marBottom w:val="0"/>
      <w:divBdr>
        <w:top w:val="none" w:sz="0" w:space="0" w:color="auto"/>
        <w:left w:val="none" w:sz="0" w:space="0" w:color="auto"/>
        <w:bottom w:val="none" w:sz="0" w:space="0" w:color="auto"/>
        <w:right w:val="none" w:sz="0" w:space="0" w:color="auto"/>
      </w:divBdr>
    </w:div>
    <w:div w:id="378404970">
      <w:bodyDiv w:val="1"/>
      <w:marLeft w:val="0"/>
      <w:marRight w:val="0"/>
      <w:marTop w:val="0"/>
      <w:marBottom w:val="0"/>
      <w:divBdr>
        <w:top w:val="none" w:sz="0" w:space="0" w:color="auto"/>
        <w:left w:val="none" w:sz="0" w:space="0" w:color="auto"/>
        <w:bottom w:val="none" w:sz="0" w:space="0" w:color="auto"/>
        <w:right w:val="none" w:sz="0" w:space="0" w:color="auto"/>
      </w:divBdr>
    </w:div>
    <w:div w:id="404643437">
      <w:bodyDiv w:val="1"/>
      <w:marLeft w:val="0"/>
      <w:marRight w:val="0"/>
      <w:marTop w:val="0"/>
      <w:marBottom w:val="0"/>
      <w:divBdr>
        <w:top w:val="none" w:sz="0" w:space="0" w:color="auto"/>
        <w:left w:val="none" w:sz="0" w:space="0" w:color="auto"/>
        <w:bottom w:val="none" w:sz="0" w:space="0" w:color="auto"/>
        <w:right w:val="none" w:sz="0" w:space="0" w:color="auto"/>
      </w:divBdr>
    </w:div>
    <w:div w:id="404962166">
      <w:bodyDiv w:val="1"/>
      <w:marLeft w:val="0"/>
      <w:marRight w:val="0"/>
      <w:marTop w:val="0"/>
      <w:marBottom w:val="0"/>
      <w:divBdr>
        <w:top w:val="none" w:sz="0" w:space="0" w:color="auto"/>
        <w:left w:val="none" w:sz="0" w:space="0" w:color="auto"/>
        <w:bottom w:val="none" w:sz="0" w:space="0" w:color="auto"/>
        <w:right w:val="none" w:sz="0" w:space="0" w:color="auto"/>
      </w:divBdr>
    </w:div>
    <w:div w:id="405231394">
      <w:bodyDiv w:val="1"/>
      <w:marLeft w:val="0"/>
      <w:marRight w:val="0"/>
      <w:marTop w:val="0"/>
      <w:marBottom w:val="0"/>
      <w:divBdr>
        <w:top w:val="none" w:sz="0" w:space="0" w:color="auto"/>
        <w:left w:val="none" w:sz="0" w:space="0" w:color="auto"/>
        <w:bottom w:val="none" w:sz="0" w:space="0" w:color="auto"/>
        <w:right w:val="none" w:sz="0" w:space="0" w:color="auto"/>
      </w:divBdr>
    </w:div>
    <w:div w:id="410202438">
      <w:bodyDiv w:val="1"/>
      <w:marLeft w:val="0"/>
      <w:marRight w:val="0"/>
      <w:marTop w:val="0"/>
      <w:marBottom w:val="0"/>
      <w:divBdr>
        <w:top w:val="none" w:sz="0" w:space="0" w:color="auto"/>
        <w:left w:val="none" w:sz="0" w:space="0" w:color="auto"/>
        <w:bottom w:val="none" w:sz="0" w:space="0" w:color="auto"/>
        <w:right w:val="none" w:sz="0" w:space="0" w:color="auto"/>
      </w:divBdr>
    </w:div>
    <w:div w:id="433013721">
      <w:bodyDiv w:val="1"/>
      <w:marLeft w:val="0"/>
      <w:marRight w:val="0"/>
      <w:marTop w:val="0"/>
      <w:marBottom w:val="0"/>
      <w:divBdr>
        <w:top w:val="none" w:sz="0" w:space="0" w:color="auto"/>
        <w:left w:val="none" w:sz="0" w:space="0" w:color="auto"/>
        <w:bottom w:val="none" w:sz="0" w:space="0" w:color="auto"/>
        <w:right w:val="none" w:sz="0" w:space="0" w:color="auto"/>
      </w:divBdr>
    </w:div>
    <w:div w:id="435175587">
      <w:bodyDiv w:val="1"/>
      <w:marLeft w:val="0"/>
      <w:marRight w:val="0"/>
      <w:marTop w:val="0"/>
      <w:marBottom w:val="0"/>
      <w:divBdr>
        <w:top w:val="none" w:sz="0" w:space="0" w:color="auto"/>
        <w:left w:val="none" w:sz="0" w:space="0" w:color="auto"/>
        <w:bottom w:val="none" w:sz="0" w:space="0" w:color="auto"/>
        <w:right w:val="none" w:sz="0" w:space="0" w:color="auto"/>
      </w:divBdr>
    </w:div>
    <w:div w:id="437137400">
      <w:bodyDiv w:val="1"/>
      <w:marLeft w:val="0"/>
      <w:marRight w:val="0"/>
      <w:marTop w:val="0"/>
      <w:marBottom w:val="0"/>
      <w:divBdr>
        <w:top w:val="none" w:sz="0" w:space="0" w:color="auto"/>
        <w:left w:val="none" w:sz="0" w:space="0" w:color="auto"/>
        <w:bottom w:val="none" w:sz="0" w:space="0" w:color="auto"/>
        <w:right w:val="none" w:sz="0" w:space="0" w:color="auto"/>
      </w:divBdr>
    </w:div>
    <w:div w:id="451943027">
      <w:bodyDiv w:val="1"/>
      <w:marLeft w:val="0"/>
      <w:marRight w:val="0"/>
      <w:marTop w:val="0"/>
      <w:marBottom w:val="0"/>
      <w:divBdr>
        <w:top w:val="none" w:sz="0" w:space="0" w:color="auto"/>
        <w:left w:val="none" w:sz="0" w:space="0" w:color="auto"/>
        <w:bottom w:val="none" w:sz="0" w:space="0" w:color="auto"/>
        <w:right w:val="none" w:sz="0" w:space="0" w:color="auto"/>
      </w:divBdr>
    </w:div>
    <w:div w:id="453863139">
      <w:bodyDiv w:val="1"/>
      <w:marLeft w:val="0"/>
      <w:marRight w:val="0"/>
      <w:marTop w:val="0"/>
      <w:marBottom w:val="0"/>
      <w:divBdr>
        <w:top w:val="none" w:sz="0" w:space="0" w:color="auto"/>
        <w:left w:val="none" w:sz="0" w:space="0" w:color="auto"/>
        <w:bottom w:val="none" w:sz="0" w:space="0" w:color="auto"/>
        <w:right w:val="none" w:sz="0" w:space="0" w:color="auto"/>
      </w:divBdr>
    </w:div>
    <w:div w:id="466438987">
      <w:bodyDiv w:val="1"/>
      <w:marLeft w:val="0"/>
      <w:marRight w:val="0"/>
      <w:marTop w:val="0"/>
      <w:marBottom w:val="0"/>
      <w:divBdr>
        <w:top w:val="none" w:sz="0" w:space="0" w:color="auto"/>
        <w:left w:val="none" w:sz="0" w:space="0" w:color="auto"/>
        <w:bottom w:val="none" w:sz="0" w:space="0" w:color="auto"/>
        <w:right w:val="none" w:sz="0" w:space="0" w:color="auto"/>
      </w:divBdr>
    </w:div>
    <w:div w:id="495610777">
      <w:bodyDiv w:val="1"/>
      <w:marLeft w:val="0"/>
      <w:marRight w:val="0"/>
      <w:marTop w:val="0"/>
      <w:marBottom w:val="0"/>
      <w:divBdr>
        <w:top w:val="none" w:sz="0" w:space="0" w:color="auto"/>
        <w:left w:val="none" w:sz="0" w:space="0" w:color="auto"/>
        <w:bottom w:val="none" w:sz="0" w:space="0" w:color="auto"/>
        <w:right w:val="none" w:sz="0" w:space="0" w:color="auto"/>
      </w:divBdr>
    </w:div>
    <w:div w:id="507331677">
      <w:bodyDiv w:val="1"/>
      <w:marLeft w:val="0"/>
      <w:marRight w:val="0"/>
      <w:marTop w:val="0"/>
      <w:marBottom w:val="0"/>
      <w:divBdr>
        <w:top w:val="none" w:sz="0" w:space="0" w:color="auto"/>
        <w:left w:val="none" w:sz="0" w:space="0" w:color="auto"/>
        <w:bottom w:val="none" w:sz="0" w:space="0" w:color="auto"/>
        <w:right w:val="none" w:sz="0" w:space="0" w:color="auto"/>
      </w:divBdr>
      <w:divsChild>
        <w:div w:id="15621211">
          <w:marLeft w:val="446"/>
          <w:marRight w:val="0"/>
          <w:marTop w:val="0"/>
          <w:marBottom w:val="0"/>
          <w:divBdr>
            <w:top w:val="none" w:sz="0" w:space="0" w:color="auto"/>
            <w:left w:val="none" w:sz="0" w:space="0" w:color="auto"/>
            <w:bottom w:val="none" w:sz="0" w:space="0" w:color="auto"/>
            <w:right w:val="none" w:sz="0" w:space="0" w:color="auto"/>
          </w:divBdr>
        </w:div>
        <w:div w:id="177276252">
          <w:marLeft w:val="446"/>
          <w:marRight w:val="0"/>
          <w:marTop w:val="0"/>
          <w:marBottom w:val="0"/>
          <w:divBdr>
            <w:top w:val="none" w:sz="0" w:space="0" w:color="auto"/>
            <w:left w:val="none" w:sz="0" w:space="0" w:color="auto"/>
            <w:bottom w:val="none" w:sz="0" w:space="0" w:color="auto"/>
            <w:right w:val="none" w:sz="0" w:space="0" w:color="auto"/>
          </w:divBdr>
        </w:div>
        <w:div w:id="218640440">
          <w:marLeft w:val="446"/>
          <w:marRight w:val="0"/>
          <w:marTop w:val="0"/>
          <w:marBottom w:val="0"/>
          <w:divBdr>
            <w:top w:val="none" w:sz="0" w:space="0" w:color="auto"/>
            <w:left w:val="none" w:sz="0" w:space="0" w:color="auto"/>
            <w:bottom w:val="none" w:sz="0" w:space="0" w:color="auto"/>
            <w:right w:val="none" w:sz="0" w:space="0" w:color="auto"/>
          </w:divBdr>
        </w:div>
        <w:div w:id="285082923">
          <w:marLeft w:val="446"/>
          <w:marRight w:val="0"/>
          <w:marTop w:val="0"/>
          <w:marBottom w:val="0"/>
          <w:divBdr>
            <w:top w:val="none" w:sz="0" w:space="0" w:color="auto"/>
            <w:left w:val="none" w:sz="0" w:space="0" w:color="auto"/>
            <w:bottom w:val="none" w:sz="0" w:space="0" w:color="auto"/>
            <w:right w:val="none" w:sz="0" w:space="0" w:color="auto"/>
          </w:divBdr>
        </w:div>
        <w:div w:id="383330127">
          <w:marLeft w:val="446"/>
          <w:marRight w:val="0"/>
          <w:marTop w:val="0"/>
          <w:marBottom w:val="0"/>
          <w:divBdr>
            <w:top w:val="none" w:sz="0" w:space="0" w:color="auto"/>
            <w:left w:val="none" w:sz="0" w:space="0" w:color="auto"/>
            <w:bottom w:val="none" w:sz="0" w:space="0" w:color="auto"/>
            <w:right w:val="none" w:sz="0" w:space="0" w:color="auto"/>
          </w:divBdr>
        </w:div>
        <w:div w:id="504856141">
          <w:marLeft w:val="446"/>
          <w:marRight w:val="0"/>
          <w:marTop w:val="0"/>
          <w:marBottom w:val="0"/>
          <w:divBdr>
            <w:top w:val="none" w:sz="0" w:space="0" w:color="auto"/>
            <w:left w:val="none" w:sz="0" w:space="0" w:color="auto"/>
            <w:bottom w:val="none" w:sz="0" w:space="0" w:color="auto"/>
            <w:right w:val="none" w:sz="0" w:space="0" w:color="auto"/>
          </w:divBdr>
        </w:div>
        <w:div w:id="731581907">
          <w:marLeft w:val="446"/>
          <w:marRight w:val="0"/>
          <w:marTop w:val="0"/>
          <w:marBottom w:val="0"/>
          <w:divBdr>
            <w:top w:val="none" w:sz="0" w:space="0" w:color="auto"/>
            <w:left w:val="none" w:sz="0" w:space="0" w:color="auto"/>
            <w:bottom w:val="none" w:sz="0" w:space="0" w:color="auto"/>
            <w:right w:val="none" w:sz="0" w:space="0" w:color="auto"/>
          </w:divBdr>
        </w:div>
        <w:div w:id="741676831">
          <w:marLeft w:val="446"/>
          <w:marRight w:val="0"/>
          <w:marTop w:val="0"/>
          <w:marBottom w:val="0"/>
          <w:divBdr>
            <w:top w:val="none" w:sz="0" w:space="0" w:color="auto"/>
            <w:left w:val="none" w:sz="0" w:space="0" w:color="auto"/>
            <w:bottom w:val="none" w:sz="0" w:space="0" w:color="auto"/>
            <w:right w:val="none" w:sz="0" w:space="0" w:color="auto"/>
          </w:divBdr>
        </w:div>
        <w:div w:id="1016344606">
          <w:marLeft w:val="446"/>
          <w:marRight w:val="0"/>
          <w:marTop w:val="0"/>
          <w:marBottom w:val="0"/>
          <w:divBdr>
            <w:top w:val="none" w:sz="0" w:space="0" w:color="auto"/>
            <w:left w:val="none" w:sz="0" w:space="0" w:color="auto"/>
            <w:bottom w:val="none" w:sz="0" w:space="0" w:color="auto"/>
            <w:right w:val="none" w:sz="0" w:space="0" w:color="auto"/>
          </w:divBdr>
        </w:div>
        <w:div w:id="1017931111">
          <w:marLeft w:val="446"/>
          <w:marRight w:val="0"/>
          <w:marTop w:val="0"/>
          <w:marBottom w:val="0"/>
          <w:divBdr>
            <w:top w:val="none" w:sz="0" w:space="0" w:color="auto"/>
            <w:left w:val="none" w:sz="0" w:space="0" w:color="auto"/>
            <w:bottom w:val="none" w:sz="0" w:space="0" w:color="auto"/>
            <w:right w:val="none" w:sz="0" w:space="0" w:color="auto"/>
          </w:divBdr>
        </w:div>
        <w:div w:id="1115635638">
          <w:marLeft w:val="446"/>
          <w:marRight w:val="0"/>
          <w:marTop w:val="0"/>
          <w:marBottom w:val="0"/>
          <w:divBdr>
            <w:top w:val="none" w:sz="0" w:space="0" w:color="auto"/>
            <w:left w:val="none" w:sz="0" w:space="0" w:color="auto"/>
            <w:bottom w:val="none" w:sz="0" w:space="0" w:color="auto"/>
            <w:right w:val="none" w:sz="0" w:space="0" w:color="auto"/>
          </w:divBdr>
        </w:div>
        <w:div w:id="1228345322">
          <w:marLeft w:val="446"/>
          <w:marRight w:val="0"/>
          <w:marTop w:val="0"/>
          <w:marBottom w:val="0"/>
          <w:divBdr>
            <w:top w:val="none" w:sz="0" w:space="0" w:color="auto"/>
            <w:left w:val="none" w:sz="0" w:space="0" w:color="auto"/>
            <w:bottom w:val="none" w:sz="0" w:space="0" w:color="auto"/>
            <w:right w:val="none" w:sz="0" w:space="0" w:color="auto"/>
          </w:divBdr>
        </w:div>
        <w:div w:id="1302806869">
          <w:marLeft w:val="446"/>
          <w:marRight w:val="0"/>
          <w:marTop w:val="0"/>
          <w:marBottom w:val="0"/>
          <w:divBdr>
            <w:top w:val="none" w:sz="0" w:space="0" w:color="auto"/>
            <w:left w:val="none" w:sz="0" w:space="0" w:color="auto"/>
            <w:bottom w:val="none" w:sz="0" w:space="0" w:color="auto"/>
            <w:right w:val="none" w:sz="0" w:space="0" w:color="auto"/>
          </w:divBdr>
        </w:div>
        <w:div w:id="1891989988">
          <w:marLeft w:val="446"/>
          <w:marRight w:val="0"/>
          <w:marTop w:val="0"/>
          <w:marBottom w:val="0"/>
          <w:divBdr>
            <w:top w:val="none" w:sz="0" w:space="0" w:color="auto"/>
            <w:left w:val="none" w:sz="0" w:space="0" w:color="auto"/>
            <w:bottom w:val="none" w:sz="0" w:space="0" w:color="auto"/>
            <w:right w:val="none" w:sz="0" w:space="0" w:color="auto"/>
          </w:divBdr>
        </w:div>
        <w:div w:id="2079790760">
          <w:marLeft w:val="446"/>
          <w:marRight w:val="0"/>
          <w:marTop w:val="0"/>
          <w:marBottom w:val="0"/>
          <w:divBdr>
            <w:top w:val="none" w:sz="0" w:space="0" w:color="auto"/>
            <w:left w:val="none" w:sz="0" w:space="0" w:color="auto"/>
            <w:bottom w:val="none" w:sz="0" w:space="0" w:color="auto"/>
            <w:right w:val="none" w:sz="0" w:space="0" w:color="auto"/>
          </w:divBdr>
        </w:div>
        <w:div w:id="2085712954">
          <w:marLeft w:val="446"/>
          <w:marRight w:val="0"/>
          <w:marTop w:val="0"/>
          <w:marBottom w:val="0"/>
          <w:divBdr>
            <w:top w:val="none" w:sz="0" w:space="0" w:color="auto"/>
            <w:left w:val="none" w:sz="0" w:space="0" w:color="auto"/>
            <w:bottom w:val="none" w:sz="0" w:space="0" w:color="auto"/>
            <w:right w:val="none" w:sz="0" w:space="0" w:color="auto"/>
          </w:divBdr>
        </w:div>
        <w:div w:id="2114202289">
          <w:marLeft w:val="446"/>
          <w:marRight w:val="0"/>
          <w:marTop w:val="0"/>
          <w:marBottom w:val="0"/>
          <w:divBdr>
            <w:top w:val="none" w:sz="0" w:space="0" w:color="auto"/>
            <w:left w:val="none" w:sz="0" w:space="0" w:color="auto"/>
            <w:bottom w:val="none" w:sz="0" w:space="0" w:color="auto"/>
            <w:right w:val="none" w:sz="0" w:space="0" w:color="auto"/>
          </w:divBdr>
        </w:div>
      </w:divsChild>
    </w:div>
    <w:div w:id="522406268">
      <w:bodyDiv w:val="1"/>
      <w:marLeft w:val="0"/>
      <w:marRight w:val="0"/>
      <w:marTop w:val="0"/>
      <w:marBottom w:val="0"/>
      <w:divBdr>
        <w:top w:val="none" w:sz="0" w:space="0" w:color="auto"/>
        <w:left w:val="none" w:sz="0" w:space="0" w:color="auto"/>
        <w:bottom w:val="none" w:sz="0" w:space="0" w:color="auto"/>
        <w:right w:val="none" w:sz="0" w:space="0" w:color="auto"/>
      </w:divBdr>
      <w:divsChild>
        <w:div w:id="831914764">
          <w:marLeft w:val="446"/>
          <w:marRight w:val="0"/>
          <w:marTop w:val="0"/>
          <w:marBottom w:val="0"/>
          <w:divBdr>
            <w:top w:val="none" w:sz="0" w:space="0" w:color="auto"/>
            <w:left w:val="none" w:sz="0" w:space="0" w:color="auto"/>
            <w:bottom w:val="none" w:sz="0" w:space="0" w:color="auto"/>
            <w:right w:val="none" w:sz="0" w:space="0" w:color="auto"/>
          </w:divBdr>
        </w:div>
        <w:div w:id="834564385">
          <w:marLeft w:val="446"/>
          <w:marRight w:val="0"/>
          <w:marTop w:val="0"/>
          <w:marBottom w:val="0"/>
          <w:divBdr>
            <w:top w:val="none" w:sz="0" w:space="0" w:color="auto"/>
            <w:left w:val="none" w:sz="0" w:space="0" w:color="auto"/>
            <w:bottom w:val="none" w:sz="0" w:space="0" w:color="auto"/>
            <w:right w:val="none" w:sz="0" w:space="0" w:color="auto"/>
          </w:divBdr>
        </w:div>
        <w:div w:id="1101797776">
          <w:marLeft w:val="446"/>
          <w:marRight w:val="0"/>
          <w:marTop w:val="0"/>
          <w:marBottom w:val="0"/>
          <w:divBdr>
            <w:top w:val="none" w:sz="0" w:space="0" w:color="auto"/>
            <w:left w:val="none" w:sz="0" w:space="0" w:color="auto"/>
            <w:bottom w:val="none" w:sz="0" w:space="0" w:color="auto"/>
            <w:right w:val="none" w:sz="0" w:space="0" w:color="auto"/>
          </w:divBdr>
        </w:div>
        <w:div w:id="1485193810">
          <w:marLeft w:val="446"/>
          <w:marRight w:val="0"/>
          <w:marTop w:val="0"/>
          <w:marBottom w:val="0"/>
          <w:divBdr>
            <w:top w:val="none" w:sz="0" w:space="0" w:color="auto"/>
            <w:left w:val="none" w:sz="0" w:space="0" w:color="auto"/>
            <w:bottom w:val="none" w:sz="0" w:space="0" w:color="auto"/>
            <w:right w:val="none" w:sz="0" w:space="0" w:color="auto"/>
          </w:divBdr>
        </w:div>
        <w:div w:id="1531651666">
          <w:marLeft w:val="446"/>
          <w:marRight w:val="0"/>
          <w:marTop w:val="0"/>
          <w:marBottom w:val="0"/>
          <w:divBdr>
            <w:top w:val="none" w:sz="0" w:space="0" w:color="auto"/>
            <w:left w:val="none" w:sz="0" w:space="0" w:color="auto"/>
            <w:bottom w:val="none" w:sz="0" w:space="0" w:color="auto"/>
            <w:right w:val="none" w:sz="0" w:space="0" w:color="auto"/>
          </w:divBdr>
        </w:div>
        <w:div w:id="1827546740">
          <w:marLeft w:val="446"/>
          <w:marRight w:val="0"/>
          <w:marTop w:val="0"/>
          <w:marBottom w:val="0"/>
          <w:divBdr>
            <w:top w:val="none" w:sz="0" w:space="0" w:color="auto"/>
            <w:left w:val="none" w:sz="0" w:space="0" w:color="auto"/>
            <w:bottom w:val="none" w:sz="0" w:space="0" w:color="auto"/>
            <w:right w:val="none" w:sz="0" w:space="0" w:color="auto"/>
          </w:divBdr>
        </w:div>
        <w:div w:id="1892811007">
          <w:marLeft w:val="446"/>
          <w:marRight w:val="0"/>
          <w:marTop w:val="0"/>
          <w:marBottom w:val="0"/>
          <w:divBdr>
            <w:top w:val="none" w:sz="0" w:space="0" w:color="auto"/>
            <w:left w:val="none" w:sz="0" w:space="0" w:color="auto"/>
            <w:bottom w:val="none" w:sz="0" w:space="0" w:color="auto"/>
            <w:right w:val="none" w:sz="0" w:space="0" w:color="auto"/>
          </w:divBdr>
        </w:div>
        <w:div w:id="1911690179">
          <w:marLeft w:val="446"/>
          <w:marRight w:val="0"/>
          <w:marTop w:val="0"/>
          <w:marBottom w:val="0"/>
          <w:divBdr>
            <w:top w:val="none" w:sz="0" w:space="0" w:color="auto"/>
            <w:left w:val="none" w:sz="0" w:space="0" w:color="auto"/>
            <w:bottom w:val="none" w:sz="0" w:space="0" w:color="auto"/>
            <w:right w:val="none" w:sz="0" w:space="0" w:color="auto"/>
          </w:divBdr>
        </w:div>
        <w:div w:id="2088382943">
          <w:marLeft w:val="446"/>
          <w:marRight w:val="0"/>
          <w:marTop w:val="0"/>
          <w:marBottom w:val="0"/>
          <w:divBdr>
            <w:top w:val="none" w:sz="0" w:space="0" w:color="auto"/>
            <w:left w:val="none" w:sz="0" w:space="0" w:color="auto"/>
            <w:bottom w:val="none" w:sz="0" w:space="0" w:color="auto"/>
            <w:right w:val="none" w:sz="0" w:space="0" w:color="auto"/>
          </w:divBdr>
        </w:div>
      </w:divsChild>
    </w:div>
    <w:div w:id="525287416">
      <w:bodyDiv w:val="1"/>
      <w:marLeft w:val="0"/>
      <w:marRight w:val="0"/>
      <w:marTop w:val="0"/>
      <w:marBottom w:val="0"/>
      <w:divBdr>
        <w:top w:val="none" w:sz="0" w:space="0" w:color="auto"/>
        <w:left w:val="none" w:sz="0" w:space="0" w:color="auto"/>
        <w:bottom w:val="none" w:sz="0" w:space="0" w:color="auto"/>
        <w:right w:val="none" w:sz="0" w:space="0" w:color="auto"/>
      </w:divBdr>
    </w:div>
    <w:div w:id="530656143">
      <w:bodyDiv w:val="1"/>
      <w:marLeft w:val="0"/>
      <w:marRight w:val="0"/>
      <w:marTop w:val="0"/>
      <w:marBottom w:val="0"/>
      <w:divBdr>
        <w:top w:val="none" w:sz="0" w:space="0" w:color="auto"/>
        <w:left w:val="none" w:sz="0" w:space="0" w:color="auto"/>
        <w:bottom w:val="none" w:sz="0" w:space="0" w:color="auto"/>
        <w:right w:val="none" w:sz="0" w:space="0" w:color="auto"/>
      </w:divBdr>
    </w:div>
    <w:div w:id="534274216">
      <w:bodyDiv w:val="1"/>
      <w:marLeft w:val="0"/>
      <w:marRight w:val="0"/>
      <w:marTop w:val="0"/>
      <w:marBottom w:val="0"/>
      <w:divBdr>
        <w:top w:val="none" w:sz="0" w:space="0" w:color="auto"/>
        <w:left w:val="none" w:sz="0" w:space="0" w:color="auto"/>
        <w:bottom w:val="none" w:sz="0" w:space="0" w:color="auto"/>
        <w:right w:val="none" w:sz="0" w:space="0" w:color="auto"/>
      </w:divBdr>
    </w:div>
    <w:div w:id="547112695">
      <w:bodyDiv w:val="1"/>
      <w:marLeft w:val="0"/>
      <w:marRight w:val="0"/>
      <w:marTop w:val="0"/>
      <w:marBottom w:val="0"/>
      <w:divBdr>
        <w:top w:val="none" w:sz="0" w:space="0" w:color="auto"/>
        <w:left w:val="none" w:sz="0" w:space="0" w:color="auto"/>
        <w:bottom w:val="none" w:sz="0" w:space="0" w:color="auto"/>
        <w:right w:val="none" w:sz="0" w:space="0" w:color="auto"/>
      </w:divBdr>
      <w:divsChild>
        <w:div w:id="6449592">
          <w:marLeft w:val="994"/>
          <w:marRight w:val="0"/>
          <w:marTop w:val="0"/>
          <w:marBottom w:val="0"/>
          <w:divBdr>
            <w:top w:val="none" w:sz="0" w:space="0" w:color="auto"/>
            <w:left w:val="none" w:sz="0" w:space="0" w:color="auto"/>
            <w:bottom w:val="none" w:sz="0" w:space="0" w:color="auto"/>
            <w:right w:val="none" w:sz="0" w:space="0" w:color="auto"/>
          </w:divBdr>
        </w:div>
        <w:div w:id="78059906">
          <w:marLeft w:val="1166"/>
          <w:marRight w:val="0"/>
          <w:marTop w:val="0"/>
          <w:marBottom w:val="0"/>
          <w:divBdr>
            <w:top w:val="none" w:sz="0" w:space="0" w:color="auto"/>
            <w:left w:val="none" w:sz="0" w:space="0" w:color="auto"/>
            <w:bottom w:val="none" w:sz="0" w:space="0" w:color="auto"/>
            <w:right w:val="none" w:sz="0" w:space="0" w:color="auto"/>
          </w:divBdr>
        </w:div>
        <w:div w:id="129829037">
          <w:marLeft w:val="994"/>
          <w:marRight w:val="0"/>
          <w:marTop w:val="0"/>
          <w:marBottom w:val="0"/>
          <w:divBdr>
            <w:top w:val="none" w:sz="0" w:space="0" w:color="auto"/>
            <w:left w:val="none" w:sz="0" w:space="0" w:color="auto"/>
            <w:bottom w:val="none" w:sz="0" w:space="0" w:color="auto"/>
            <w:right w:val="none" w:sz="0" w:space="0" w:color="auto"/>
          </w:divBdr>
        </w:div>
        <w:div w:id="167406221">
          <w:marLeft w:val="1166"/>
          <w:marRight w:val="0"/>
          <w:marTop w:val="0"/>
          <w:marBottom w:val="0"/>
          <w:divBdr>
            <w:top w:val="none" w:sz="0" w:space="0" w:color="auto"/>
            <w:left w:val="none" w:sz="0" w:space="0" w:color="auto"/>
            <w:bottom w:val="none" w:sz="0" w:space="0" w:color="auto"/>
            <w:right w:val="none" w:sz="0" w:space="0" w:color="auto"/>
          </w:divBdr>
        </w:div>
        <w:div w:id="185753717">
          <w:marLeft w:val="994"/>
          <w:marRight w:val="0"/>
          <w:marTop w:val="0"/>
          <w:marBottom w:val="0"/>
          <w:divBdr>
            <w:top w:val="none" w:sz="0" w:space="0" w:color="auto"/>
            <w:left w:val="none" w:sz="0" w:space="0" w:color="auto"/>
            <w:bottom w:val="none" w:sz="0" w:space="0" w:color="auto"/>
            <w:right w:val="none" w:sz="0" w:space="0" w:color="auto"/>
          </w:divBdr>
        </w:div>
        <w:div w:id="342710430">
          <w:marLeft w:val="1166"/>
          <w:marRight w:val="0"/>
          <w:marTop w:val="0"/>
          <w:marBottom w:val="0"/>
          <w:divBdr>
            <w:top w:val="none" w:sz="0" w:space="0" w:color="auto"/>
            <w:left w:val="none" w:sz="0" w:space="0" w:color="auto"/>
            <w:bottom w:val="none" w:sz="0" w:space="0" w:color="auto"/>
            <w:right w:val="none" w:sz="0" w:space="0" w:color="auto"/>
          </w:divBdr>
        </w:div>
        <w:div w:id="372924064">
          <w:marLeft w:val="547"/>
          <w:marRight w:val="0"/>
          <w:marTop w:val="77"/>
          <w:marBottom w:val="0"/>
          <w:divBdr>
            <w:top w:val="none" w:sz="0" w:space="0" w:color="auto"/>
            <w:left w:val="none" w:sz="0" w:space="0" w:color="auto"/>
            <w:bottom w:val="none" w:sz="0" w:space="0" w:color="auto"/>
            <w:right w:val="none" w:sz="0" w:space="0" w:color="auto"/>
          </w:divBdr>
        </w:div>
        <w:div w:id="670717885">
          <w:marLeft w:val="547"/>
          <w:marRight w:val="0"/>
          <w:marTop w:val="77"/>
          <w:marBottom w:val="0"/>
          <w:divBdr>
            <w:top w:val="none" w:sz="0" w:space="0" w:color="auto"/>
            <w:left w:val="none" w:sz="0" w:space="0" w:color="auto"/>
            <w:bottom w:val="none" w:sz="0" w:space="0" w:color="auto"/>
            <w:right w:val="none" w:sz="0" w:space="0" w:color="auto"/>
          </w:divBdr>
        </w:div>
        <w:div w:id="796416304">
          <w:marLeft w:val="994"/>
          <w:marRight w:val="0"/>
          <w:marTop w:val="0"/>
          <w:marBottom w:val="0"/>
          <w:divBdr>
            <w:top w:val="none" w:sz="0" w:space="0" w:color="auto"/>
            <w:left w:val="none" w:sz="0" w:space="0" w:color="auto"/>
            <w:bottom w:val="none" w:sz="0" w:space="0" w:color="auto"/>
            <w:right w:val="none" w:sz="0" w:space="0" w:color="auto"/>
          </w:divBdr>
        </w:div>
        <w:div w:id="1296719524">
          <w:marLeft w:val="994"/>
          <w:marRight w:val="0"/>
          <w:marTop w:val="0"/>
          <w:marBottom w:val="0"/>
          <w:divBdr>
            <w:top w:val="none" w:sz="0" w:space="0" w:color="auto"/>
            <w:left w:val="none" w:sz="0" w:space="0" w:color="auto"/>
            <w:bottom w:val="none" w:sz="0" w:space="0" w:color="auto"/>
            <w:right w:val="none" w:sz="0" w:space="0" w:color="auto"/>
          </w:divBdr>
        </w:div>
        <w:div w:id="1814636714">
          <w:marLeft w:val="547"/>
          <w:marRight w:val="0"/>
          <w:marTop w:val="0"/>
          <w:marBottom w:val="0"/>
          <w:divBdr>
            <w:top w:val="none" w:sz="0" w:space="0" w:color="auto"/>
            <w:left w:val="none" w:sz="0" w:space="0" w:color="auto"/>
            <w:bottom w:val="none" w:sz="0" w:space="0" w:color="auto"/>
            <w:right w:val="none" w:sz="0" w:space="0" w:color="auto"/>
          </w:divBdr>
        </w:div>
        <w:div w:id="2096318309">
          <w:marLeft w:val="994"/>
          <w:marRight w:val="0"/>
          <w:marTop w:val="0"/>
          <w:marBottom w:val="0"/>
          <w:divBdr>
            <w:top w:val="none" w:sz="0" w:space="0" w:color="auto"/>
            <w:left w:val="none" w:sz="0" w:space="0" w:color="auto"/>
            <w:bottom w:val="none" w:sz="0" w:space="0" w:color="auto"/>
            <w:right w:val="none" w:sz="0" w:space="0" w:color="auto"/>
          </w:divBdr>
        </w:div>
      </w:divsChild>
    </w:div>
    <w:div w:id="559097617">
      <w:bodyDiv w:val="1"/>
      <w:marLeft w:val="0"/>
      <w:marRight w:val="0"/>
      <w:marTop w:val="0"/>
      <w:marBottom w:val="0"/>
      <w:divBdr>
        <w:top w:val="none" w:sz="0" w:space="0" w:color="auto"/>
        <w:left w:val="none" w:sz="0" w:space="0" w:color="auto"/>
        <w:bottom w:val="none" w:sz="0" w:space="0" w:color="auto"/>
        <w:right w:val="none" w:sz="0" w:space="0" w:color="auto"/>
      </w:divBdr>
    </w:div>
    <w:div w:id="566383405">
      <w:bodyDiv w:val="1"/>
      <w:marLeft w:val="0"/>
      <w:marRight w:val="0"/>
      <w:marTop w:val="0"/>
      <w:marBottom w:val="0"/>
      <w:divBdr>
        <w:top w:val="none" w:sz="0" w:space="0" w:color="auto"/>
        <w:left w:val="none" w:sz="0" w:space="0" w:color="auto"/>
        <w:bottom w:val="none" w:sz="0" w:space="0" w:color="auto"/>
        <w:right w:val="none" w:sz="0" w:space="0" w:color="auto"/>
      </w:divBdr>
      <w:divsChild>
        <w:div w:id="1363243507">
          <w:marLeft w:val="446"/>
          <w:marRight w:val="0"/>
          <w:marTop w:val="0"/>
          <w:marBottom w:val="0"/>
          <w:divBdr>
            <w:top w:val="none" w:sz="0" w:space="0" w:color="auto"/>
            <w:left w:val="none" w:sz="0" w:space="0" w:color="auto"/>
            <w:bottom w:val="none" w:sz="0" w:space="0" w:color="auto"/>
            <w:right w:val="none" w:sz="0" w:space="0" w:color="auto"/>
          </w:divBdr>
        </w:div>
        <w:div w:id="1919362180">
          <w:marLeft w:val="446"/>
          <w:marRight w:val="0"/>
          <w:marTop w:val="0"/>
          <w:marBottom w:val="0"/>
          <w:divBdr>
            <w:top w:val="none" w:sz="0" w:space="0" w:color="auto"/>
            <w:left w:val="none" w:sz="0" w:space="0" w:color="auto"/>
            <w:bottom w:val="none" w:sz="0" w:space="0" w:color="auto"/>
            <w:right w:val="none" w:sz="0" w:space="0" w:color="auto"/>
          </w:divBdr>
        </w:div>
      </w:divsChild>
    </w:div>
    <w:div w:id="576592359">
      <w:bodyDiv w:val="1"/>
      <w:marLeft w:val="0"/>
      <w:marRight w:val="0"/>
      <w:marTop w:val="0"/>
      <w:marBottom w:val="0"/>
      <w:divBdr>
        <w:top w:val="none" w:sz="0" w:space="0" w:color="auto"/>
        <w:left w:val="none" w:sz="0" w:space="0" w:color="auto"/>
        <w:bottom w:val="none" w:sz="0" w:space="0" w:color="auto"/>
        <w:right w:val="none" w:sz="0" w:space="0" w:color="auto"/>
      </w:divBdr>
    </w:div>
    <w:div w:id="587621006">
      <w:bodyDiv w:val="1"/>
      <w:marLeft w:val="0"/>
      <w:marRight w:val="0"/>
      <w:marTop w:val="0"/>
      <w:marBottom w:val="0"/>
      <w:divBdr>
        <w:top w:val="none" w:sz="0" w:space="0" w:color="auto"/>
        <w:left w:val="none" w:sz="0" w:space="0" w:color="auto"/>
        <w:bottom w:val="none" w:sz="0" w:space="0" w:color="auto"/>
        <w:right w:val="none" w:sz="0" w:space="0" w:color="auto"/>
      </w:divBdr>
      <w:divsChild>
        <w:div w:id="347487164">
          <w:marLeft w:val="446"/>
          <w:marRight w:val="0"/>
          <w:marTop w:val="0"/>
          <w:marBottom w:val="60"/>
          <w:divBdr>
            <w:top w:val="none" w:sz="0" w:space="0" w:color="auto"/>
            <w:left w:val="none" w:sz="0" w:space="0" w:color="auto"/>
            <w:bottom w:val="none" w:sz="0" w:space="0" w:color="auto"/>
            <w:right w:val="none" w:sz="0" w:space="0" w:color="auto"/>
          </w:divBdr>
        </w:div>
        <w:div w:id="651298058">
          <w:marLeft w:val="446"/>
          <w:marRight w:val="0"/>
          <w:marTop w:val="0"/>
          <w:marBottom w:val="60"/>
          <w:divBdr>
            <w:top w:val="none" w:sz="0" w:space="0" w:color="auto"/>
            <w:left w:val="none" w:sz="0" w:space="0" w:color="auto"/>
            <w:bottom w:val="none" w:sz="0" w:space="0" w:color="auto"/>
            <w:right w:val="none" w:sz="0" w:space="0" w:color="auto"/>
          </w:divBdr>
        </w:div>
        <w:div w:id="697006126">
          <w:marLeft w:val="446"/>
          <w:marRight w:val="0"/>
          <w:marTop w:val="0"/>
          <w:marBottom w:val="60"/>
          <w:divBdr>
            <w:top w:val="none" w:sz="0" w:space="0" w:color="auto"/>
            <w:left w:val="none" w:sz="0" w:space="0" w:color="auto"/>
            <w:bottom w:val="none" w:sz="0" w:space="0" w:color="auto"/>
            <w:right w:val="none" w:sz="0" w:space="0" w:color="auto"/>
          </w:divBdr>
        </w:div>
        <w:div w:id="947011291">
          <w:marLeft w:val="446"/>
          <w:marRight w:val="0"/>
          <w:marTop w:val="0"/>
          <w:marBottom w:val="60"/>
          <w:divBdr>
            <w:top w:val="none" w:sz="0" w:space="0" w:color="auto"/>
            <w:left w:val="none" w:sz="0" w:space="0" w:color="auto"/>
            <w:bottom w:val="none" w:sz="0" w:space="0" w:color="auto"/>
            <w:right w:val="none" w:sz="0" w:space="0" w:color="auto"/>
          </w:divBdr>
        </w:div>
        <w:div w:id="1098216546">
          <w:marLeft w:val="446"/>
          <w:marRight w:val="0"/>
          <w:marTop w:val="0"/>
          <w:marBottom w:val="60"/>
          <w:divBdr>
            <w:top w:val="none" w:sz="0" w:space="0" w:color="auto"/>
            <w:left w:val="none" w:sz="0" w:space="0" w:color="auto"/>
            <w:bottom w:val="none" w:sz="0" w:space="0" w:color="auto"/>
            <w:right w:val="none" w:sz="0" w:space="0" w:color="auto"/>
          </w:divBdr>
        </w:div>
        <w:div w:id="1191576120">
          <w:marLeft w:val="446"/>
          <w:marRight w:val="0"/>
          <w:marTop w:val="0"/>
          <w:marBottom w:val="60"/>
          <w:divBdr>
            <w:top w:val="none" w:sz="0" w:space="0" w:color="auto"/>
            <w:left w:val="none" w:sz="0" w:space="0" w:color="auto"/>
            <w:bottom w:val="none" w:sz="0" w:space="0" w:color="auto"/>
            <w:right w:val="none" w:sz="0" w:space="0" w:color="auto"/>
          </w:divBdr>
        </w:div>
        <w:div w:id="1389299990">
          <w:marLeft w:val="446"/>
          <w:marRight w:val="0"/>
          <w:marTop w:val="0"/>
          <w:marBottom w:val="60"/>
          <w:divBdr>
            <w:top w:val="none" w:sz="0" w:space="0" w:color="auto"/>
            <w:left w:val="none" w:sz="0" w:space="0" w:color="auto"/>
            <w:bottom w:val="none" w:sz="0" w:space="0" w:color="auto"/>
            <w:right w:val="none" w:sz="0" w:space="0" w:color="auto"/>
          </w:divBdr>
        </w:div>
        <w:div w:id="1671447661">
          <w:marLeft w:val="446"/>
          <w:marRight w:val="0"/>
          <w:marTop w:val="0"/>
          <w:marBottom w:val="60"/>
          <w:divBdr>
            <w:top w:val="none" w:sz="0" w:space="0" w:color="auto"/>
            <w:left w:val="none" w:sz="0" w:space="0" w:color="auto"/>
            <w:bottom w:val="none" w:sz="0" w:space="0" w:color="auto"/>
            <w:right w:val="none" w:sz="0" w:space="0" w:color="auto"/>
          </w:divBdr>
        </w:div>
        <w:div w:id="2084835864">
          <w:marLeft w:val="446"/>
          <w:marRight w:val="0"/>
          <w:marTop w:val="0"/>
          <w:marBottom w:val="60"/>
          <w:divBdr>
            <w:top w:val="none" w:sz="0" w:space="0" w:color="auto"/>
            <w:left w:val="none" w:sz="0" w:space="0" w:color="auto"/>
            <w:bottom w:val="none" w:sz="0" w:space="0" w:color="auto"/>
            <w:right w:val="none" w:sz="0" w:space="0" w:color="auto"/>
          </w:divBdr>
        </w:div>
      </w:divsChild>
    </w:div>
    <w:div w:id="589241454">
      <w:bodyDiv w:val="1"/>
      <w:marLeft w:val="0"/>
      <w:marRight w:val="0"/>
      <w:marTop w:val="0"/>
      <w:marBottom w:val="0"/>
      <w:divBdr>
        <w:top w:val="none" w:sz="0" w:space="0" w:color="auto"/>
        <w:left w:val="none" w:sz="0" w:space="0" w:color="auto"/>
        <w:bottom w:val="none" w:sz="0" w:space="0" w:color="auto"/>
        <w:right w:val="none" w:sz="0" w:space="0" w:color="auto"/>
      </w:divBdr>
    </w:div>
    <w:div w:id="594020057">
      <w:bodyDiv w:val="1"/>
      <w:marLeft w:val="0"/>
      <w:marRight w:val="0"/>
      <w:marTop w:val="0"/>
      <w:marBottom w:val="0"/>
      <w:divBdr>
        <w:top w:val="none" w:sz="0" w:space="0" w:color="auto"/>
        <w:left w:val="none" w:sz="0" w:space="0" w:color="auto"/>
        <w:bottom w:val="none" w:sz="0" w:space="0" w:color="auto"/>
        <w:right w:val="none" w:sz="0" w:space="0" w:color="auto"/>
      </w:divBdr>
      <w:divsChild>
        <w:div w:id="64304363">
          <w:marLeft w:val="547"/>
          <w:marRight w:val="0"/>
          <w:marTop w:val="0"/>
          <w:marBottom w:val="0"/>
          <w:divBdr>
            <w:top w:val="none" w:sz="0" w:space="0" w:color="auto"/>
            <w:left w:val="none" w:sz="0" w:space="0" w:color="auto"/>
            <w:bottom w:val="none" w:sz="0" w:space="0" w:color="auto"/>
            <w:right w:val="none" w:sz="0" w:space="0" w:color="auto"/>
          </w:divBdr>
        </w:div>
        <w:div w:id="105318587">
          <w:marLeft w:val="547"/>
          <w:marRight w:val="0"/>
          <w:marTop w:val="0"/>
          <w:marBottom w:val="0"/>
          <w:divBdr>
            <w:top w:val="none" w:sz="0" w:space="0" w:color="auto"/>
            <w:left w:val="none" w:sz="0" w:space="0" w:color="auto"/>
            <w:bottom w:val="none" w:sz="0" w:space="0" w:color="auto"/>
            <w:right w:val="none" w:sz="0" w:space="0" w:color="auto"/>
          </w:divBdr>
        </w:div>
        <w:div w:id="122581798">
          <w:marLeft w:val="547"/>
          <w:marRight w:val="0"/>
          <w:marTop w:val="0"/>
          <w:marBottom w:val="0"/>
          <w:divBdr>
            <w:top w:val="none" w:sz="0" w:space="0" w:color="auto"/>
            <w:left w:val="none" w:sz="0" w:space="0" w:color="auto"/>
            <w:bottom w:val="none" w:sz="0" w:space="0" w:color="auto"/>
            <w:right w:val="none" w:sz="0" w:space="0" w:color="auto"/>
          </w:divBdr>
        </w:div>
        <w:div w:id="402532619">
          <w:marLeft w:val="547"/>
          <w:marRight w:val="0"/>
          <w:marTop w:val="0"/>
          <w:marBottom w:val="0"/>
          <w:divBdr>
            <w:top w:val="none" w:sz="0" w:space="0" w:color="auto"/>
            <w:left w:val="none" w:sz="0" w:space="0" w:color="auto"/>
            <w:bottom w:val="none" w:sz="0" w:space="0" w:color="auto"/>
            <w:right w:val="none" w:sz="0" w:space="0" w:color="auto"/>
          </w:divBdr>
        </w:div>
        <w:div w:id="874075820">
          <w:marLeft w:val="547"/>
          <w:marRight w:val="0"/>
          <w:marTop w:val="0"/>
          <w:marBottom w:val="0"/>
          <w:divBdr>
            <w:top w:val="none" w:sz="0" w:space="0" w:color="auto"/>
            <w:left w:val="none" w:sz="0" w:space="0" w:color="auto"/>
            <w:bottom w:val="none" w:sz="0" w:space="0" w:color="auto"/>
            <w:right w:val="none" w:sz="0" w:space="0" w:color="auto"/>
          </w:divBdr>
        </w:div>
        <w:div w:id="1382703342">
          <w:marLeft w:val="547"/>
          <w:marRight w:val="0"/>
          <w:marTop w:val="0"/>
          <w:marBottom w:val="0"/>
          <w:divBdr>
            <w:top w:val="none" w:sz="0" w:space="0" w:color="auto"/>
            <w:left w:val="none" w:sz="0" w:space="0" w:color="auto"/>
            <w:bottom w:val="none" w:sz="0" w:space="0" w:color="auto"/>
            <w:right w:val="none" w:sz="0" w:space="0" w:color="auto"/>
          </w:divBdr>
        </w:div>
        <w:div w:id="1749956660">
          <w:marLeft w:val="547"/>
          <w:marRight w:val="0"/>
          <w:marTop w:val="0"/>
          <w:marBottom w:val="0"/>
          <w:divBdr>
            <w:top w:val="none" w:sz="0" w:space="0" w:color="auto"/>
            <w:left w:val="none" w:sz="0" w:space="0" w:color="auto"/>
            <w:bottom w:val="none" w:sz="0" w:space="0" w:color="auto"/>
            <w:right w:val="none" w:sz="0" w:space="0" w:color="auto"/>
          </w:divBdr>
        </w:div>
        <w:div w:id="1756248318">
          <w:marLeft w:val="547"/>
          <w:marRight w:val="0"/>
          <w:marTop w:val="0"/>
          <w:marBottom w:val="0"/>
          <w:divBdr>
            <w:top w:val="none" w:sz="0" w:space="0" w:color="auto"/>
            <w:left w:val="none" w:sz="0" w:space="0" w:color="auto"/>
            <w:bottom w:val="none" w:sz="0" w:space="0" w:color="auto"/>
            <w:right w:val="none" w:sz="0" w:space="0" w:color="auto"/>
          </w:divBdr>
        </w:div>
      </w:divsChild>
    </w:div>
    <w:div w:id="599071486">
      <w:bodyDiv w:val="1"/>
      <w:marLeft w:val="0"/>
      <w:marRight w:val="0"/>
      <w:marTop w:val="0"/>
      <w:marBottom w:val="0"/>
      <w:divBdr>
        <w:top w:val="none" w:sz="0" w:space="0" w:color="auto"/>
        <w:left w:val="none" w:sz="0" w:space="0" w:color="auto"/>
        <w:bottom w:val="none" w:sz="0" w:space="0" w:color="auto"/>
        <w:right w:val="none" w:sz="0" w:space="0" w:color="auto"/>
      </w:divBdr>
      <w:divsChild>
        <w:div w:id="450901465">
          <w:marLeft w:val="274"/>
          <w:marRight w:val="0"/>
          <w:marTop w:val="120"/>
          <w:marBottom w:val="0"/>
          <w:divBdr>
            <w:top w:val="none" w:sz="0" w:space="0" w:color="auto"/>
            <w:left w:val="none" w:sz="0" w:space="0" w:color="auto"/>
            <w:bottom w:val="none" w:sz="0" w:space="0" w:color="auto"/>
            <w:right w:val="none" w:sz="0" w:space="0" w:color="auto"/>
          </w:divBdr>
        </w:div>
        <w:div w:id="576063434">
          <w:marLeft w:val="274"/>
          <w:marRight w:val="0"/>
          <w:marTop w:val="120"/>
          <w:marBottom w:val="0"/>
          <w:divBdr>
            <w:top w:val="none" w:sz="0" w:space="0" w:color="auto"/>
            <w:left w:val="none" w:sz="0" w:space="0" w:color="auto"/>
            <w:bottom w:val="none" w:sz="0" w:space="0" w:color="auto"/>
            <w:right w:val="none" w:sz="0" w:space="0" w:color="auto"/>
          </w:divBdr>
        </w:div>
        <w:div w:id="830953043">
          <w:marLeft w:val="274"/>
          <w:marRight w:val="0"/>
          <w:marTop w:val="120"/>
          <w:marBottom w:val="0"/>
          <w:divBdr>
            <w:top w:val="none" w:sz="0" w:space="0" w:color="auto"/>
            <w:left w:val="none" w:sz="0" w:space="0" w:color="auto"/>
            <w:bottom w:val="none" w:sz="0" w:space="0" w:color="auto"/>
            <w:right w:val="none" w:sz="0" w:space="0" w:color="auto"/>
          </w:divBdr>
        </w:div>
        <w:div w:id="1067220197">
          <w:marLeft w:val="274"/>
          <w:marRight w:val="0"/>
          <w:marTop w:val="120"/>
          <w:marBottom w:val="0"/>
          <w:divBdr>
            <w:top w:val="none" w:sz="0" w:space="0" w:color="auto"/>
            <w:left w:val="none" w:sz="0" w:space="0" w:color="auto"/>
            <w:bottom w:val="none" w:sz="0" w:space="0" w:color="auto"/>
            <w:right w:val="none" w:sz="0" w:space="0" w:color="auto"/>
          </w:divBdr>
        </w:div>
        <w:div w:id="1669745145">
          <w:marLeft w:val="274"/>
          <w:marRight w:val="0"/>
          <w:marTop w:val="120"/>
          <w:marBottom w:val="0"/>
          <w:divBdr>
            <w:top w:val="none" w:sz="0" w:space="0" w:color="auto"/>
            <w:left w:val="none" w:sz="0" w:space="0" w:color="auto"/>
            <w:bottom w:val="none" w:sz="0" w:space="0" w:color="auto"/>
            <w:right w:val="none" w:sz="0" w:space="0" w:color="auto"/>
          </w:divBdr>
        </w:div>
        <w:div w:id="1717464155">
          <w:marLeft w:val="274"/>
          <w:marRight w:val="0"/>
          <w:marTop w:val="120"/>
          <w:marBottom w:val="0"/>
          <w:divBdr>
            <w:top w:val="none" w:sz="0" w:space="0" w:color="auto"/>
            <w:left w:val="none" w:sz="0" w:space="0" w:color="auto"/>
            <w:bottom w:val="none" w:sz="0" w:space="0" w:color="auto"/>
            <w:right w:val="none" w:sz="0" w:space="0" w:color="auto"/>
          </w:divBdr>
        </w:div>
        <w:div w:id="1940873364">
          <w:marLeft w:val="274"/>
          <w:marRight w:val="0"/>
          <w:marTop w:val="120"/>
          <w:marBottom w:val="0"/>
          <w:divBdr>
            <w:top w:val="none" w:sz="0" w:space="0" w:color="auto"/>
            <w:left w:val="none" w:sz="0" w:space="0" w:color="auto"/>
            <w:bottom w:val="none" w:sz="0" w:space="0" w:color="auto"/>
            <w:right w:val="none" w:sz="0" w:space="0" w:color="auto"/>
          </w:divBdr>
        </w:div>
      </w:divsChild>
    </w:div>
    <w:div w:id="621304692">
      <w:bodyDiv w:val="1"/>
      <w:marLeft w:val="0"/>
      <w:marRight w:val="0"/>
      <w:marTop w:val="0"/>
      <w:marBottom w:val="0"/>
      <w:divBdr>
        <w:top w:val="none" w:sz="0" w:space="0" w:color="auto"/>
        <w:left w:val="none" w:sz="0" w:space="0" w:color="auto"/>
        <w:bottom w:val="none" w:sz="0" w:space="0" w:color="auto"/>
        <w:right w:val="none" w:sz="0" w:space="0" w:color="auto"/>
      </w:divBdr>
      <w:divsChild>
        <w:div w:id="48892820">
          <w:marLeft w:val="0"/>
          <w:marRight w:val="0"/>
          <w:marTop w:val="0"/>
          <w:marBottom w:val="240"/>
          <w:divBdr>
            <w:top w:val="none" w:sz="0" w:space="0" w:color="auto"/>
            <w:left w:val="none" w:sz="0" w:space="0" w:color="auto"/>
            <w:bottom w:val="none" w:sz="0" w:space="0" w:color="auto"/>
            <w:right w:val="none" w:sz="0" w:space="0" w:color="auto"/>
          </w:divBdr>
        </w:div>
        <w:div w:id="149948041">
          <w:marLeft w:val="0"/>
          <w:marRight w:val="0"/>
          <w:marTop w:val="0"/>
          <w:marBottom w:val="240"/>
          <w:divBdr>
            <w:top w:val="none" w:sz="0" w:space="0" w:color="auto"/>
            <w:left w:val="none" w:sz="0" w:space="0" w:color="auto"/>
            <w:bottom w:val="none" w:sz="0" w:space="0" w:color="auto"/>
            <w:right w:val="none" w:sz="0" w:space="0" w:color="auto"/>
          </w:divBdr>
        </w:div>
        <w:div w:id="278608801">
          <w:marLeft w:val="0"/>
          <w:marRight w:val="0"/>
          <w:marTop w:val="0"/>
          <w:marBottom w:val="240"/>
          <w:divBdr>
            <w:top w:val="none" w:sz="0" w:space="0" w:color="auto"/>
            <w:left w:val="none" w:sz="0" w:space="0" w:color="auto"/>
            <w:bottom w:val="none" w:sz="0" w:space="0" w:color="auto"/>
            <w:right w:val="none" w:sz="0" w:space="0" w:color="auto"/>
          </w:divBdr>
        </w:div>
        <w:div w:id="785193958">
          <w:marLeft w:val="0"/>
          <w:marRight w:val="0"/>
          <w:marTop w:val="0"/>
          <w:marBottom w:val="240"/>
          <w:divBdr>
            <w:top w:val="none" w:sz="0" w:space="0" w:color="auto"/>
            <w:left w:val="none" w:sz="0" w:space="0" w:color="auto"/>
            <w:bottom w:val="none" w:sz="0" w:space="0" w:color="auto"/>
            <w:right w:val="none" w:sz="0" w:space="0" w:color="auto"/>
          </w:divBdr>
        </w:div>
      </w:divsChild>
    </w:div>
    <w:div w:id="651758636">
      <w:bodyDiv w:val="1"/>
      <w:marLeft w:val="0"/>
      <w:marRight w:val="0"/>
      <w:marTop w:val="0"/>
      <w:marBottom w:val="0"/>
      <w:divBdr>
        <w:top w:val="none" w:sz="0" w:space="0" w:color="auto"/>
        <w:left w:val="none" w:sz="0" w:space="0" w:color="auto"/>
        <w:bottom w:val="none" w:sz="0" w:space="0" w:color="auto"/>
        <w:right w:val="none" w:sz="0" w:space="0" w:color="auto"/>
      </w:divBdr>
    </w:div>
    <w:div w:id="661735490">
      <w:bodyDiv w:val="1"/>
      <w:marLeft w:val="0"/>
      <w:marRight w:val="0"/>
      <w:marTop w:val="0"/>
      <w:marBottom w:val="0"/>
      <w:divBdr>
        <w:top w:val="none" w:sz="0" w:space="0" w:color="auto"/>
        <w:left w:val="none" w:sz="0" w:space="0" w:color="auto"/>
        <w:bottom w:val="none" w:sz="0" w:space="0" w:color="auto"/>
        <w:right w:val="none" w:sz="0" w:space="0" w:color="auto"/>
      </w:divBdr>
    </w:div>
    <w:div w:id="670377978">
      <w:bodyDiv w:val="1"/>
      <w:marLeft w:val="0"/>
      <w:marRight w:val="0"/>
      <w:marTop w:val="0"/>
      <w:marBottom w:val="0"/>
      <w:divBdr>
        <w:top w:val="none" w:sz="0" w:space="0" w:color="auto"/>
        <w:left w:val="none" w:sz="0" w:space="0" w:color="auto"/>
        <w:bottom w:val="none" w:sz="0" w:space="0" w:color="auto"/>
        <w:right w:val="none" w:sz="0" w:space="0" w:color="auto"/>
      </w:divBdr>
    </w:div>
    <w:div w:id="684866992">
      <w:bodyDiv w:val="1"/>
      <w:marLeft w:val="0"/>
      <w:marRight w:val="0"/>
      <w:marTop w:val="0"/>
      <w:marBottom w:val="0"/>
      <w:divBdr>
        <w:top w:val="none" w:sz="0" w:space="0" w:color="auto"/>
        <w:left w:val="none" w:sz="0" w:space="0" w:color="auto"/>
        <w:bottom w:val="none" w:sz="0" w:space="0" w:color="auto"/>
        <w:right w:val="none" w:sz="0" w:space="0" w:color="auto"/>
      </w:divBdr>
      <w:divsChild>
        <w:div w:id="350109716">
          <w:marLeft w:val="274"/>
          <w:marRight w:val="0"/>
          <w:marTop w:val="0"/>
          <w:marBottom w:val="120"/>
          <w:divBdr>
            <w:top w:val="none" w:sz="0" w:space="0" w:color="auto"/>
            <w:left w:val="none" w:sz="0" w:space="0" w:color="auto"/>
            <w:bottom w:val="none" w:sz="0" w:space="0" w:color="auto"/>
            <w:right w:val="none" w:sz="0" w:space="0" w:color="auto"/>
          </w:divBdr>
        </w:div>
        <w:div w:id="1139154680">
          <w:marLeft w:val="274"/>
          <w:marRight w:val="0"/>
          <w:marTop w:val="0"/>
          <w:marBottom w:val="120"/>
          <w:divBdr>
            <w:top w:val="none" w:sz="0" w:space="0" w:color="auto"/>
            <w:left w:val="none" w:sz="0" w:space="0" w:color="auto"/>
            <w:bottom w:val="none" w:sz="0" w:space="0" w:color="auto"/>
            <w:right w:val="none" w:sz="0" w:space="0" w:color="auto"/>
          </w:divBdr>
        </w:div>
        <w:div w:id="1545483580">
          <w:marLeft w:val="274"/>
          <w:marRight w:val="0"/>
          <w:marTop w:val="0"/>
          <w:marBottom w:val="120"/>
          <w:divBdr>
            <w:top w:val="none" w:sz="0" w:space="0" w:color="auto"/>
            <w:left w:val="none" w:sz="0" w:space="0" w:color="auto"/>
            <w:bottom w:val="none" w:sz="0" w:space="0" w:color="auto"/>
            <w:right w:val="none" w:sz="0" w:space="0" w:color="auto"/>
          </w:divBdr>
        </w:div>
      </w:divsChild>
    </w:div>
    <w:div w:id="693845267">
      <w:bodyDiv w:val="1"/>
      <w:marLeft w:val="0"/>
      <w:marRight w:val="0"/>
      <w:marTop w:val="0"/>
      <w:marBottom w:val="0"/>
      <w:divBdr>
        <w:top w:val="none" w:sz="0" w:space="0" w:color="auto"/>
        <w:left w:val="none" w:sz="0" w:space="0" w:color="auto"/>
        <w:bottom w:val="none" w:sz="0" w:space="0" w:color="auto"/>
        <w:right w:val="none" w:sz="0" w:space="0" w:color="auto"/>
      </w:divBdr>
    </w:div>
    <w:div w:id="695544832">
      <w:bodyDiv w:val="1"/>
      <w:marLeft w:val="0"/>
      <w:marRight w:val="0"/>
      <w:marTop w:val="0"/>
      <w:marBottom w:val="0"/>
      <w:divBdr>
        <w:top w:val="none" w:sz="0" w:space="0" w:color="auto"/>
        <w:left w:val="none" w:sz="0" w:space="0" w:color="auto"/>
        <w:bottom w:val="none" w:sz="0" w:space="0" w:color="auto"/>
        <w:right w:val="none" w:sz="0" w:space="0" w:color="auto"/>
      </w:divBdr>
    </w:div>
    <w:div w:id="700672214">
      <w:bodyDiv w:val="1"/>
      <w:marLeft w:val="0"/>
      <w:marRight w:val="0"/>
      <w:marTop w:val="0"/>
      <w:marBottom w:val="0"/>
      <w:divBdr>
        <w:top w:val="none" w:sz="0" w:space="0" w:color="auto"/>
        <w:left w:val="none" w:sz="0" w:space="0" w:color="auto"/>
        <w:bottom w:val="none" w:sz="0" w:space="0" w:color="auto"/>
        <w:right w:val="none" w:sz="0" w:space="0" w:color="auto"/>
      </w:divBdr>
    </w:div>
    <w:div w:id="714041268">
      <w:bodyDiv w:val="1"/>
      <w:marLeft w:val="0"/>
      <w:marRight w:val="0"/>
      <w:marTop w:val="0"/>
      <w:marBottom w:val="0"/>
      <w:divBdr>
        <w:top w:val="none" w:sz="0" w:space="0" w:color="auto"/>
        <w:left w:val="none" w:sz="0" w:space="0" w:color="auto"/>
        <w:bottom w:val="none" w:sz="0" w:space="0" w:color="auto"/>
        <w:right w:val="none" w:sz="0" w:space="0" w:color="auto"/>
      </w:divBdr>
    </w:div>
    <w:div w:id="715354064">
      <w:bodyDiv w:val="1"/>
      <w:marLeft w:val="0"/>
      <w:marRight w:val="0"/>
      <w:marTop w:val="0"/>
      <w:marBottom w:val="0"/>
      <w:divBdr>
        <w:top w:val="none" w:sz="0" w:space="0" w:color="auto"/>
        <w:left w:val="none" w:sz="0" w:space="0" w:color="auto"/>
        <w:bottom w:val="none" w:sz="0" w:space="0" w:color="auto"/>
        <w:right w:val="none" w:sz="0" w:space="0" w:color="auto"/>
      </w:divBdr>
    </w:div>
    <w:div w:id="717704631">
      <w:bodyDiv w:val="1"/>
      <w:marLeft w:val="0"/>
      <w:marRight w:val="0"/>
      <w:marTop w:val="0"/>
      <w:marBottom w:val="0"/>
      <w:divBdr>
        <w:top w:val="none" w:sz="0" w:space="0" w:color="auto"/>
        <w:left w:val="none" w:sz="0" w:space="0" w:color="auto"/>
        <w:bottom w:val="none" w:sz="0" w:space="0" w:color="auto"/>
        <w:right w:val="none" w:sz="0" w:space="0" w:color="auto"/>
      </w:divBdr>
      <w:divsChild>
        <w:div w:id="104888863">
          <w:marLeft w:val="547"/>
          <w:marRight w:val="0"/>
          <w:marTop w:val="0"/>
          <w:marBottom w:val="0"/>
          <w:divBdr>
            <w:top w:val="none" w:sz="0" w:space="0" w:color="auto"/>
            <w:left w:val="none" w:sz="0" w:space="0" w:color="auto"/>
            <w:bottom w:val="none" w:sz="0" w:space="0" w:color="auto"/>
            <w:right w:val="none" w:sz="0" w:space="0" w:color="auto"/>
          </w:divBdr>
        </w:div>
        <w:div w:id="1003243639">
          <w:marLeft w:val="547"/>
          <w:marRight w:val="0"/>
          <w:marTop w:val="0"/>
          <w:marBottom w:val="0"/>
          <w:divBdr>
            <w:top w:val="none" w:sz="0" w:space="0" w:color="auto"/>
            <w:left w:val="none" w:sz="0" w:space="0" w:color="auto"/>
            <w:bottom w:val="none" w:sz="0" w:space="0" w:color="auto"/>
            <w:right w:val="none" w:sz="0" w:space="0" w:color="auto"/>
          </w:divBdr>
        </w:div>
        <w:div w:id="1451775844">
          <w:marLeft w:val="547"/>
          <w:marRight w:val="0"/>
          <w:marTop w:val="0"/>
          <w:marBottom w:val="0"/>
          <w:divBdr>
            <w:top w:val="none" w:sz="0" w:space="0" w:color="auto"/>
            <w:left w:val="none" w:sz="0" w:space="0" w:color="auto"/>
            <w:bottom w:val="none" w:sz="0" w:space="0" w:color="auto"/>
            <w:right w:val="none" w:sz="0" w:space="0" w:color="auto"/>
          </w:divBdr>
        </w:div>
        <w:div w:id="1485009928">
          <w:marLeft w:val="547"/>
          <w:marRight w:val="0"/>
          <w:marTop w:val="0"/>
          <w:marBottom w:val="0"/>
          <w:divBdr>
            <w:top w:val="none" w:sz="0" w:space="0" w:color="auto"/>
            <w:left w:val="none" w:sz="0" w:space="0" w:color="auto"/>
            <w:bottom w:val="none" w:sz="0" w:space="0" w:color="auto"/>
            <w:right w:val="none" w:sz="0" w:space="0" w:color="auto"/>
          </w:divBdr>
        </w:div>
        <w:div w:id="2012683381">
          <w:marLeft w:val="547"/>
          <w:marRight w:val="0"/>
          <w:marTop w:val="0"/>
          <w:marBottom w:val="0"/>
          <w:divBdr>
            <w:top w:val="none" w:sz="0" w:space="0" w:color="auto"/>
            <w:left w:val="none" w:sz="0" w:space="0" w:color="auto"/>
            <w:bottom w:val="none" w:sz="0" w:space="0" w:color="auto"/>
            <w:right w:val="none" w:sz="0" w:space="0" w:color="auto"/>
          </w:divBdr>
        </w:div>
      </w:divsChild>
    </w:div>
    <w:div w:id="757412537">
      <w:bodyDiv w:val="1"/>
      <w:marLeft w:val="0"/>
      <w:marRight w:val="0"/>
      <w:marTop w:val="0"/>
      <w:marBottom w:val="0"/>
      <w:divBdr>
        <w:top w:val="none" w:sz="0" w:space="0" w:color="auto"/>
        <w:left w:val="none" w:sz="0" w:space="0" w:color="auto"/>
        <w:bottom w:val="none" w:sz="0" w:space="0" w:color="auto"/>
        <w:right w:val="none" w:sz="0" w:space="0" w:color="auto"/>
      </w:divBdr>
      <w:divsChild>
        <w:div w:id="1403068309">
          <w:marLeft w:val="547"/>
          <w:marRight w:val="0"/>
          <w:marTop w:val="0"/>
          <w:marBottom w:val="0"/>
          <w:divBdr>
            <w:top w:val="none" w:sz="0" w:space="0" w:color="auto"/>
            <w:left w:val="none" w:sz="0" w:space="0" w:color="auto"/>
            <w:bottom w:val="none" w:sz="0" w:space="0" w:color="auto"/>
            <w:right w:val="none" w:sz="0" w:space="0" w:color="auto"/>
          </w:divBdr>
        </w:div>
        <w:div w:id="1467316249">
          <w:marLeft w:val="547"/>
          <w:marRight w:val="0"/>
          <w:marTop w:val="0"/>
          <w:marBottom w:val="0"/>
          <w:divBdr>
            <w:top w:val="none" w:sz="0" w:space="0" w:color="auto"/>
            <w:left w:val="none" w:sz="0" w:space="0" w:color="auto"/>
            <w:bottom w:val="none" w:sz="0" w:space="0" w:color="auto"/>
            <w:right w:val="none" w:sz="0" w:space="0" w:color="auto"/>
          </w:divBdr>
        </w:div>
        <w:div w:id="2012370348">
          <w:marLeft w:val="547"/>
          <w:marRight w:val="0"/>
          <w:marTop w:val="0"/>
          <w:marBottom w:val="0"/>
          <w:divBdr>
            <w:top w:val="none" w:sz="0" w:space="0" w:color="auto"/>
            <w:left w:val="none" w:sz="0" w:space="0" w:color="auto"/>
            <w:bottom w:val="none" w:sz="0" w:space="0" w:color="auto"/>
            <w:right w:val="none" w:sz="0" w:space="0" w:color="auto"/>
          </w:divBdr>
        </w:div>
      </w:divsChild>
    </w:div>
    <w:div w:id="786200077">
      <w:bodyDiv w:val="1"/>
      <w:marLeft w:val="0"/>
      <w:marRight w:val="0"/>
      <w:marTop w:val="0"/>
      <w:marBottom w:val="0"/>
      <w:divBdr>
        <w:top w:val="none" w:sz="0" w:space="0" w:color="auto"/>
        <w:left w:val="none" w:sz="0" w:space="0" w:color="auto"/>
        <w:bottom w:val="none" w:sz="0" w:space="0" w:color="auto"/>
        <w:right w:val="none" w:sz="0" w:space="0" w:color="auto"/>
      </w:divBdr>
    </w:div>
    <w:div w:id="792790935">
      <w:bodyDiv w:val="1"/>
      <w:marLeft w:val="0"/>
      <w:marRight w:val="0"/>
      <w:marTop w:val="0"/>
      <w:marBottom w:val="0"/>
      <w:divBdr>
        <w:top w:val="none" w:sz="0" w:space="0" w:color="auto"/>
        <w:left w:val="none" w:sz="0" w:space="0" w:color="auto"/>
        <w:bottom w:val="none" w:sz="0" w:space="0" w:color="auto"/>
        <w:right w:val="none" w:sz="0" w:space="0" w:color="auto"/>
      </w:divBdr>
      <w:divsChild>
        <w:div w:id="2080249101">
          <w:marLeft w:val="547"/>
          <w:marRight w:val="0"/>
          <w:marTop w:val="0"/>
          <w:marBottom w:val="0"/>
          <w:divBdr>
            <w:top w:val="none" w:sz="0" w:space="0" w:color="auto"/>
            <w:left w:val="none" w:sz="0" w:space="0" w:color="auto"/>
            <w:bottom w:val="none" w:sz="0" w:space="0" w:color="auto"/>
            <w:right w:val="none" w:sz="0" w:space="0" w:color="auto"/>
          </w:divBdr>
        </w:div>
      </w:divsChild>
    </w:div>
    <w:div w:id="794829580">
      <w:bodyDiv w:val="1"/>
      <w:marLeft w:val="0"/>
      <w:marRight w:val="0"/>
      <w:marTop w:val="0"/>
      <w:marBottom w:val="0"/>
      <w:divBdr>
        <w:top w:val="none" w:sz="0" w:space="0" w:color="auto"/>
        <w:left w:val="none" w:sz="0" w:space="0" w:color="auto"/>
        <w:bottom w:val="none" w:sz="0" w:space="0" w:color="auto"/>
        <w:right w:val="none" w:sz="0" w:space="0" w:color="auto"/>
      </w:divBdr>
    </w:div>
    <w:div w:id="796340525">
      <w:bodyDiv w:val="1"/>
      <w:marLeft w:val="0"/>
      <w:marRight w:val="0"/>
      <w:marTop w:val="0"/>
      <w:marBottom w:val="0"/>
      <w:divBdr>
        <w:top w:val="none" w:sz="0" w:space="0" w:color="auto"/>
        <w:left w:val="none" w:sz="0" w:space="0" w:color="auto"/>
        <w:bottom w:val="none" w:sz="0" w:space="0" w:color="auto"/>
        <w:right w:val="none" w:sz="0" w:space="0" w:color="auto"/>
      </w:divBdr>
    </w:div>
    <w:div w:id="824475164">
      <w:bodyDiv w:val="1"/>
      <w:marLeft w:val="0"/>
      <w:marRight w:val="0"/>
      <w:marTop w:val="0"/>
      <w:marBottom w:val="0"/>
      <w:divBdr>
        <w:top w:val="none" w:sz="0" w:space="0" w:color="auto"/>
        <w:left w:val="none" w:sz="0" w:space="0" w:color="auto"/>
        <w:bottom w:val="none" w:sz="0" w:space="0" w:color="auto"/>
        <w:right w:val="none" w:sz="0" w:space="0" w:color="auto"/>
      </w:divBdr>
    </w:div>
    <w:div w:id="838152500">
      <w:bodyDiv w:val="1"/>
      <w:marLeft w:val="0"/>
      <w:marRight w:val="0"/>
      <w:marTop w:val="0"/>
      <w:marBottom w:val="0"/>
      <w:divBdr>
        <w:top w:val="none" w:sz="0" w:space="0" w:color="auto"/>
        <w:left w:val="none" w:sz="0" w:space="0" w:color="auto"/>
        <w:bottom w:val="none" w:sz="0" w:space="0" w:color="auto"/>
        <w:right w:val="none" w:sz="0" w:space="0" w:color="auto"/>
      </w:divBdr>
      <w:divsChild>
        <w:div w:id="1253125291">
          <w:marLeft w:val="274"/>
          <w:marRight w:val="0"/>
          <w:marTop w:val="0"/>
          <w:marBottom w:val="120"/>
          <w:divBdr>
            <w:top w:val="none" w:sz="0" w:space="0" w:color="auto"/>
            <w:left w:val="none" w:sz="0" w:space="0" w:color="auto"/>
            <w:bottom w:val="none" w:sz="0" w:space="0" w:color="auto"/>
            <w:right w:val="none" w:sz="0" w:space="0" w:color="auto"/>
          </w:divBdr>
        </w:div>
        <w:div w:id="1518428048">
          <w:marLeft w:val="274"/>
          <w:marRight w:val="0"/>
          <w:marTop w:val="0"/>
          <w:marBottom w:val="120"/>
          <w:divBdr>
            <w:top w:val="none" w:sz="0" w:space="0" w:color="auto"/>
            <w:left w:val="none" w:sz="0" w:space="0" w:color="auto"/>
            <w:bottom w:val="none" w:sz="0" w:space="0" w:color="auto"/>
            <w:right w:val="none" w:sz="0" w:space="0" w:color="auto"/>
          </w:divBdr>
        </w:div>
        <w:div w:id="1821724164">
          <w:marLeft w:val="274"/>
          <w:marRight w:val="0"/>
          <w:marTop w:val="0"/>
          <w:marBottom w:val="120"/>
          <w:divBdr>
            <w:top w:val="none" w:sz="0" w:space="0" w:color="auto"/>
            <w:left w:val="none" w:sz="0" w:space="0" w:color="auto"/>
            <w:bottom w:val="none" w:sz="0" w:space="0" w:color="auto"/>
            <w:right w:val="none" w:sz="0" w:space="0" w:color="auto"/>
          </w:divBdr>
        </w:div>
      </w:divsChild>
    </w:div>
    <w:div w:id="846485400">
      <w:bodyDiv w:val="1"/>
      <w:marLeft w:val="0"/>
      <w:marRight w:val="0"/>
      <w:marTop w:val="0"/>
      <w:marBottom w:val="0"/>
      <w:divBdr>
        <w:top w:val="none" w:sz="0" w:space="0" w:color="auto"/>
        <w:left w:val="none" w:sz="0" w:space="0" w:color="auto"/>
        <w:bottom w:val="none" w:sz="0" w:space="0" w:color="auto"/>
        <w:right w:val="none" w:sz="0" w:space="0" w:color="auto"/>
      </w:divBdr>
      <w:divsChild>
        <w:div w:id="616642014">
          <w:marLeft w:val="173"/>
          <w:marRight w:val="0"/>
          <w:marTop w:val="0"/>
          <w:marBottom w:val="0"/>
          <w:divBdr>
            <w:top w:val="none" w:sz="0" w:space="0" w:color="auto"/>
            <w:left w:val="none" w:sz="0" w:space="0" w:color="auto"/>
            <w:bottom w:val="none" w:sz="0" w:space="0" w:color="auto"/>
            <w:right w:val="none" w:sz="0" w:space="0" w:color="auto"/>
          </w:divBdr>
        </w:div>
        <w:div w:id="688602347">
          <w:marLeft w:val="173"/>
          <w:marRight w:val="0"/>
          <w:marTop w:val="0"/>
          <w:marBottom w:val="0"/>
          <w:divBdr>
            <w:top w:val="none" w:sz="0" w:space="0" w:color="auto"/>
            <w:left w:val="none" w:sz="0" w:space="0" w:color="auto"/>
            <w:bottom w:val="none" w:sz="0" w:space="0" w:color="auto"/>
            <w:right w:val="none" w:sz="0" w:space="0" w:color="auto"/>
          </w:divBdr>
        </w:div>
        <w:div w:id="1243375358">
          <w:marLeft w:val="173"/>
          <w:marRight w:val="0"/>
          <w:marTop w:val="0"/>
          <w:marBottom w:val="0"/>
          <w:divBdr>
            <w:top w:val="none" w:sz="0" w:space="0" w:color="auto"/>
            <w:left w:val="none" w:sz="0" w:space="0" w:color="auto"/>
            <w:bottom w:val="none" w:sz="0" w:space="0" w:color="auto"/>
            <w:right w:val="none" w:sz="0" w:space="0" w:color="auto"/>
          </w:divBdr>
        </w:div>
        <w:div w:id="2098554756">
          <w:marLeft w:val="173"/>
          <w:marRight w:val="0"/>
          <w:marTop w:val="0"/>
          <w:marBottom w:val="0"/>
          <w:divBdr>
            <w:top w:val="none" w:sz="0" w:space="0" w:color="auto"/>
            <w:left w:val="none" w:sz="0" w:space="0" w:color="auto"/>
            <w:bottom w:val="none" w:sz="0" w:space="0" w:color="auto"/>
            <w:right w:val="none" w:sz="0" w:space="0" w:color="auto"/>
          </w:divBdr>
        </w:div>
      </w:divsChild>
    </w:div>
    <w:div w:id="854349145">
      <w:bodyDiv w:val="1"/>
      <w:marLeft w:val="0"/>
      <w:marRight w:val="0"/>
      <w:marTop w:val="0"/>
      <w:marBottom w:val="0"/>
      <w:divBdr>
        <w:top w:val="none" w:sz="0" w:space="0" w:color="auto"/>
        <w:left w:val="none" w:sz="0" w:space="0" w:color="auto"/>
        <w:bottom w:val="none" w:sz="0" w:space="0" w:color="auto"/>
        <w:right w:val="none" w:sz="0" w:space="0" w:color="auto"/>
      </w:divBdr>
    </w:div>
    <w:div w:id="864254210">
      <w:bodyDiv w:val="1"/>
      <w:marLeft w:val="0"/>
      <w:marRight w:val="0"/>
      <w:marTop w:val="0"/>
      <w:marBottom w:val="0"/>
      <w:divBdr>
        <w:top w:val="none" w:sz="0" w:space="0" w:color="auto"/>
        <w:left w:val="none" w:sz="0" w:space="0" w:color="auto"/>
        <w:bottom w:val="none" w:sz="0" w:space="0" w:color="auto"/>
        <w:right w:val="none" w:sz="0" w:space="0" w:color="auto"/>
      </w:divBdr>
    </w:div>
    <w:div w:id="902450287">
      <w:bodyDiv w:val="1"/>
      <w:marLeft w:val="0"/>
      <w:marRight w:val="0"/>
      <w:marTop w:val="0"/>
      <w:marBottom w:val="0"/>
      <w:divBdr>
        <w:top w:val="none" w:sz="0" w:space="0" w:color="auto"/>
        <w:left w:val="none" w:sz="0" w:space="0" w:color="auto"/>
        <w:bottom w:val="none" w:sz="0" w:space="0" w:color="auto"/>
        <w:right w:val="none" w:sz="0" w:space="0" w:color="auto"/>
      </w:divBdr>
      <w:divsChild>
        <w:div w:id="332296246">
          <w:marLeft w:val="547"/>
          <w:marRight w:val="0"/>
          <w:marTop w:val="77"/>
          <w:marBottom w:val="0"/>
          <w:divBdr>
            <w:top w:val="none" w:sz="0" w:space="0" w:color="auto"/>
            <w:left w:val="none" w:sz="0" w:space="0" w:color="auto"/>
            <w:bottom w:val="none" w:sz="0" w:space="0" w:color="auto"/>
            <w:right w:val="none" w:sz="0" w:space="0" w:color="auto"/>
          </w:divBdr>
        </w:div>
        <w:div w:id="893202748">
          <w:marLeft w:val="547"/>
          <w:marRight w:val="0"/>
          <w:marTop w:val="77"/>
          <w:marBottom w:val="0"/>
          <w:divBdr>
            <w:top w:val="none" w:sz="0" w:space="0" w:color="auto"/>
            <w:left w:val="none" w:sz="0" w:space="0" w:color="auto"/>
            <w:bottom w:val="none" w:sz="0" w:space="0" w:color="auto"/>
            <w:right w:val="none" w:sz="0" w:space="0" w:color="auto"/>
          </w:divBdr>
        </w:div>
        <w:div w:id="1119715158">
          <w:marLeft w:val="547"/>
          <w:marRight w:val="0"/>
          <w:marTop w:val="77"/>
          <w:marBottom w:val="0"/>
          <w:divBdr>
            <w:top w:val="none" w:sz="0" w:space="0" w:color="auto"/>
            <w:left w:val="none" w:sz="0" w:space="0" w:color="auto"/>
            <w:bottom w:val="none" w:sz="0" w:space="0" w:color="auto"/>
            <w:right w:val="none" w:sz="0" w:space="0" w:color="auto"/>
          </w:divBdr>
        </w:div>
      </w:divsChild>
    </w:div>
    <w:div w:id="907543691">
      <w:bodyDiv w:val="1"/>
      <w:marLeft w:val="0"/>
      <w:marRight w:val="0"/>
      <w:marTop w:val="0"/>
      <w:marBottom w:val="0"/>
      <w:divBdr>
        <w:top w:val="none" w:sz="0" w:space="0" w:color="auto"/>
        <w:left w:val="none" w:sz="0" w:space="0" w:color="auto"/>
        <w:bottom w:val="none" w:sz="0" w:space="0" w:color="auto"/>
        <w:right w:val="none" w:sz="0" w:space="0" w:color="auto"/>
      </w:divBdr>
    </w:div>
    <w:div w:id="913855399">
      <w:bodyDiv w:val="1"/>
      <w:marLeft w:val="0"/>
      <w:marRight w:val="0"/>
      <w:marTop w:val="0"/>
      <w:marBottom w:val="0"/>
      <w:divBdr>
        <w:top w:val="none" w:sz="0" w:space="0" w:color="auto"/>
        <w:left w:val="none" w:sz="0" w:space="0" w:color="auto"/>
        <w:bottom w:val="none" w:sz="0" w:space="0" w:color="auto"/>
        <w:right w:val="none" w:sz="0" w:space="0" w:color="auto"/>
      </w:divBdr>
    </w:div>
    <w:div w:id="925654522">
      <w:bodyDiv w:val="1"/>
      <w:marLeft w:val="0"/>
      <w:marRight w:val="0"/>
      <w:marTop w:val="0"/>
      <w:marBottom w:val="0"/>
      <w:divBdr>
        <w:top w:val="none" w:sz="0" w:space="0" w:color="auto"/>
        <w:left w:val="none" w:sz="0" w:space="0" w:color="auto"/>
        <w:bottom w:val="none" w:sz="0" w:space="0" w:color="auto"/>
        <w:right w:val="none" w:sz="0" w:space="0" w:color="auto"/>
      </w:divBdr>
    </w:div>
    <w:div w:id="935483891">
      <w:bodyDiv w:val="1"/>
      <w:marLeft w:val="0"/>
      <w:marRight w:val="0"/>
      <w:marTop w:val="0"/>
      <w:marBottom w:val="0"/>
      <w:divBdr>
        <w:top w:val="none" w:sz="0" w:space="0" w:color="auto"/>
        <w:left w:val="none" w:sz="0" w:space="0" w:color="auto"/>
        <w:bottom w:val="none" w:sz="0" w:space="0" w:color="auto"/>
        <w:right w:val="none" w:sz="0" w:space="0" w:color="auto"/>
      </w:divBdr>
    </w:div>
    <w:div w:id="938024618">
      <w:bodyDiv w:val="1"/>
      <w:marLeft w:val="0"/>
      <w:marRight w:val="0"/>
      <w:marTop w:val="0"/>
      <w:marBottom w:val="0"/>
      <w:divBdr>
        <w:top w:val="none" w:sz="0" w:space="0" w:color="auto"/>
        <w:left w:val="none" w:sz="0" w:space="0" w:color="auto"/>
        <w:bottom w:val="none" w:sz="0" w:space="0" w:color="auto"/>
        <w:right w:val="none" w:sz="0" w:space="0" w:color="auto"/>
      </w:divBdr>
    </w:div>
    <w:div w:id="940071392">
      <w:bodyDiv w:val="1"/>
      <w:marLeft w:val="0"/>
      <w:marRight w:val="0"/>
      <w:marTop w:val="0"/>
      <w:marBottom w:val="0"/>
      <w:divBdr>
        <w:top w:val="none" w:sz="0" w:space="0" w:color="auto"/>
        <w:left w:val="none" w:sz="0" w:space="0" w:color="auto"/>
        <w:bottom w:val="none" w:sz="0" w:space="0" w:color="auto"/>
        <w:right w:val="none" w:sz="0" w:space="0" w:color="auto"/>
      </w:divBdr>
      <w:divsChild>
        <w:div w:id="114254690">
          <w:marLeft w:val="547"/>
          <w:marRight w:val="0"/>
          <w:marTop w:val="77"/>
          <w:marBottom w:val="0"/>
          <w:divBdr>
            <w:top w:val="none" w:sz="0" w:space="0" w:color="auto"/>
            <w:left w:val="none" w:sz="0" w:space="0" w:color="auto"/>
            <w:bottom w:val="none" w:sz="0" w:space="0" w:color="auto"/>
            <w:right w:val="none" w:sz="0" w:space="0" w:color="auto"/>
          </w:divBdr>
        </w:div>
        <w:div w:id="161705640">
          <w:marLeft w:val="547"/>
          <w:marRight w:val="0"/>
          <w:marTop w:val="77"/>
          <w:marBottom w:val="0"/>
          <w:divBdr>
            <w:top w:val="none" w:sz="0" w:space="0" w:color="auto"/>
            <w:left w:val="none" w:sz="0" w:space="0" w:color="auto"/>
            <w:bottom w:val="none" w:sz="0" w:space="0" w:color="auto"/>
            <w:right w:val="none" w:sz="0" w:space="0" w:color="auto"/>
          </w:divBdr>
        </w:div>
        <w:div w:id="410008718">
          <w:marLeft w:val="547"/>
          <w:marRight w:val="0"/>
          <w:marTop w:val="77"/>
          <w:marBottom w:val="0"/>
          <w:divBdr>
            <w:top w:val="none" w:sz="0" w:space="0" w:color="auto"/>
            <w:left w:val="none" w:sz="0" w:space="0" w:color="auto"/>
            <w:bottom w:val="none" w:sz="0" w:space="0" w:color="auto"/>
            <w:right w:val="none" w:sz="0" w:space="0" w:color="auto"/>
          </w:divBdr>
        </w:div>
        <w:div w:id="1298532199">
          <w:marLeft w:val="547"/>
          <w:marRight w:val="0"/>
          <w:marTop w:val="77"/>
          <w:marBottom w:val="0"/>
          <w:divBdr>
            <w:top w:val="none" w:sz="0" w:space="0" w:color="auto"/>
            <w:left w:val="none" w:sz="0" w:space="0" w:color="auto"/>
            <w:bottom w:val="none" w:sz="0" w:space="0" w:color="auto"/>
            <w:right w:val="none" w:sz="0" w:space="0" w:color="auto"/>
          </w:divBdr>
        </w:div>
        <w:div w:id="1979259952">
          <w:marLeft w:val="547"/>
          <w:marRight w:val="0"/>
          <w:marTop w:val="77"/>
          <w:marBottom w:val="0"/>
          <w:divBdr>
            <w:top w:val="none" w:sz="0" w:space="0" w:color="auto"/>
            <w:left w:val="none" w:sz="0" w:space="0" w:color="auto"/>
            <w:bottom w:val="none" w:sz="0" w:space="0" w:color="auto"/>
            <w:right w:val="none" w:sz="0" w:space="0" w:color="auto"/>
          </w:divBdr>
        </w:div>
      </w:divsChild>
    </w:div>
    <w:div w:id="943613358">
      <w:bodyDiv w:val="1"/>
      <w:marLeft w:val="0"/>
      <w:marRight w:val="0"/>
      <w:marTop w:val="0"/>
      <w:marBottom w:val="0"/>
      <w:divBdr>
        <w:top w:val="none" w:sz="0" w:space="0" w:color="auto"/>
        <w:left w:val="none" w:sz="0" w:space="0" w:color="auto"/>
        <w:bottom w:val="none" w:sz="0" w:space="0" w:color="auto"/>
        <w:right w:val="none" w:sz="0" w:space="0" w:color="auto"/>
      </w:divBdr>
      <w:divsChild>
        <w:div w:id="550046006">
          <w:marLeft w:val="446"/>
          <w:marRight w:val="0"/>
          <w:marTop w:val="0"/>
          <w:marBottom w:val="0"/>
          <w:divBdr>
            <w:top w:val="none" w:sz="0" w:space="0" w:color="auto"/>
            <w:left w:val="none" w:sz="0" w:space="0" w:color="auto"/>
            <w:bottom w:val="none" w:sz="0" w:space="0" w:color="auto"/>
            <w:right w:val="none" w:sz="0" w:space="0" w:color="auto"/>
          </w:divBdr>
        </w:div>
        <w:div w:id="964583642">
          <w:marLeft w:val="446"/>
          <w:marRight w:val="0"/>
          <w:marTop w:val="0"/>
          <w:marBottom w:val="0"/>
          <w:divBdr>
            <w:top w:val="none" w:sz="0" w:space="0" w:color="auto"/>
            <w:left w:val="none" w:sz="0" w:space="0" w:color="auto"/>
            <w:bottom w:val="none" w:sz="0" w:space="0" w:color="auto"/>
            <w:right w:val="none" w:sz="0" w:space="0" w:color="auto"/>
          </w:divBdr>
        </w:div>
        <w:div w:id="1842577378">
          <w:marLeft w:val="446"/>
          <w:marRight w:val="0"/>
          <w:marTop w:val="0"/>
          <w:marBottom w:val="0"/>
          <w:divBdr>
            <w:top w:val="none" w:sz="0" w:space="0" w:color="auto"/>
            <w:left w:val="none" w:sz="0" w:space="0" w:color="auto"/>
            <w:bottom w:val="none" w:sz="0" w:space="0" w:color="auto"/>
            <w:right w:val="none" w:sz="0" w:space="0" w:color="auto"/>
          </w:divBdr>
        </w:div>
        <w:div w:id="1937789352">
          <w:marLeft w:val="446"/>
          <w:marRight w:val="0"/>
          <w:marTop w:val="0"/>
          <w:marBottom w:val="0"/>
          <w:divBdr>
            <w:top w:val="none" w:sz="0" w:space="0" w:color="auto"/>
            <w:left w:val="none" w:sz="0" w:space="0" w:color="auto"/>
            <w:bottom w:val="none" w:sz="0" w:space="0" w:color="auto"/>
            <w:right w:val="none" w:sz="0" w:space="0" w:color="auto"/>
          </w:divBdr>
        </w:div>
      </w:divsChild>
    </w:div>
    <w:div w:id="951326018">
      <w:bodyDiv w:val="1"/>
      <w:marLeft w:val="0"/>
      <w:marRight w:val="0"/>
      <w:marTop w:val="0"/>
      <w:marBottom w:val="0"/>
      <w:divBdr>
        <w:top w:val="none" w:sz="0" w:space="0" w:color="auto"/>
        <w:left w:val="none" w:sz="0" w:space="0" w:color="auto"/>
        <w:bottom w:val="none" w:sz="0" w:space="0" w:color="auto"/>
        <w:right w:val="none" w:sz="0" w:space="0" w:color="auto"/>
      </w:divBdr>
    </w:div>
    <w:div w:id="966275040">
      <w:bodyDiv w:val="1"/>
      <w:marLeft w:val="0"/>
      <w:marRight w:val="0"/>
      <w:marTop w:val="0"/>
      <w:marBottom w:val="0"/>
      <w:divBdr>
        <w:top w:val="none" w:sz="0" w:space="0" w:color="auto"/>
        <w:left w:val="none" w:sz="0" w:space="0" w:color="auto"/>
        <w:bottom w:val="none" w:sz="0" w:space="0" w:color="auto"/>
        <w:right w:val="none" w:sz="0" w:space="0" w:color="auto"/>
      </w:divBdr>
      <w:divsChild>
        <w:div w:id="130945656">
          <w:marLeft w:val="504"/>
          <w:marRight w:val="0"/>
          <w:marTop w:val="140"/>
          <w:marBottom w:val="0"/>
          <w:divBdr>
            <w:top w:val="none" w:sz="0" w:space="0" w:color="auto"/>
            <w:left w:val="none" w:sz="0" w:space="0" w:color="auto"/>
            <w:bottom w:val="none" w:sz="0" w:space="0" w:color="auto"/>
            <w:right w:val="none" w:sz="0" w:space="0" w:color="auto"/>
          </w:divBdr>
        </w:div>
        <w:div w:id="190339058">
          <w:marLeft w:val="1008"/>
          <w:marRight w:val="0"/>
          <w:marTop w:val="110"/>
          <w:marBottom w:val="0"/>
          <w:divBdr>
            <w:top w:val="none" w:sz="0" w:space="0" w:color="auto"/>
            <w:left w:val="none" w:sz="0" w:space="0" w:color="auto"/>
            <w:bottom w:val="none" w:sz="0" w:space="0" w:color="auto"/>
            <w:right w:val="none" w:sz="0" w:space="0" w:color="auto"/>
          </w:divBdr>
        </w:div>
        <w:div w:id="230818258">
          <w:marLeft w:val="504"/>
          <w:marRight w:val="0"/>
          <w:marTop w:val="140"/>
          <w:marBottom w:val="0"/>
          <w:divBdr>
            <w:top w:val="none" w:sz="0" w:space="0" w:color="auto"/>
            <w:left w:val="none" w:sz="0" w:space="0" w:color="auto"/>
            <w:bottom w:val="none" w:sz="0" w:space="0" w:color="auto"/>
            <w:right w:val="none" w:sz="0" w:space="0" w:color="auto"/>
          </w:divBdr>
        </w:div>
        <w:div w:id="337970028">
          <w:marLeft w:val="504"/>
          <w:marRight w:val="0"/>
          <w:marTop w:val="140"/>
          <w:marBottom w:val="0"/>
          <w:divBdr>
            <w:top w:val="none" w:sz="0" w:space="0" w:color="auto"/>
            <w:left w:val="none" w:sz="0" w:space="0" w:color="auto"/>
            <w:bottom w:val="none" w:sz="0" w:space="0" w:color="auto"/>
            <w:right w:val="none" w:sz="0" w:space="0" w:color="auto"/>
          </w:divBdr>
        </w:div>
        <w:div w:id="503738465">
          <w:marLeft w:val="1008"/>
          <w:marRight w:val="0"/>
          <w:marTop w:val="110"/>
          <w:marBottom w:val="0"/>
          <w:divBdr>
            <w:top w:val="none" w:sz="0" w:space="0" w:color="auto"/>
            <w:left w:val="none" w:sz="0" w:space="0" w:color="auto"/>
            <w:bottom w:val="none" w:sz="0" w:space="0" w:color="auto"/>
            <w:right w:val="none" w:sz="0" w:space="0" w:color="auto"/>
          </w:divBdr>
        </w:div>
        <w:div w:id="700981532">
          <w:marLeft w:val="1008"/>
          <w:marRight w:val="0"/>
          <w:marTop w:val="110"/>
          <w:marBottom w:val="0"/>
          <w:divBdr>
            <w:top w:val="none" w:sz="0" w:space="0" w:color="auto"/>
            <w:left w:val="none" w:sz="0" w:space="0" w:color="auto"/>
            <w:bottom w:val="none" w:sz="0" w:space="0" w:color="auto"/>
            <w:right w:val="none" w:sz="0" w:space="0" w:color="auto"/>
          </w:divBdr>
        </w:div>
        <w:div w:id="757293759">
          <w:marLeft w:val="1008"/>
          <w:marRight w:val="0"/>
          <w:marTop w:val="110"/>
          <w:marBottom w:val="0"/>
          <w:divBdr>
            <w:top w:val="none" w:sz="0" w:space="0" w:color="auto"/>
            <w:left w:val="none" w:sz="0" w:space="0" w:color="auto"/>
            <w:bottom w:val="none" w:sz="0" w:space="0" w:color="auto"/>
            <w:right w:val="none" w:sz="0" w:space="0" w:color="auto"/>
          </w:divBdr>
        </w:div>
        <w:div w:id="1688209432">
          <w:marLeft w:val="504"/>
          <w:marRight w:val="0"/>
          <w:marTop w:val="140"/>
          <w:marBottom w:val="0"/>
          <w:divBdr>
            <w:top w:val="none" w:sz="0" w:space="0" w:color="auto"/>
            <w:left w:val="none" w:sz="0" w:space="0" w:color="auto"/>
            <w:bottom w:val="none" w:sz="0" w:space="0" w:color="auto"/>
            <w:right w:val="none" w:sz="0" w:space="0" w:color="auto"/>
          </w:divBdr>
        </w:div>
      </w:divsChild>
    </w:div>
    <w:div w:id="983971378">
      <w:bodyDiv w:val="1"/>
      <w:marLeft w:val="0"/>
      <w:marRight w:val="0"/>
      <w:marTop w:val="0"/>
      <w:marBottom w:val="0"/>
      <w:divBdr>
        <w:top w:val="none" w:sz="0" w:space="0" w:color="auto"/>
        <w:left w:val="none" w:sz="0" w:space="0" w:color="auto"/>
        <w:bottom w:val="none" w:sz="0" w:space="0" w:color="auto"/>
        <w:right w:val="none" w:sz="0" w:space="0" w:color="auto"/>
      </w:divBdr>
      <w:divsChild>
        <w:div w:id="285817180">
          <w:marLeft w:val="446"/>
          <w:marRight w:val="0"/>
          <w:marTop w:val="0"/>
          <w:marBottom w:val="0"/>
          <w:divBdr>
            <w:top w:val="none" w:sz="0" w:space="0" w:color="auto"/>
            <w:left w:val="none" w:sz="0" w:space="0" w:color="auto"/>
            <w:bottom w:val="none" w:sz="0" w:space="0" w:color="auto"/>
            <w:right w:val="none" w:sz="0" w:space="0" w:color="auto"/>
          </w:divBdr>
        </w:div>
        <w:div w:id="414127181">
          <w:marLeft w:val="446"/>
          <w:marRight w:val="0"/>
          <w:marTop w:val="0"/>
          <w:marBottom w:val="0"/>
          <w:divBdr>
            <w:top w:val="none" w:sz="0" w:space="0" w:color="auto"/>
            <w:left w:val="none" w:sz="0" w:space="0" w:color="auto"/>
            <w:bottom w:val="none" w:sz="0" w:space="0" w:color="auto"/>
            <w:right w:val="none" w:sz="0" w:space="0" w:color="auto"/>
          </w:divBdr>
        </w:div>
        <w:div w:id="538473588">
          <w:marLeft w:val="446"/>
          <w:marRight w:val="0"/>
          <w:marTop w:val="0"/>
          <w:marBottom w:val="0"/>
          <w:divBdr>
            <w:top w:val="none" w:sz="0" w:space="0" w:color="auto"/>
            <w:left w:val="none" w:sz="0" w:space="0" w:color="auto"/>
            <w:bottom w:val="none" w:sz="0" w:space="0" w:color="auto"/>
            <w:right w:val="none" w:sz="0" w:space="0" w:color="auto"/>
          </w:divBdr>
        </w:div>
        <w:div w:id="703410546">
          <w:marLeft w:val="446"/>
          <w:marRight w:val="0"/>
          <w:marTop w:val="0"/>
          <w:marBottom w:val="0"/>
          <w:divBdr>
            <w:top w:val="none" w:sz="0" w:space="0" w:color="auto"/>
            <w:left w:val="none" w:sz="0" w:space="0" w:color="auto"/>
            <w:bottom w:val="none" w:sz="0" w:space="0" w:color="auto"/>
            <w:right w:val="none" w:sz="0" w:space="0" w:color="auto"/>
          </w:divBdr>
        </w:div>
        <w:div w:id="1322811180">
          <w:marLeft w:val="446"/>
          <w:marRight w:val="0"/>
          <w:marTop w:val="0"/>
          <w:marBottom w:val="0"/>
          <w:divBdr>
            <w:top w:val="none" w:sz="0" w:space="0" w:color="auto"/>
            <w:left w:val="none" w:sz="0" w:space="0" w:color="auto"/>
            <w:bottom w:val="none" w:sz="0" w:space="0" w:color="auto"/>
            <w:right w:val="none" w:sz="0" w:space="0" w:color="auto"/>
          </w:divBdr>
        </w:div>
        <w:div w:id="2050639920">
          <w:marLeft w:val="446"/>
          <w:marRight w:val="0"/>
          <w:marTop w:val="0"/>
          <w:marBottom w:val="0"/>
          <w:divBdr>
            <w:top w:val="none" w:sz="0" w:space="0" w:color="auto"/>
            <w:left w:val="none" w:sz="0" w:space="0" w:color="auto"/>
            <w:bottom w:val="none" w:sz="0" w:space="0" w:color="auto"/>
            <w:right w:val="none" w:sz="0" w:space="0" w:color="auto"/>
          </w:divBdr>
        </w:div>
      </w:divsChild>
    </w:div>
    <w:div w:id="988901823">
      <w:bodyDiv w:val="1"/>
      <w:marLeft w:val="0"/>
      <w:marRight w:val="0"/>
      <w:marTop w:val="0"/>
      <w:marBottom w:val="0"/>
      <w:divBdr>
        <w:top w:val="none" w:sz="0" w:space="0" w:color="auto"/>
        <w:left w:val="none" w:sz="0" w:space="0" w:color="auto"/>
        <w:bottom w:val="none" w:sz="0" w:space="0" w:color="auto"/>
        <w:right w:val="none" w:sz="0" w:space="0" w:color="auto"/>
      </w:divBdr>
    </w:div>
    <w:div w:id="999969830">
      <w:bodyDiv w:val="1"/>
      <w:marLeft w:val="0"/>
      <w:marRight w:val="0"/>
      <w:marTop w:val="0"/>
      <w:marBottom w:val="0"/>
      <w:divBdr>
        <w:top w:val="none" w:sz="0" w:space="0" w:color="auto"/>
        <w:left w:val="none" w:sz="0" w:space="0" w:color="auto"/>
        <w:bottom w:val="none" w:sz="0" w:space="0" w:color="auto"/>
        <w:right w:val="none" w:sz="0" w:space="0" w:color="auto"/>
      </w:divBdr>
    </w:div>
    <w:div w:id="1003124669">
      <w:bodyDiv w:val="1"/>
      <w:marLeft w:val="0"/>
      <w:marRight w:val="0"/>
      <w:marTop w:val="0"/>
      <w:marBottom w:val="0"/>
      <w:divBdr>
        <w:top w:val="none" w:sz="0" w:space="0" w:color="auto"/>
        <w:left w:val="none" w:sz="0" w:space="0" w:color="auto"/>
        <w:bottom w:val="none" w:sz="0" w:space="0" w:color="auto"/>
        <w:right w:val="none" w:sz="0" w:space="0" w:color="auto"/>
      </w:divBdr>
    </w:div>
    <w:div w:id="1004431486">
      <w:bodyDiv w:val="1"/>
      <w:marLeft w:val="0"/>
      <w:marRight w:val="0"/>
      <w:marTop w:val="0"/>
      <w:marBottom w:val="0"/>
      <w:divBdr>
        <w:top w:val="none" w:sz="0" w:space="0" w:color="auto"/>
        <w:left w:val="none" w:sz="0" w:space="0" w:color="auto"/>
        <w:bottom w:val="none" w:sz="0" w:space="0" w:color="auto"/>
        <w:right w:val="none" w:sz="0" w:space="0" w:color="auto"/>
      </w:divBdr>
      <w:divsChild>
        <w:div w:id="187569730">
          <w:marLeft w:val="446"/>
          <w:marRight w:val="0"/>
          <w:marTop w:val="0"/>
          <w:marBottom w:val="0"/>
          <w:divBdr>
            <w:top w:val="none" w:sz="0" w:space="0" w:color="auto"/>
            <w:left w:val="none" w:sz="0" w:space="0" w:color="auto"/>
            <w:bottom w:val="none" w:sz="0" w:space="0" w:color="auto"/>
            <w:right w:val="none" w:sz="0" w:space="0" w:color="auto"/>
          </w:divBdr>
        </w:div>
        <w:div w:id="483355772">
          <w:marLeft w:val="446"/>
          <w:marRight w:val="0"/>
          <w:marTop w:val="0"/>
          <w:marBottom w:val="0"/>
          <w:divBdr>
            <w:top w:val="none" w:sz="0" w:space="0" w:color="auto"/>
            <w:left w:val="none" w:sz="0" w:space="0" w:color="auto"/>
            <w:bottom w:val="none" w:sz="0" w:space="0" w:color="auto"/>
            <w:right w:val="none" w:sz="0" w:space="0" w:color="auto"/>
          </w:divBdr>
        </w:div>
        <w:div w:id="1566142600">
          <w:marLeft w:val="446"/>
          <w:marRight w:val="0"/>
          <w:marTop w:val="0"/>
          <w:marBottom w:val="0"/>
          <w:divBdr>
            <w:top w:val="none" w:sz="0" w:space="0" w:color="auto"/>
            <w:left w:val="none" w:sz="0" w:space="0" w:color="auto"/>
            <w:bottom w:val="none" w:sz="0" w:space="0" w:color="auto"/>
            <w:right w:val="none" w:sz="0" w:space="0" w:color="auto"/>
          </w:divBdr>
        </w:div>
        <w:div w:id="1950619507">
          <w:marLeft w:val="446"/>
          <w:marRight w:val="0"/>
          <w:marTop w:val="0"/>
          <w:marBottom w:val="0"/>
          <w:divBdr>
            <w:top w:val="none" w:sz="0" w:space="0" w:color="auto"/>
            <w:left w:val="none" w:sz="0" w:space="0" w:color="auto"/>
            <w:bottom w:val="none" w:sz="0" w:space="0" w:color="auto"/>
            <w:right w:val="none" w:sz="0" w:space="0" w:color="auto"/>
          </w:divBdr>
        </w:div>
      </w:divsChild>
    </w:div>
    <w:div w:id="1011763263">
      <w:bodyDiv w:val="1"/>
      <w:marLeft w:val="0"/>
      <w:marRight w:val="0"/>
      <w:marTop w:val="0"/>
      <w:marBottom w:val="0"/>
      <w:divBdr>
        <w:top w:val="none" w:sz="0" w:space="0" w:color="auto"/>
        <w:left w:val="none" w:sz="0" w:space="0" w:color="auto"/>
        <w:bottom w:val="none" w:sz="0" w:space="0" w:color="auto"/>
        <w:right w:val="none" w:sz="0" w:space="0" w:color="auto"/>
      </w:divBdr>
      <w:divsChild>
        <w:div w:id="259533097">
          <w:marLeft w:val="274"/>
          <w:marRight w:val="0"/>
          <w:marTop w:val="0"/>
          <w:marBottom w:val="120"/>
          <w:divBdr>
            <w:top w:val="none" w:sz="0" w:space="0" w:color="auto"/>
            <w:left w:val="none" w:sz="0" w:space="0" w:color="auto"/>
            <w:bottom w:val="none" w:sz="0" w:space="0" w:color="auto"/>
            <w:right w:val="none" w:sz="0" w:space="0" w:color="auto"/>
          </w:divBdr>
        </w:div>
        <w:div w:id="295333169">
          <w:marLeft w:val="274"/>
          <w:marRight w:val="0"/>
          <w:marTop w:val="0"/>
          <w:marBottom w:val="120"/>
          <w:divBdr>
            <w:top w:val="none" w:sz="0" w:space="0" w:color="auto"/>
            <w:left w:val="none" w:sz="0" w:space="0" w:color="auto"/>
            <w:bottom w:val="none" w:sz="0" w:space="0" w:color="auto"/>
            <w:right w:val="none" w:sz="0" w:space="0" w:color="auto"/>
          </w:divBdr>
        </w:div>
        <w:div w:id="894000820">
          <w:marLeft w:val="274"/>
          <w:marRight w:val="0"/>
          <w:marTop w:val="0"/>
          <w:marBottom w:val="120"/>
          <w:divBdr>
            <w:top w:val="none" w:sz="0" w:space="0" w:color="auto"/>
            <w:left w:val="none" w:sz="0" w:space="0" w:color="auto"/>
            <w:bottom w:val="none" w:sz="0" w:space="0" w:color="auto"/>
            <w:right w:val="none" w:sz="0" w:space="0" w:color="auto"/>
          </w:divBdr>
        </w:div>
        <w:div w:id="1326587594">
          <w:marLeft w:val="274"/>
          <w:marRight w:val="0"/>
          <w:marTop w:val="0"/>
          <w:marBottom w:val="120"/>
          <w:divBdr>
            <w:top w:val="none" w:sz="0" w:space="0" w:color="auto"/>
            <w:left w:val="none" w:sz="0" w:space="0" w:color="auto"/>
            <w:bottom w:val="none" w:sz="0" w:space="0" w:color="auto"/>
            <w:right w:val="none" w:sz="0" w:space="0" w:color="auto"/>
          </w:divBdr>
        </w:div>
        <w:div w:id="1506289884">
          <w:marLeft w:val="274"/>
          <w:marRight w:val="0"/>
          <w:marTop w:val="0"/>
          <w:marBottom w:val="120"/>
          <w:divBdr>
            <w:top w:val="none" w:sz="0" w:space="0" w:color="auto"/>
            <w:left w:val="none" w:sz="0" w:space="0" w:color="auto"/>
            <w:bottom w:val="none" w:sz="0" w:space="0" w:color="auto"/>
            <w:right w:val="none" w:sz="0" w:space="0" w:color="auto"/>
          </w:divBdr>
        </w:div>
        <w:div w:id="1584139808">
          <w:marLeft w:val="274"/>
          <w:marRight w:val="0"/>
          <w:marTop w:val="0"/>
          <w:marBottom w:val="120"/>
          <w:divBdr>
            <w:top w:val="none" w:sz="0" w:space="0" w:color="auto"/>
            <w:left w:val="none" w:sz="0" w:space="0" w:color="auto"/>
            <w:bottom w:val="none" w:sz="0" w:space="0" w:color="auto"/>
            <w:right w:val="none" w:sz="0" w:space="0" w:color="auto"/>
          </w:divBdr>
        </w:div>
      </w:divsChild>
    </w:div>
    <w:div w:id="1021203251">
      <w:bodyDiv w:val="1"/>
      <w:marLeft w:val="0"/>
      <w:marRight w:val="0"/>
      <w:marTop w:val="0"/>
      <w:marBottom w:val="0"/>
      <w:divBdr>
        <w:top w:val="none" w:sz="0" w:space="0" w:color="auto"/>
        <w:left w:val="none" w:sz="0" w:space="0" w:color="auto"/>
        <w:bottom w:val="none" w:sz="0" w:space="0" w:color="auto"/>
        <w:right w:val="none" w:sz="0" w:space="0" w:color="auto"/>
      </w:divBdr>
    </w:div>
    <w:div w:id="1021324874">
      <w:bodyDiv w:val="1"/>
      <w:marLeft w:val="0"/>
      <w:marRight w:val="0"/>
      <w:marTop w:val="0"/>
      <w:marBottom w:val="0"/>
      <w:divBdr>
        <w:top w:val="none" w:sz="0" w:space="0" w:color="auto"/>
        <w:left w:val="none" w:sz="0" w:space="0" w:color="auto"/>
        <w:bottom w:val="none" w:sz="0" w:space="0" w:color="auto"/>
        <w:right w:val="none" w:sz="0" w:space="0" w:color="auto"/>
      </w:divBdr>
    </w:div>
    <w:div w:id="1035033922">
      <w:bodyDiv w:val="1"/>
      <w:marLeft w:val="0"/>
      <w:marRight w:val="0"/>
      <w:marTop w:val="0"/>
      <w:marBottom w:val="0"/>
      <w:divBdr>
        <w:top w:val="none" w:sz="0" w:space="0" w:color="auto"/>
        <w:left w:val="none" w:sz="0" w:space="0" w:color="auto"/>
        <w:bottom w:val="none" w:sz="0" w:space="0" w:color="auto"/>
        <w:right w:val="none" w:sz="0" w:space="0" w:color="auto"/>
      </w:divBdr>
      <w:divsChild>
        <w:div w:id="17781716">
          <w:marLeft w:val="274"/>
          <w:marRight w:val="0"/>
          <w:marTop w:val="0"/>
          <w:marBottom w:val="120"/>
          <w:divBdr>
            <w:top w:val="none" w:sz="0" w:space="0" w:color="auto"/>
            <w:left w:val="none" w:sz="0" w:space="0" w:color="auto"/>
            <w:bottom w:val="none" w:sz="0" w:space="0" w:color="auto"/>
            <w:right w:val="none" w:sz="0" w:space="0" w:color="auto"/>
          </w:divBdr>
        </w:div>
        <w:div w:id="343635325">
          <w:marLeft w:val="274"/>
          <w:marRight w:val="0"/>
          <w:marTop w:val="0"/>
          <w:marBottom w:val="120"/>
          <w:divBdr>
            <w:top w:val="none" w:sz="0" w:space="0" w:color="auto"/>
            <w:left w:val="none" w:sz="0" w:space="0" w:color="auto"/>
            <w:bottom w:val="none" w:sz="0" w:space="0" w:color="auto"/>
            <w:right w:val="none" w:sz="0" w:space="0" w:color="auto"/>
          </w:divBdr>
        </w:div>
        <w:div w:id="484398097">
          <w:marLeft w:val="274"/>
          <w:marRight w:val="0"/>
          <w:marTop w:val="0"/>
          <w:marBottom w:val="120"/>
          <w:divBdr>
            <w:top w:val="none" w:sz="0" w:space="0" w:color="auto"/>
            <w:left w:val="none" w:sz="0" w:space="0" w:color="auto"/>
            <w:bottom w:val="none" w:sz="0" w:space="0" w:color="auto"/>
            <w:right w:val="none" w:sz="0" w:space="0" w:color="auto"/>
          </w:divBdr>
        </w:div>
        <w:div w:id="1202472132">
          <w:marLeft w:val="274"/>
          <w:marRight w:val="0"/>
          <w:marTop w:val="0"/>
          <w:marBottom w:val="120"/>
          <w:divBdr>
            <w:top w:val="none" w:sz="0" w:space="0" w:color="auto"/>
            <w:left w:val="none" w:sz="0" w:space="0" w:color="auto"/>
            <w:bottom w:val="none" w:sz="0" w:space="0" w:color="auto"/>
            <w:right w:val="none" w:sz="0" w:space="0" w:color="auto"/>
          </w:divBdr>
        </w:div>
        <w:div w:id="1809740259">
          <w:marLeft w:val="274"/>
          <w:marRight w:val="0"/>
          <w:marTop w:val="0"/>
          <w:marBottom w:val="120"/>
          <w:divBdr>
            <w:top w:val="none" w:sz="0" w:space="0" w:color="auto"/>
            <w:left w:val="none" w:sz="0" w:space="0" w:color="auto"/>
            <w:bottom w:val="none" w:sz="0" w:space="0" w:color="auto"/>
            <w:right w:val="none" w:sz="0" w:space="0" w:color="auto"/>
          </w:divBdr>
        </w:div>
        <w:div w:id="1969358400">
          <w:marLeft w:val="274"/>
          <w:marRight w:val="0"/>
          <w:marTop w:val="0"/>
          <w:marBottom w:val="120"/>
          <w:divBdr>
            <w:top w:val="none" w:sz="0" w:space="0" w:color="auto"/>
            <w:left w:val="none" w:sz="0" w:space="0" w:color="auto"/>
            <w:bottom w:val="none" w:sz="0" w:space="0" w:color="auto"/>
            <w:right w:val="none" w:sz="0" w:space="0" w:color="auto"/>
          </w:divBdr>
        </w:div>
      </w:divsChild>
    </w:div>
    <w:div w:id="1036153580">
      <w:bodyDiv w:val="1"/>
      <w:marLeft w:val="0"/>
      <w:marRight w:val="0"/>
      <w:marTop w:val="0"/>
      <w:marBottom w:val="0"/>
      <w:divBdr>
        <w:top w:val="none" w:sz="0" w:space="0" w:color="auto"/>
        <w:left w:val="none" w:sz="0" w:space="0" w:color="auto"/>
        <w:bottom w:val="none" w:sz="0" w:space="0" w:color="auto"/>
        <w:right w:val="none" w:sz="0" w:space="0" w:color="auto"/>
      </w:divBdr>
    </w:div>
    <w:div w:id="1050689969">
      <w:bodyDiv w:val="1"/>
      <w:marLeft w:val="0"/>
      <w:marRight w:val="0"/>
      <w:marTop w:val="0"/>
      <w:marBottom w:val="0"/>
      <w:divBdr>
        <w:top w:val="none" w:sz="0" w:space="0" w:color="auto"/>
        <w:left w:val="none" w:sz="0" w:space="0" w:color="auto"/>
        <w:bottom w:val="none" w:sz="0" w:space="0" w:color="auto"/>
        <w:right w:val="none" w:sz="0" w:space="0" w:color="auto"/>
      </w:divBdr>
      <w:divsChild>
        <w:div w:id="37972355">
          <w:marLeft w:val="547"/>
          <w:marRight w:val="0"/>
          <w:marTop w:val="0"/>
          <w:marBottom w:val="240"/>
          <w:divBdr>
            <w:top w:val="none" w:sz="0" w:space="0" w:color="auto"/>
            <w:left w:val="none" w:sz="0" w:space="0" w:color="auto"/>
            <w:bottom w:val="none" w:sz="0" w:space="0" w:color="auto"/>
            <w:right w:val="none" w:sz="0" w:space="0" w:color="auto"/>
          </w:divBdr>
        </w:div>
        <w:div w:id="1740250674">
          <w:marLeft w:val="547"/>
          <w:marRight w:val="0"/>
          <w:marTop w:val="0"/>
          <w:marBottom w:val="240"/>
          <w:divBdr>
            <w:top w:val="none" w:sz="0" w:space="0" w:color="auto"/>
            <w:left w:val="none" w:sz="0" w:space="0" w:color="auto"/>
            <w:bottom w:val="none" w:sz="0" w:space="0" w:color="auto"/>
            <w:right w:val="none" w:sz="0" w:space="0" w:color="auto"/>
          </w:divBdr>
        </w:div>
        <w:div w:id="1877111494">
          <w:marLeft w:val="547"/>
          <w:marRight w:val="0"/>
          <w:marTop w:val="0"/>
          <w:marBottom w:val="240"/>
          <w:divBdr>
            <w:top w:val="none" w:sz="0" w:space="0" w:color="auto"/>
            <w:left w:val="none" w:sz="0" w:space="0" w:color="auto"/>
            <w:bottom w:val="none" w:sz="0" w:space="0" w:color="auto"/>
            <w:right w:val="none" w:sz="0" w:space="0" w:color="auto"/>
          </w:divBdr>
        </w:div>
        <w:div w:id="1954897531">
          <w:marLeft w:val="547"/>
          <w:marRight w:val="0"/>
          <w:marTop w:val="0"/>
          <w:marBottom w:val="240"/>
          <w:divBdr>
            <w:top w:val="none" w:sz="0" w:space="0" w:color="auto"/>
            <w:left w:val="none" w:sz="0" w:space="0" w:color="auto"/>
            <w:bottom w:val="none" w:sz="0" w:space="0" w:color="auto"/>
            <w:right w:val="none" w:sz="0" w:space="0" w:color="auto"/>
          </w:divBdr>
        </w:div>
      </w:divsChild>
    </w:div>
    <w:div w:id="1056321758">
      <w:bodyDiv w:val="1"/>
      <w:marLeft w:val="0"/>
      <w:marRight w:val="0"/>
      <w:marTop w:val="0"/>
      <w:marBottom w:val="0"/>
      <w:divBdr>
        <w:top w:val="none" w:sz="0" w:space="0" w:color="auto"/>
        <w:left w:val="none" w:sz="0" w:space="0" w:color="auto"/>
        <w:bottom w:val="none" w:sz="0" w:space="0" w:color="auto"/>
        <w:right w:val="none" w:sz="0" w:space="0" w:color="auto"/>
      </w:divBdr>
    </w:div>
    <w:div w:id="1106576255">
      <w:bodyDiv w:val="1"/>
      <w:marLeft w:val="0"/>
      <w:marRight w:val="0"/>
      <w:marTop w:val="0"/>
      <w:marBottom w:val="0"/>
      <w:divBdr>
        <w:top w:val="none" w:sz="0" w:space="0" w:color="auto"/>
        <w:left w:val="none" w:sz="0" w:space="0" w:color="auto"/>
        <w:bottom w:val="none" w:sz="0" w:space="0" w:color="auto"/>
        <w:right w:val="none" w:sz="0" w:space="0" w:color="auto"/>
      </w:divBdr>
    </w:div>
    <w:div w:id="1107891301">
      <w:bodyDiv w:val="1"/>
      <w:marLeft w:val="0"/>
      <w:marRight w:val="0"/>
      <w:marTop w:val="0"/>
      <w:marBottom w:val="0"/>
      <w:divBdr>
        <w:top w:val="none" w:sz="0" w:space="0" w:color="auto"/>
        <w:left w:val="none" w:sz="0" w:space="0" w:color="auto"/>
        <w:bottom w:val="none" w:sz="0" w:space="0" w:color="auto"/>
        <w:right w:val="none" w:sz="0" w:space="0" w:color="auto"/>
      </w:divBdr>
    </w:div>
    <w:div w:id="1119107559">
      <w:bodyDiv w:val="1"/>
      <w:marLeft w:val="0"/>
      <w:marRight w:val="0"/>
      <w:marTop w:val="0"/>
      <w:marBottom w:val="0"/>
      <w:divBdr>
        <w:top w:val="none" w:sz="0" w:space="0" w:color="auto"/>
        <w:left w:val="none" w:sz="0" w:space="0" w:color="auto"/>
        <w:bottom w:val="none" w:sz="0" w:space="0" w:color="auto"/>
        <w:right w:val="none" w:sz="0" w:space="0" w:color="auto"/>
      </w:divBdr>
    </w:div>
    <w:div w:id="1123959049">
      <w:bodyDiv w:val="1"/>
      <w:marLeft w:val="0"/>
      <w:marRight w:val="0"/>
      <w:marTop w:val="0"/>
      <w:marBottom w:val="0"/>
      <w:divBdr>
        <w:top w:val="none" w:sz="0" w:space="0" w:color="auto"/>
        <w:left w:val="none" w:sz="0" w:space="0" w:color="auto"/>
        <w:bottom w:val="none" w:sz="0" w:space="0" w:color="auto"/>
        <w:right w:val="none" w:sz="0" w:space="0" w:color="auto"/>
      </w:divBdr>
    </w:div>
    <w:div w:id="1125275457">
      <w:bodyDiv w:val="1"/>
      <w:marLeft w:val="0"/>
      <w:marRight w:val="0"/>
      <w:marTop w:val="0"/>
      <w:marBottom w:val="0"/>
      <w:divBdr>
        <w:top w:val="none" w:sz="0" w:space="0" w:color="auto"/>
        <w:left w:val="none" w:sz="0" w:space="0" w:color="auto"/>
        <w:bottom w:val="none" w:sz="0" w:space="0" w:color="auto"/>
        <w:right w:val="none" w:sz="0" w:space="0" w:color="auto"/>
      </w:divBdr>
    </w:div>
    <w:div w:id="1141768862">
      <w:bodyDiv w:val="1"/>
      <w:marLeft w:val="0"/>
      <w:marRight w:val="0"/>
      <w:marTop w:val="0"/>
      <w:marBottom w:val="0"/>
      <w:divBdr>
        <w:top w:val="none" w:sz="0" w:space="0" w:color="auto"/>
        <w:left w:val="none" w:sz="0" w:space="0" w:color="auto"/>
        <w:bottom w:val="none" w:sz="0" w:space="0" w:color="auto"/>
        <w:right w:val="none" w:sz="0" w:space="0" w:color="auto"/>
      </w:divBdr>
      <w:divsChild>
        <w:div w:id="89546398">
          <w:marLeft w:val="274"/>
          <w:marRight w:val="0"/>
          <w:marTop w:val="0"/>
          <w:marBottom w:val="120"/>
          <w:divBdr>
            <w:top w:val="none" w:sz="0" w:space="0" w:color="auto"/>
            <w:left w:val="none" w:sz="0" w:space="0" w:color="auto"/>
            <w:bottom w:val="none" w:sz="0" w:space="0" w:color="auto"/>
            <w:right w:val="none" w:sz="0" w:space="0" w:color="auto"/>
          </w:divBdr>
        </w:div>
        <w:div w:id="304773372">
          <w:marLeft w:val="274"/>
          <w:marRight w:val="0"/>
          <w:marTop w:val="0"/>
          <w:marBottom w:val="120"/>
          <w:divBdr>
            <w:top w:val="none" w:sz="0" w:space="0" w:color="auto"/>
            <w:left w:val="none" w:sz="0" w:space="0" w:color="auto"/>
            <w:bottom w:val="none" w:sz="0" w:space="0" w:color="auto"/>
            <w:right w:val="none" w:sz="0" w:space="0" w:color="auto"/>
          </w:divBdr>
        </w:div>
        <w:div w:id="610626469">
          <w:marLeft w:val="274"/>
          <w:marRight w:val="0"/>
          <w:marTop w:val="0"/>
          <w:marBottom w:val="120"/>
          <w:divBdr>
            <w:top w:val="none" w:sz="0" w:space="0" w:color="auto"/>
            <w:left w:val="none" w:sz="0" w:space="0" w:color="auto"/>
            <w:bottom w:val="none" w:sz="0" w:space="0" w:color="auto"/>
            <w:right w:val="none" w:sz="0" w:space="0" w:color="auto"/>
          </w:divBdr>
        </w:div>
        <w:div w:id="1396321117">
          <w:marLeft w:val="274"/>
          <w:marRight w:val="0"/>
          <w:marTop w:val="0"/>
          <w:marBottom w:val="120"/>
          <w:divBdr>
            <w:top w:val="none" w:sz="0" w:space="0" w:color="auto"/>
            <w:left w:val="none" w:sz="0" w:space="0" w:color="auto"/>
            <w:bottom w:val="none" w:sz="0" w:space="0" w:color="auto"/>
            <w:right w:val="none" w:sz="0" w:space="0" w:color="auto"/>
          </w:divBdr>
        </w:div>
        <w:div w:id="1556546494">
          <w:marLeft w:val="274"/>
          <w:marRight w:val="0"/>
          <w:marTop w:val="0"/>
          <w:marBottom w:val="120"/>
          <w:divBdr>
            <w:top w:val="none" w:sz="0" w:space="0" w:color="auto"/>
            <w:left w:val="none" w:sz="0" w:space="0" w:color="auto"/>
            <w:bottom w:val="none" w:sz="0" w:space="0" w:color="auto"/>
            <w:right w:val="none" w:sz="0" w:space="0" w:color="auto"/>
          </w:divBdr>
        </w:div>
      </w:divsChild>
    </w:div>
    <w:div w:id="1149639364">
      <w:bodyDiv w:val="1"/>
      <w:marLeft w:val="0"/>
      <w:marRight w:val="0"/>
      <w:marTop w:val="0"/>
      <w:marBottom w:val="0"/>
      <w:divBdr>
        <w:top w:val="none" w:sz="0" w:space="0" w:color="auto"/>
        <w:left w:val="none" w:sz="0" w:space="0" w:color="auto"/>
        <w:bottom w:val="none" w:sz="0" w:space="0" w:color="auto"/>
        <w:right w:val="none" w:sz="0" w:space="0" w:color="auto"/>
      </w:divBdr>
    </w:div>
    <w:div w:id="1164589017">
      <w:bodyDiv w:val="1"/>
      <w:marLeft w:val="0"/>
      <w:marRight w:val="0"/>
      <w:marTop w:val="0"/>
      <w:marBottom w:val="0"/>
      <w:divBdr>
        <w:top w:val="none" w:sz="0" w:space="0" w:color="auto"/>
        <w:left w:val="none" w:sz="0" w:space="0" w:color="auto"/>
        <w:bottom w:val="none" w:sz="0" w:space="0" w:color="auto"/>
        <w:right w:val="none" w:sz="0" w:space="0" w:color="auto"/>
      </w:divBdr>
    </w:div>
    <w:div w:id="1173884746">
      <w:bodyDiv w:val="1"/>
      <w:marLeft w:val="0"/>
      <w:marRight w:val="0"/>
      <w:marTop w:val="0"/>
      <w:marBottom w:val="0"/>
      <w:divBdr>
        <w:top w:val="none" w:sz="0" w:space="0" w:color="auto"/>
        <w:left w:val="none" w:sz="0" w:space="0" w:color="auto"/>
        <w:bottom w:val="none" w:sz="0" w:space="0" w:color="auto"/>
        <w:right w:val="none" w:sz="0" w:space="0" w:color="auto"/>
      </w:divBdr>
      <w:divsChild>
        <w:div w:id="87622470">
          <w:marLeft w:val="446"/>
          <w:marRight w:val="0"/>
          <w:marTop w:val="0"/>
          <w:marBottom w:val="0"/>
          <w:divBdr>
            <w:top w:val="none" w:sz="0" w:space="0" w:color="auto"/>
            <w:left w:val="none" w:sz="0" w:space="0" w:color="auto"/>
            <w:bottom w:val="none" w:sz="0" w:space="0" w:color="auto"/>
            <w:right w:val="none" w:sz="0" w:space="0" w:color="auto"/>
          </w:divBdr>
        </w:div>
        <w:div w:id="527722472">
          <w:marLeft w:val="446"/>
          <w:marRight w:val="0"/>
          <w:marTop w:val="0"/>
          <w:marBottom w:val="0"/>
          <w:divBdr>
            <w:top w:val="none" w:sz="0" w:space="0" w:color="auto"/>
            <w:left w:val="none" w:sz="0" w:space="0" w:color="auto"/>
            <w:bottom w:val="none" w:sz="0" w:space="0" w:color="auto"/>
            <w:right w:val="none" w:sz="0" w:space="0" w:color="auto"/>
          </w:divBdr>
        </w:div>
        <w:div w:id="991371897">
          <w:marLeft w:val="446"/>
          <w:marRight w:val="0"/>
          <w:marTop w:val="0"/>
          <w:marBottom w:val="0"/>
          <w:divBdr>
            <w:top w:val="none" w:sz="0" w:space="0" w:color="auto"/>
            <w:left w:val="none" w:sz="0" w:space="0" w:color="auto"/>
            <w:bottom w:val="none" w:sz="0" w:space="0" w:color="auto"/>
            <w:right w:val="none" w:sz="0" w:space="0" w:color="auto"/>
          </w:divBdr>
        </w:div>
        <w:div w:id="1330644835">
          <w:marLeft w:val="446"/>
          <w:marRight w:val="0"/>
          <w:marTop w:val="0"/>
          <w:marBottom w:val="0"/>
          <w:divBdr>
            <w:top w:val="none" w:sz="0" w:space="0" w:color="auto"/>
            <w:left w:val="none" w:sz="0" w:space="0" w:color="auto"/>
            <w:bottom w:val="none" w:sz="0" w:space="0" w:color="auto"/>
            <w:right w:val="none" w:sz="0" w:space="0" w:color="auto"/>
          </w:divBdr>
        </w:div>
        <w:div w:id="1625162376">
          <w:marLeft w:val="446"/>
          <w:marRight w:val="0"/>
          <w:marTop w:val="0"/>
          <w:marBottom w:val="0"/>
          <w:divBdr>
            <w:top w:val="none" w:sz="0" w:space="0" w:color="auto"/>
            <w:left w:val="none" w:sz="0" w:space="0" w:color="auto"/>
            <w:bottom w:val="none" w:sz="0" w:space="0" w:color="auto"/>
            <w:right w:val="none" w:sz="0" w:space="0" w:color="auto"/>
          </w:divBdr>
        </w:div>
        <w:div w:id="1650359360">
          <w:marLeft w:val="446"/>
          <w:marRight w:val="0"/>
          <w:marTop w:val="0"/>
          <w:marBottom w:val="0"/>
          <w:divBdr>
            <w:top w:val="none" w:sz="0" w:space="0" w:color="auto"/>
            <w:left w:val="none" w:sz="0" w:space="0" w:color="auto"/>
            <w:bottom w:val="none" w:sz="0" w:space="0" w:color="auto"/>
            <w:right w:val="none" w:sz="0" w:space="0" w:color="auto"/>
          </w:divBdr>
        </w:div>
      </w:divsChild>
    </w:div>
    <w:div w:id="1176072640">
      <w:bodyDiv w:val="1"/>
      <w:marLeft w:val="0"/>
      <w:marRight w:val="0"/>
      <w:marTop w:val="0"/>
      <w:marBottom w:val="0"/>
      <w:divBdr>
        <w:top w:val="none" w:sz="0" w:space="0" w:color="auto"/>
        <w:left w:val="none" w:sz="0" w:space="0" w:color="auto"/>
        <w:bottom w:val="none" w:sz="0" w:space="0" w:color="auto"/>
        <w:right w:val="none" w:sz="0" w:space="0" w:color="auto"/>
      </w:divBdr>
      <w:divsChild>
        <w:div w:id="1989163030">
          <w:marLeft w:val="547"/>
          <w:marRight w:val="0"/>
          <w:marTop w:val="0"/>
          <w:marBottom w:val="0"/>
          <w:divBdr>
            <w:top w:val="none" w:sz="0" w:space="0" w:color="auto"/>
            <w:left w:val="none" w:sz="0" w:space="0" w:color="auto"/>
            <w:bottom w:val="none" w:sz="0" w:space="0" w:color="auto"/>
            <w:right w:val="none" w:sz="0" w:space="0" w:color="auto"/>
          </w:divBdr>
        </w:div>
      </w:divsChild>
    </w:div>
    <w:div w:id="1183283974">
      <w:bodyDiv w:val="1"/>
      <w:marLeft w:val="0"/>
      <w:marRight w:val="0"/>
      <w:marTop w:val="0"/>
      <w:marBottom w:val="0"/>
      <w:divBdr>
        <w:top w:val="none" w:sz="0" w:space="0" w:color="auto"/>
        <w:left w:val="none" w:sz="0" w:space="0" w:color="auto"/>
        <w:bottom w:val="none" w:sz="0" w:space="0" w:color="auto"/>
        <w:right w:val="none" w:sz="0" w:space="0" w:color="auto"/>
      </w:divBdr>
    </w:div>
    <w:div w:id="1188182453">
      <w:bodyDiv w:val="1"/>
      <w:marLeft w:val="0"/>
      <w:marRight w:val="0"/>
      <w:marTop w:val="0"/>
      <w:marBottom w:val="0"/>
      <w:divBdr>
        <w:top w:val="none" w:sz="0" w:space="0" w:color="auto"/>
        <w:left w:val="none" w:sz="0" w:space="0" w:color="auto"/>
        <w:bottom w:val="none" w:sz="0" w:space="0" w:color="auto"/>
        <w:right w:val="none" w:sz="0" w:space="0" w:color="auto"/>
      </w:divBdr>
    </w:div>
    <w:div w:id="1196112319">
      <w:bodyDiv w:val="1"/>
      <w:marLeft w:val="0"/>
      <w:marRight w:val="0"/>
      <w:marTop w:val="0"/>
      <w:marBottom w:val="0"/>
      <w:divBdr>
        <w:top w:val="none" w:sz="0" w:space="0" w:color="auto"/>
        <w:left w:val="none" w:sz="0" w:space="0" w:color="auto"/>
        <w:bottom w:val="none" w:sz="0" w:space="0" w:color="auto"/>
        <w:right w:val="none" w:sz="0" w:space="0" w:color="auto"/>
      </w:divBdr>
    </w:div>
    <w:div w:id="1204825437">
      <w:bodyDiv w:val="1"/>
      <w:marLeft w:val="0"/>
      <w:marRight w:val="0"/>
      <w:marTop w:val="0"/>
      <w:marBottom w:val="0"/>
      <w:divBdr>
        <w:top w:val="none" w:sz="0" w:space="0" w:color="auto"/>
        <w:left w:val="none" w:sz="0" w:space="0" w:color="auto"/>
        <w:bottom w:val="none" w:sz="0" w:space="0" w:color="auto"/>
        <w:right w:val="none" w:sz="0" w:space="0" w:color="auto"/>
      </w:divBdr>
    </w:div>
    <w:div w:id="1207646121">
      <w:bodyDiv w:val="1"/>
      <w:marLeft w:val="0"/>
      <w:marRight w:val="0"/>
      <w:marTop w:val="0"/>
      <w:marBottom w:val="0"/>
      <w:divBdr>
        <w:top w:val="none" w:sz="0" w:space="0" w:color="auto"/>
        <w:left w:val="none" w:sz="0" w:space="0" w:color="auto"/>
        <w:bottom w:val="none" w:sz="0" w:space="0" w:color="auto"/>
        <w:right w:val="none" w:sz="0" w:space="0" w:color="auto"/>
      </w:divBdr>
    </w:div>
    <w:div w:id="1221137456">
      <w:bodyDiv w:val="1"/>
      <w:marLeft w:val="0"/>
      <w:marRight w:val="0"/>
      <w:marTop w:val="0"/>
      <w:marBottom w:val="0"/>
      <w:divBdr>
        <w:top w:val="none" w:sz="0" w:space="0" w:color="auto"/>
        <w:left w:val="none" w:sz="0" w:space="0" w:color="auto"/>
        <w:bottom w:val="none" w:sz="0" w:space="0" w:color="auto"/>
        <w:right w:val="none" w:sz="0" w:space="0" w:color="auto"/>
      </w:divBdr>
      <w:divsChild>
        <w:div w:id="489256377">
          <w:marLeft w:val="274"/>
          <w:marRight w:val="0"/>
          <w:marTop w:val="0"/>
          <w:marBottom w:val="120"/>
          <w:divBdr>
            <w:top w:val="none" w:sz="0" w:space="0" w:color="auto"/>
            <w:left w:val="none" w:sz="0" w:space="0" w:color="auto"/>
            <w:bottom w:val="none" w:sz="0" w:space="0" w:color="auto"/>
            <w:right w:val="none" w:sz="0" w:space="0" w:color="auto"/>
          </w:divBdr>
        </w:div>
        <w:div w:id="661011127">
          <w:marLeft w:val="274"/>
          <w:marRight w:val="0"/>
          <w:marTop w:val="0"/>
          <w:marBottom w:val="120"/>
          <w:divBdr>
            <w:top w:val="none" w:sz="0" w:space="0" w:color="auto"/>
            <w:left w:val="none" w:sz="0" w:space="0" w:color="auto"/>
            <w:bottom w:val="none" w:sz="0" w:space="0" w:color="auto"/>
            <w:right w:val="none" w:sz="0" w:space="0" w:color="auto"/>
          </w:divBdr>
        </w:div>
        <w:div w:id="974682199">
          <w:marLeft w:val="274"/>
          <w:marRight w:val="0"/>
          <w:marTop w:val="0"/>
          <w:marBottom w:val="120"/>
          <w:divBdr>
            <w:top w:val="none" w:sz="0" w:space="0" w:color="auto"/>
            <w:left w:val="none" w:sz="0" w:space="0" w:color="auto"/>
            <w:bottom w:val="none" w:sz="0" w:space="0" w:color="auto"/>
            <w:right w:val="none" w:sz="0" w:space="0" w:color="auto"/>
          </w:divBdr>
        </w:div>
        <w:div w:id="1682707832">
          <w:marLeft w:val="274"/>
          <w:marRight w:val="0"/>
          <w:marTop w:val="0"/>
          <w:marBottom w:val="120"/>
          <w:divBdr>
            <w:top w:val="none" w:sz="0" w:space="0" w:color="auto"/>
            <w:left w:val="none" w:sz="0" w:space="0" w:color="auto"/>
            <w:bottom w:val="none" w:sz="0" w:space="0" w:color="auto"/>
            <w:right w:val="none" w:sz="0" w:space="0" w:color="auto"/>
          </w:divBdr>
        </w:div>
        <w:div w:id="1789817008">
          <w:marLeft w:val="274"/>
          <w:marRight w:val="0"/>
          <w:marTop w:val="0"/>
          <w:marBottom w:val="120"/>
          <w:divBdr>
            <w:top w:val="none" w:sz="0" w:space="0" w:color="auto"/>
            <w:left w:val="none" w:sz="0" w:space="0" w:color="auto"/>
            <w:bottom w:val="none" w:sz="0" w:space="0" w:color="auto"/>
            <w:right w:val="none" w:sz="0" w:space="0" w:color="auto"/>
          </w:divBdr>
        </w:div>
      </w:divsChild>
    </w:div>
    <w:div w:id="1222912056">
      <w:bodyDiv w:val="1"/>
      <w:marLeft w:val="0"/>
      <w:marRight w:val="0"/>
      <w:marTop w:val="0"/>
      <w:marBottom w:val="0"/>
      <w:divBdr>
        <w:top w:val="none" w:sz="0" w:space="0" w:color="auto"/>
        <w:left w:val="none" w:sz="0" w:space="0" w:color="auto"/>
        <w:bottom w:val="none" w:sz="0" w:space="0" w:color="auto"/>
        <w:right w:val="none" w:sz="0" w:space="0" w:color="auto"/>
      </w:divBdr>
    </w:div>
    <w:div w:id="1223910329">
      <w:bodyDiv w:val="1"/>
      <w:marLeft w:val="0"/>
      <w:marRight w:val="0"/>
      <w:marTop w:val="0"/>
      <w:marBottom w:val="0"/>
      <w:divBdr>
        <w:top w:val="none" w:sz="0" w:space="0" w:color="auto"/>
        <w:left w:val="none" w:sz="0" w:space="0" w:color="auto"/>
        <w:bottom w:val="none" w:sz="0" w:space="0" w:color="auto"/>
        <w:right w:val="none" w:sz="0" w:space="0" w:color="auto"/>
      </w:divBdr>
    </w:div>
    <w:div w:id="1237547721">
      <w:bodyDiv w:val="1"/>
      <w:marLeft w:val="0"/>
      <w:marRight w:val="0"/>
      <w:marTop w:val="0"/>
      <w:marBottom w:val="0"/>
      <w:divBdr>
        <w:top w:val="none" w:sz="0" w:space="0" w:color="auto"/>
        <w:left w:val="none" w:sz="0" w:space="0" w:color="auto"/>
        <w:bottom w:val="none" w:sz="0" w:space="0" w:color="auto"/>
        <w:right w:val="none" w:sz="0" w:space="0" w:color="auto"/>
      </w:divBdr>
    </w:div>
    <w:div w:id="1242912637">
      <w:bodyDiv w:val="1"/>
      <w:marLeft w:val="0"/>
      <w:marRight w:val="0"/>
      <w:marTop w:val="0"/>
      <w:marBottom w:val="0"/>
      <w:divBdr>
        <w:top w:val="none" w:sz="0" w:space="0" w:color="auto"/>
        <w:left w:val="none" w:sz="0" w:space="0" w:color="auto"/>
        <w:bottom w:val="none" w:sz="0" w:space="0" w:color="auto"/>
        <w:right w:val="none" w:sz="0" w:space="0" w:color="auto"/>
      </w:divBdr>
      <w:divsChild>
        <w:div w:id="243950806">
          <w:marLeft w:val="446"/>
          <w:marRight w:val="0"/>
          <w:marTop w:val="0"/>
          <w:marBottom w:val="0"/>
          <w:divBdr>
            <w:top w:val="none" w:sz="0" w:space="0" w:color="auto"/>
            <w:left w:val="none" w:sz="0" w:space="0" w:color="auto"/>
            <w:bottom w:val="none" w:sz="0" w:space="0" w:color="auto"/>
            <w:right w:val="none" w:sz="0" w:space="0" w:color="auto"/>
          </w:divBdr>
        </w:div>
        <w:div w:id="537819783">
          <w:marLeft w:val="446"/>
          <w:marRight w:val="0"/>
          <w:marTop w:val="0"/>
          <w:marBottom w:val="0"/>
          <w:divBdr>
            <w:top w:val="none" w:sz="0" w:space="0" w:color="auto"/>
            <w:left w:val="none" w:sz="0" w:space="0" w:color="auto"/>
            <w:bottom w:val="none" w:sz="0" w:space="0" w:color="auto"/>
            <w:right w:val="none" w:sz="0" w:space="0" w:color="auto"/>
          </w:divBdr>
        </w:div>
        <w:div w:id="545488327">
          <w:marLeft w:val="446"/>
          <w:marRight w:val="0"/>
          <w:marTop w:val="0"/>
          <w:marBottom w:val="0"/>
          <w:divBdr>
            <w:top w:val="none" w:sz="0" w:space="0" w:color="auto"/>
            <w:left w:val="none" w:sz="0" w:space="0" w:color="auto"/>
            <w:bottom w:val="none" w:sz="0" w:space="0" w:color="auto"/>
            <w:right w:val="none" w:sz="0" w:space="0" w:color="auto"/>
          </w:divBdr>
        </w:div>
        <w:div w:id="1227574205">
          <w:marLeft w:val="446"/>
          <w:marRight w:val="0"/>
          <w:marTop w:val="0"/>
          <w:marBottom w:val="0"/>
          <w:divBdr>
            <w:top w:val="none" w:sz="0" w:space="0" w:color="auto"/>
            <w:left w:val="none" w:sz="0" w:space="0" w:color="auto"/>
            <w:bottom w:val="none" w:sz="0" w:space="0" w:color="auto"/>
            <w:right w:val="none" w:sz="0" w:space="0" w:color="auto"/>
          </w:divBdr>
        </w:div>
        <w:div w:id="1351223647">
          <w:marLeft w:val="446"/>
          <w:marRight w:val="0"/>
          <w:marTop w:val="0"/>
          <w:marBottom w:val="0"/>
          <w:divBdr>
            <w:top w:val="none" w:sz="0" w:space="0" w:color="auto"/>
            <w:left w:val="none" w:sz="0" w:space="0" w:color="auto"/>
            <w:bottom w:val="none" w:sz="0" w:space="0" w:color="auto"/>
            <w:right w:val="none" w:sz="0" w:space="0" w:color="auto"/>
          </w:divBdr>
        </w:div>
        <w:div w:id="1388797802">
          <w:marLeft w:val="446"/>
          <w:marRight w:val="0"/>
          <w:marTop w:val="0"/>
          <w:marBottom w:val="0"/>
          <w:divBdr>
            <w:top w:val="none" w:sz="0" w:space="0" w:color="auto"/>
            <w:left w:val="none" w:sz="0" w:space="0" w:color="auto"/>
            <w:bottom w:val="none" w:sz="0" w:space="0" w:color="auto"/>
            <w:right w:val="none" w:sz="0" w:space="0" w:color="auto"/>
          </w:divBdr>
        </w:div>
        <w:div w:id="1946035799">
          <w:marLeft w:val="446"/>
          <w:marRight w:val="0"/>
          <w:marTop w:val="0"/>
          <w:marBottom w:val="0"/>
          <w:divBdr>
            <w:top w:val="none" w:sz="0" w:space="0" w:color="auto"/>
            <w:left w:val="none" w:sz="0" w:space="0" w:color="auto"/>
            <w:bottom w:val="none" w:sz="0" w:space="0" w:color="auto"/>
            <w:right w:val="none" w:sz="0" w:space="0" w:color="auto"/>
          </w:divBdr>
        </w:div>
      </w:divsChild>
    </w:div>
    <w:div w:id="1252086776">
      <w:bodyDiv w:val="1"/>
      <w:marLeft w:val="0"/>
      <w:marRight w:val="0"/>
      <w:marTop w:val="0"/>
      <w:marBottom w:val="0"/>
      <w:divBdr>
        <w:top w:val="none" w:sz="0" w:space="0" w:color="auto"/>
        <w:left w:val="none" w:sz="0" w:space="0" w:color="auto"/>
        <w:bottom w:val="none" w:sz="0" w:space="0" w:color="auto"/>
        <w:right w:val="none" w:sz="0" w:space="0" w:color="auto"/>
      </w:divBdr>
    </w:div>
    <w:div w:id="1252543116">
      <w:bodyDiv w:val="1"/>
      <w:marLeft w:val="0"/>
      <w:marRight w:val="0"/>
      <w:marTop w:val="0"/>
      <w:marBottom w:val="0"/>
      <w:divBdr>
        <w:top w:val="none" w:sz="0" w:space="0" w:color="auto"/>
        <w:left w:val="none" w:sz="0" w:space="0" w:color="auto"/>
        <w:bottom w:val="none" w:sz="0" w:space="0" w:color="auto"/>
        <w:right w:val="none" w:sz="0" w:space="0" w:color="auto"/>
      </w:divBdr>
      <w:divsChild>
        <w:div w:id="85687775">
          <w:marLeft w:val="547"/>
          <w:marRight w:val="0"/>
          <w:marTop w:val="77"/>
          <w:marBottom w:val="0"/>
          <w:divBdr>
            <w:top w:val="none" w:sz="0" w:space="0" w:color="auto"/>
            <w:left w:val="none" w:sz="0" w:space="0" w:color="auto"/>
            <w:bottom w:val="none" w:sz="0" w:space="0" w:color="auto"/>
            <w:right w:val="none" w:sz="0" w:space="0" w:color="auto"/>
          </w:divBdr>
        </w:div>
        <w:div w:id="521745035">
          <w:marLeft w:val="547"/>
          <w:marRight w:val="0"/>
          <w:marTop w:val="77"/>
          <w:marBottom w:val="0"/>
          <w:divBdr>
            <w:top w:val="none" w:sz="0" w:space="0" w:color="auto"/>
            <w:left w:val="none" w:sz="0" w:space="0" w:color="auto"/>
            <w:bottom w:val="none" w:sz="0" w:space="0" w:color="auto"/>
            <w:right w:val="none" w:sz="0" w:space="0" w:color="auto"/>
          </w:divBdr>
        </w:div>
        <w:div w:id="1029405249">
          <w:marLeft w:val="547"/>
          <w:marRight w:val="0"/>
          <w:marTop w:val="77"/>
          <w:marBottom w:val="0"/>
          <w:divBdr>
            <w:top w:val="none" w:sz="0" w:space="0" w:color="auto"/>
            <w:left w:val="none" w:sz="0" w:space="0" w:color="auto"/>
            <w:bottom w:val="none" w:sz="0" w:space="0" w:color="auto"/>
            <w:right w:val="none" w:sz="0" w:space="0" w:color="auto"/>
          </w:divBdr>
        </w:div>
        <w:div w:id="1229415187">
          <w:marLeft w:val="547"/>
          <w:marRight w:val="0"/>
          <w:marTop w:val="77"/>
          <w:marBottom w:val="0"/>
          <w:divBdr>
            <w:top w:val="none" w:sz="0" w:space="0" w:color="auto"/>
            <w:left w:val="none" w:sz="0" w:space="0" w:color="auto"/>
            <w:bottom w:val="none" w:sz="0" w:space="0" w:color="auto"/>
            <w:right w:val="none" w:sz="0" w:space="0" w:color="auto"/>
          </w:divBdr>
        </w:div>
        <w:div w:id="1285774420">
          <w:marLeft w:val="547"/>
          <w:marRight w:val="0"/>
          <w:marTop w:val="77"/>
          <w:marBottom w:val="0"/>
          <w:divBdr>
            <w:top w:val="none" w:sz="0" w:space="0" w:color="auto"/>
            <w:left w:val="none" w:sz="0" w:space="0" w:color="auto"/>
            <w:bottom w:val="none" w:sz="0" w:space="0" w:color="auto"/>
            <w:right w:val="none" w:sz="0" w:space="0" w:color="auto"/>
          </w:divBdr>
        </w:div>
        <w:div w:id="1363440290">
          <w:marLeft w:val="547"/>
          <w:marRight w:val="0"/>
          <w:marTop w:val="77"/>
          <w:marBottom w:val="0"/>
          <w:divBdr>
            <w:top w:val="none" w:sz="0" w:space="0" w:color="auto"/>
            <w:left w:val="none" w:sz="0" w:space="0" w:color="auto"/>
            <w:bottom w:val="none" w:sz="0" w:space="0" w:color="auto"/>
            <w:right w:val="none" w:sz="0" w:space="0" w:color="auto"/>
          </w:divBdr>
        </w:div>
        <w:div w:id="1364360497">
          <w:marLeft w:val="547"/>
          <w:marRight w:val="0"/>
          <w:marTop w:val="77"/>
          <w:marBottom w:val="0"/>
          <w:divBdr>
            <w:top w:val="none" w:sz="0" w:space="0" w:color="auto"/>
            <w:left w:val="none" w:sz="0" w:space="0" w:color="auto"/>
            <w:bottom w:val="none" w:sz="0" w:space="0" w:color="auto"/>
            <w:right w:val="none" w:sz="0" w:space="0" w:color="auto"/>
          </w:divBdr>
        </w:div>
        <w:div w:id="1699575318">
          <w:marLeft w:val="547"/>
          <w:marRight w:val="0"/>
          <w:marTop w:val="77"/>
          <w:marBottom w:val="0"/>
          <w:divBdr>
            <w:top w:val="none" w:sz="0" w:space="0" w:color="auto"/>
            <w:left w:val="none" w:sz="0" w:space="0" w:color="auto"/>
            <w:bottom w:val="none" w:sz="0" w:space="0" w:color="auto"/>
            <w:right w:val="none" w:sz="0" w:space="0" w:color="auto"/>
          </w:divBdr>
        </w:div>
      </w:divsChild>
    </w:div>
    <w:div w:id="1279680944">
      <w:bodyDiv w:val="1"/>
      <w:marLeft w:val="0"/>
      <w:marRight w:val="0"/>
      <w:marTop w:val="0"/>
      <w:marBottom w:val="0"/>
      <w:divBdr>
        <w:top w:val="none" w:sz="0" w:space="0" w:color="auto"/>
        <w:left w:val="none" w:sz="0" w:space="0" w:color="auto"/>
        <w:bottom w:val="none" w:sz="0" w:space="0" w:color="auto"/>
        <w:right w:val="none" w:sz="0" w:space="0" w:color="auto"/>
      </w:divBdr>
    </w:div>
    <w:div w:id="1300958100">
      <w:bodyDiv w:val="1"/>
      <w:marLeft w:val="0"/>
      <w:marRight w:val="0"/>
      <w:marTop w:val="0"/>
      <w:marBottom w:val="0"/>
      <w:divBdr>
        <w:top w:val="none" w:sz="0" w:space="0" w:color="auto"/>
        <w:left w:val="none" w:sz="0" w:space="0" w:color="auto"/>
        <w:bottom w:val="none" w:sz="0" w:space="0" w:color="auto"/>
        <w:right w:val="none" w:sz="0" w:space="0" w:color="auto"/>
      </w:divBdr>
    </w:div>
    <w:div w:id="1312634472">
      <w:bodyDiv w:val="1"/>
      <w:marLeft w:val="0"/>
      <w:marRight w:val="0"/>
      <w:marTop w:val="0"/>
      <w:marBottom w:val="0"/>
      <w:divBdr>
        <w:top w:val="none" w:sz="0" w:space="0" w:color="auto"/>
        <w:left w:val="none" w:sz="0" w:space="0" w:color="auto"/>
        <w:bottom w:val="none" w:sz="0" w:space="0" w:color="auto"/>
        <w:right w:val="none" w:sz="0" w:space="0" w:color="auto"/>
      </w:divBdr>
      <w:divsChild>
        <w:div w:id="363022151">
          <w:marLeft w:val="446"/>
          <w:marRight w:val="0"/>
          <w:marTop w:val="0"/>
          <w:marBottom w:val="0"/>
          <w:divBdr>
            <w:top w:val="none" w:sz="0" w:space="0" w:color="auto"/>
            <w:left w:val="none" w:sz="0" w:space="0" w:color="auto"/>
            <w:bottom w:val="none" w:sz="0" w:space="0" w:color="auto"/>
            <w:right w:val="none" w:sz="0" w:space="0" w:color="auto"/>
          </w:divBdr>
        </w:div>
        <w:div w:id="583035225">
          <w:marLeft w:val="446"/>
          <w:marRight w:val="0"/>
          <w:marTop w:val="0"/>
          <w:marBottom w:val="0"/>
          <w:divBdr>
            <w:top w:val="none" w:sz="0" w:space="0" w:color="auto"/>
            <w:left w:val="none" w:sz="0" w:space="0" w:color="auto"/>
            <w:bottom w:val="none" w:sz="0" w:space="0" w:color="auto"/>
            <w:right w:val="none" w:sz="0" w:space="0" w:color="auto"/>
          </w:divBdr>
        </w:div>
        <w:div w:id="627856174">
          <w:marLeft w:val="446"/>
          <w:marRight w:val="0"/>
          <w:marTop w:val="0"/>
          <w:marBottom w:val="0"/>
          <w:divBdr>
            <w:top w:val="none" w:sz="0" w:space="0" w:color="auto"/>
            <w:left w:val="none" w:sz="0" w:space="0" w:color="auto"/>
            <w:bottom w:val="none" w:sz="0" w:space="0" w:color="auto"/>
            <w:right w:val="none" w:sz="0" w:space="0" w:color="auto"/>
          </w:divBdr>
        </w:div>
        <w:div w:id="978414745">
          <w:marLeft w:val="446"/>
          <w:marRight w:val="0"/>
          <w:marTop w:val="0"/>
          <w:marBottom w:val="0"/>
          <w:divBdr>
            <w:top w:val="none" w:sz="0" w:space="0" w:color="auto"/>
            <w:left w:val="none" w:sz="0" w:space="0" w:color="auto"/>
            <w:bottom w:val="none" w:sz="0" w:space="0" w:color="auto"/>
            <w:right w:val="none" w:sz="0" w:space="0" w:color="auto"/>
          </w:divBdr>
        </w:div>
        <w:div w:id="1141531473">
          <w:marLeft w:val="446"/>
          <w:marRight w:val="0"/>
          <w:marTop w:val="0"/>
          <w:marBottom w:val="0"/>
          <w:divBdr>
            <w:top w:val="none" w:sz="0" w:space="0" w:color="auto"/>
            <w:left w:val="none" w:sz="0" w:space="0" w:color="auto"/>
            <w:bottom w:val="none" w:sz="0" w:space="0" w:color="auto"/>
            <w:right w:val="none" w:sz="0" w:space="0" w:color="auto"/>
          </w:divBdr>
        </w:div>
        <w:div w:id="1325280430">
          <w:marLeft w:val="446"/>
          <w:marRight w:val="0"/>
          <w:marTop w:val="0"/>
          <w:marBottom w:val="0"/>
          <w:divBdr>
            <w:top w:val="none" w:sz="0" w:space="0" w:color="auto"/>
            <w:left w:val="none" w:sz="0" w:space="0" w:color="auto"/>
            <w:bottom w:val="none" w:sz="0" w:space="0" w:color="auto"/>
            <w:right w:val="none" w:sz="0" w:space="0" w:color="auto"/>
          </w:divBdr>
        </w:div>
      </w:divsChild>
    </w:div>
    <w:div w:id="1312712138">
      <w:bodyDiv w:val="1"/>
      <w:marLeft w:val="0"/>
      <w:marRight w:val="0"/>
      <w:marTop w:val="0"/>
      <w:marBottom w:val="0"/>
      <w:divBdr>
        <w:top w:val="none" w:sz="0" w:space="0" w:color="auto"/>
        <w:left w:val="none" w:sz="0" w:space="0" w:color="auto"/>
        <w:bottom w:val="none" w:sz="0" w:space="0" w:color="auto"/>
        <w:right w:val="none" w:sz="0" w:space="0" w:color="auto"/>
      </w:divBdr>
    </w:div>
    <w:div w:id="1321495019">
      <w:bodyDiv w:val="1"/>
      <w:marLeft w:val="0"/>
      <w:marRight w:val="0"/>
      <w:marTop w:val="0"/>
      <w:marBottom w:val="0"/>
      <w:divBdr>
        <w:top w:val="none" w:sz="0" w:space="0" w:color="auto"/>
        <w:left w:val="none" w:sz="0" w:space="0" w:color="auto"/>
        <w:bottom w:val="none" w:sz="0" w:space="0" w:color="auto"/>
        <w:right w:val="none" w:sz="0" w:space="0" w:color="auto"/>
      </w:divBdr>
    </w:div>
    <w:div w:id="1326284202">
      <w:bodyDiv w:val="1"/>
      <w:marLeft w:val="0"/>
      <w:marRight w:val="0"/>
      <w:marTop w:val="0"/>
      <w:marBottom w:val="0"/>
      <w:divBdr>
        <w:top w:val="none" w:sz="0" w:space="0" w:color="auto"/>
        <w:left w:val="none" w:sz="0" w:space="0" w:color="auto"/>
        <w:bottom w:val="none" w:sz="0" w:space="0" w:color="auto"/>
        <w:right w:val="none" w:sz="0" w:space="0" w:color="auto"/>
      </w:divBdr>
    </w:div>
    <w:div w:id="1330325276">
      <w:bodyDiv w:val="1"/>
      <w:marLeft w:val="0"/>
      <w:marRight w:val="0"/>
      <w:marTop w:val="0"/>
      <w:marBottom w:val="0"/>
      <w:divBdr>
        <w:top w:val="none" w:sz="0" w:space="0" w:color="auto"/>
        <w:left w:val="none" w:sz="0" w:space="0" w:color="auto"/>
        <w:bottom w:val="none" w:sz="0" w:space="0" w:color="auto"/>
        <w:right w:val="none" w:sz="0" w:space="0" w:color="auto"/>
      </w:divBdr>
    </w:div>
    <w:div w:id="1352805356">
      <w:bodyDiv w:val="1"/>
      <w:marLeft w:val="0"/>
      <w:marRight w:val="0"/>
      <w:marTop w:val="0"/>
      <w:marBottom w:val="0"/>
      <w:divBdr>
        <w:top w:val="none" w:sz="0" w:space="0" w:color="auto"/>
        <w:left w:val="none" w:sz="0" w:space="0" w:color="auto"/>
        <w:bottom w:val="none" w:sz="0" w:space="0" w:color="auto"/>
        <w:right w:val="none" w:sz="0" w:space="0" w:color="auto"/>
      </w:divBdr>
      <w:divsChild>
        <w:div w:id="579370812">
          <w:marLeft w:val="547"/>
          <w:marRight w:val="0"/>
          <w:marTop w:val="77"/>
          <w:marBottom w:val="0"/>
          <w:divBdr>
            <w:top w:val="none" w:sz="0" w:space="0" w:color="auto"/>
            <w:left w:val="none" w:sz="0" w:space="0" w:color="auto"/>
            <w:bottom w:val="none" w:sz="0" w:space="0" w:color="auto"/>
            <w:right w:val="none" w:sz="0" w:space="0" w:color="auto"/>
          </w:divBdr>
        </w:div>
        <w:div w:id="1729302896">
          <w:marLeft w:val="547"/>
          <w:marRight w:val="0"/>
          <w:marTop w:val="77"/>
          <w:marBottom w:val="0"/>
          <w:divBdr>
            <w:top w:val="none" w:sz="0" w:space="0" w:color="auto"/>
            <w:left w:val="none" w:sz="0" w:space="0" w:color="auto"/>
            <w:bottom w:val="none" w:sz="0" w:space="0" w:color="auto"/>
            <w:right w:val="none" w:sz="0" w:space="0" w:color="auto"/>
          </w:divBdr>
        </w:div>
      </w:divsChild>
    </w:div>
    <w:div w:id="1360664882">
      <w:bodyDiv w:val="1"/>
      <w:marLeft w:val="0"/>
      <w:marRight w:val="0"/>
      <w:marTop w:val="0"/>
      <w:marBottom w:val="0"/>
      <w:divBdr>
        <w:top w:val="none" w:sz="0" w:space="0" w:color="auto"/>
        <w:left w:val="none" w:sz="0" w:space="0" w:color="auto"/>
        <w:bottom w:val="none" w:sz="0" w:space="0" w:color="auto"/>
        <w:right w:val="none" w:sz="0" w:space="0" w:color="auto"/>
      </w:divBdr>
    </w:div>
    <w:div w:id="1366491154">
      <w:bodyDiv w:val="1"/>
      <w:marLeft w:val="0"/>
      <w:marRight w:val="0"/>
      <w:marTop w:val="0"/>
      <w:marBottom w:val="0"/>
      <w:divBdr>
        <w:top w:val="none" w:sz="0" w:space="0" w:color="auto"/>
        <w:left w:val="none" w:sz="0" w:space="0" w:color="auto"/>
        <w:bottom w:val="none" w:sz="0" w:space="0" w:color="auto"/>
        <w:right w:val="none" w:sz="0" w:space="0" w:color="auto"/>
      </w:divBdr>
    </w:div>
    <w:div w:id="1368064791">
      <w:bodyDiv w:val="1"/>
      <w:marLeft w:val="0"/>
      <w:marRight w:val="0"/>
      <w:marTop w:val="0"/>
      <w:marBottom w:val="0"/>
      <w:divBdr>
        <w:top w:val="none" w:sz="0" w:space="0" w:color="auto"/>
        <w:left w:val="none" w:sz="0" w:space="0" w:color="auto"/>
        <w:bottom w:val="none" w:sz="0" w:space="0" w:color="auto"/>
        <w:right w:val="none" w:sz="0" w:space="0" w:color="auto"/>
      </w:divBdr>
    </w:div>
    <w:div w:id="1371570118">
      <w:bodyDiv w:val="1"/>
      <w:marLeft w:val="0"/>
      <w:marRight w:val="0"/>
      <w:marTop w:val="0"/>
      <w:marBottom w:val="0"/>
      <w:divBdr>
        <w:top w:val="none" w:sz="0" w:space="0" w:color="auto"/>
        <w:left w:val="none" w:sz="0" w:space="0" w:color="auto"/>
        <w:bottom w:val="none" w:sz="0" w:space="0" w:color="auto"/>
        <w:right w:val="none" w:sz="0" w:space="0" w:color="auto"/>
      </w:divBdr>
    </w:div>
    <w:div w:id="1390807057">
      <w:bodyDiv w:val="1"/>
      <w:marLeft w:val="0"/>
      <w:marRight w:val="0"/>
      <w:marTop w:val="0"/>
      <w:marBottom w:val="0"/>
      <w:divBdr>
        <w:top w:val="none" w:sz="0" w:space="0" w:color="auto"/>
        <w:left w:val="none" w:sz="0" w:space="0" w:color="auto"/>
        <w:bottom w:val="none" w:sz="0" w:space="0" w:color="auto"/>
        <w:right w:val="none" w:sz="0" w:space="0" w:color="auto"/>
      </w:divBdr>
    </w:div>
    <w:div w:id="1398820024">
      <w:bodyDiv w:val="1"/>
      <w:marLeft w:val="0"/>
      <w:marRight w:val="0"/>
      <w:marTop w:val="0"/>
      <w:marBottom w:val="0"/>
      <w:divBdr>
        <w:top w:val="none" w:sz="0" w:space="0" w:color="auto"/>
        <w:left w:val="none" w:sz="0" w:space="0" w:color="auto"/>
        <w:bottom w:val="none" w:sz="0" w:space="0" w:color="auto"/>
        <w:right w:val="none" w:sz="0" w:space="0" w:color="auto"/>
      </w:divBdr>
    </w:div>
    <w:div w:id="1400012762">
      <w:bodyDiv w:val="1"/>
      <w:marLeft w:val="0"/>
      <w:marRight w:val="0"/>
      <w:marTop w:val="0"/>
      <w:marBottom w:val="0"/>
      <w:divBdr>
        <w:top w:val="none" w:sz="0" w:space="0" w:color="auto"/>
        <w:left w:val="none" w:sz="0" w:space="0" w:color="auto"/>
        <w:bottom w:val="none" w:sz="0" w:space="0" w:color="auto"/>
        <w:right w:val="none" w:sz="0" w:space="0" w:color="auto"/>
      </w:divBdr>
      <w:divsChild>
        <w:div w:id="543366637">
          <w:marLeft w:val="446"/>
          <w:marRight w:val="0"/>
          <w:marTop w:val="0"/>
          <w:marBottom w:val="0"/>
          <w:divBdr>
            <w:top w:val="none" w:sz="0" w:space="0" w:color="auto"/>
            <w:left w:val="none" w:sz="0" w:space="0" w:color="auto"/>
            <w:bottom w:val="none" w:sz="0" w:space="0" w:color="auto"/>
            <w:right w:val="none" w:sz="0" w:space="0" w:color="auto"/>
          </w:divBdr>
        </w:div>
        <w:div w:id="886182942">
          <w:marLeft w:val="446"/>
          <w:marRight w:val="0"/>
          <w:marTop w:val="0"/>
          <w:marBottom w:val="0"/>
          <w:divBdr>
            <w:top w:val="none" w:sz="0" w:space="0" w:color="auto"/>
            <w:left w:val="none" w:sz="0" w:space="0" w:color="auto"/>
            <w:bottom w:val="none" w:sz="0" w:space="0" w:color="auto"/>
            <w:right w:val="none" w:sz="0" w:space="0" w:color="auto"/>
          </w:divBdr>
        </w:div>
      </w:divsChild>
    </w:div>
    <w:div w:id="1450903137">
      <w:bodyDiv w:val="1"/>
      <w:marLeft w:val="0"/>
      <w:marRight w:val="0"/>
      <w:marTop w:val="0"/>
      <w:marBottom w:val="0"/>
      <w:divBdr>
        <w:top w:val="none" w:sz="0" w:space="0" w:color="auto"/>
        <w:left w:val="none" w:sz="0" w:space="0" w:color="auto"/>
        <w:bottom w:val="none" w:sz="0" w:space="0" w:color="auto"/>
        <w:right w:val="none" w:sz="0" w:space="0" w:color="auto"/>
      </w:divBdr>
      <w:divsChild>
        <w:div w:id="234124005">
          <w:marLeft w:val="274"/>
          <w:marRight w:val="0"/>
          <w:marTop w:val="0"/>
          <w:marBottom w:val="120"/>
          <w:divBdr>
            <w:top w:val="none" w:sz="0" w:space="0" w:color="auto"/>
            <w:left w:val="none" w:sz="0" w:space="0" w:color="auto"/>
            <w:bottom w:val="none" w:sz="0" w:space="0" w:color="auto"/>
            <w:right w:val="none" w:sz="0" w:space="0" w:color="auto"/>
          </w:divBdr>
        </w:div>
        <w:div w:id="639194548">
          <w:marLeft w:val="274"/>
          <w:marRight w:val="0"/>
          <w:marTop w:val="0"/>
          <w:marBottom w:val="120"/>
          <w:divBdr>
            <w:top w:val="none" w:sz="0" w:space="0" w:color="auto"/>
            <w:left w:val="none" w:sz="0" w:space="0" w:color="auto"/>
            <w:bottom w:val="none" w:sz="0" w:space="0" w:color="auto"/>
            <w:right w:val="none" w:sz="0" w:space="0" w:color="auto"/>
          </w:divBdr>
        </w:div>
        <w:div w:id="915633733">
          <w:marLeft w:val="274"/>
          <w:marRight w:val="0"/>
          <w:marTop w:val="0"/>
          <w:marBottom w:val="120"/>
          <w:divBdr>
            <w:top w:val="none" w:sz="0" w:space="0" w:color="auto"/>
            <w:left w:val="none" w:sz="0" w:space="0" w:color="auto"/>
            <w:bottom w:val="none" w:sz="0" w:space="0" w:color="auto"/>
            <w:right w:val="none" w:sz="0" w:space="0" w:color="auto"/>
          </w:divBdr>
        </w:div>
        <w:div w:id="1384449045">
          <w:marLeft w:val="274"/>
          <w:marRight w:val="0"/>
          <w:marTop w:val="0"/>
          <w:marBottom w:val="120"/>
          <w:divBdr>
            <w:top w:val="none" w:sz="0" w:space="0" w:color="auto"/>
            <w:left w:val="none" w:sz="0" w:space="0" w:color="auto"/>
            <w:bottom w:val="none" w:sz="0" w:space="0" w:color="auto"/>
            <w:right w:val="none" w:sz="0" w:space="0" w:color="auto"/>
          </w:divBdr>
        </w:div>
        <w:div w:id="1639068378">
          <w:marLeft w:val="274"/>
          <w:marRight w:val="0"/>
          <w:marTop w:val="0"/>
          <w:marBottom w:val="120"/>
          <w:divBdr>
            <w:top w:val="none" w:sz="0" w:space="0" w:color="auto"/>
            <w:left w:val="none" w:sz="0" w:space="0" w:color="auto"/>
            <w:bottom w:val="none" w:sz="0" w:space="0" w:color="auto"/>
            <w:right w:val="none" w:sz="0" w:space="0" w:color="auto"/>
          </w:divBdr>
        </w:div>
        <w:div w:id="1864247306">
          <w:marLeft w:val="274"/>
          <w:marRight w:val="0"/>
          <w:marTop w:val="0"/>
          <w:marBottom w:val="120"/>
          <w:divBdr>
            <w:top w:val="none" w:sz="0" w:space="0" w:color="auto"/>
            <w:left w:val="none" w:sz="0" w:space="0" w:color="auto"/>
            <w:bottom w:val="none" w:sz="0" w:space="0" w:color="auto"/>
            <w:right w:val="none" w:sz="0" w:space="0" w:color="auto"/>
          </w:divBdr>
        </w:div>
        <w:div w:id="2127384328">
          <w:marLeft w:val="274"/>
          <w:marRight w:val="0"/>
          <w:marTop w:val="0"/>
          <w:marBottom w:val="120"/>
          <w:divBdr>
            <w:top w:val="none" w:sz="0" w:space="0" w:color="auto"/>
            <w:left w:val="none" w:sz="0" w:space="0" w:color="auto"/>
            <w:bottom w:val="none" w:sz="0" w:space="0" w:color="auto"/>
            <w:right w:val="none" w:sz="0" w:space="0" w:color="auto"/>
          </w:divBdr>
        </w:div>
      </w:divsChild>
    </w:div>
    <w:div w:id="1467818983">
      <w:bodyDiv w:val="1"/>
      <w:marLeft w:val="0"/>
      <w:marRight w:val="0"/>
      <w:marTop w:val="0"/>
      <w:marBottom w:val="0"/>
      <w:divBdr>
        <w:top w:val="none" w:sz="0" w:space="0" w:color="auto"/>
        <w:left w:val="none" w:sz="0" w:space="0" w:color="auto"/>
        <w:bottom w:val="none" w:sz="0" w:space="0" w:color="auto"/>
        <w:right w:val="none" w:sz="0" w:space="0" w:color="auto"/>
      </w:divBdr>
      <w:divsChild>
        <w:div w:id="90977952">
          <w:marLeft w:val="907"/>
          <w:marRight w:val="0"/>
          <w:marTop w:val="0"/>
          <w:marBottom w:val="0"/>
          <w:divBdr>
            <w:top w:val="none" w:sz="0" w:space="0" w:color="auto"/>
            <w:left w:val="none" w:sz="0" w:space="0" w:color="auto"/>
            <w:bottom w:val="none" w:sz="0" w:space="0" w:color="auto"/>
            <w:right w:val="none" w:sz="0" w:space="0" w:color="auto"/>
          </w:divBdr>
        </w:div>
        <w:div w:id="258485511">
          <w:marLeft w:val="547"/>
          <w:marRight w:val="0"/>
          <w:marTop w:val="77"/>
          <w:marBottom w:val="0"/>
          <w:divBdr>
            <w:top w:val="none" w:sz="0" w:space="0" w:color="auto"/>
            <w:left w:val="none" w:sz="0" w:space="0" w:color="auto"/>
            <w:bottom w:val="none" w:sz="0" w:space="0" w:color="auto"/>
            <w:right w:val="none" w:sz="0" w:space="0" w:color="auto"/>
          </w:divBdr>
        </w:div>
        <w:div w:id="993333700">
          <w:marLeft w:val="907"/>
          <w:marRight w:val="0"/>
          <w:marTop w:val="0"/>
          <w:marBottom w:val="0"/>
          <w:divBdr>
            <w:top w:val="none" w:sz="0" w:space="0" w:color="auto"/>
            <w:left w:val="none" w:sz="0" w:space="0" w:color="auto"/>
            <w:bottom w:val="none" w:sz="0" w:space="0" w:color="auto"/>
            <w:right w:val="none" w:sz="0" w:space="0" w:color="auto"/>
          </w:divBdr>
        </w:div>
        <w:div w:id="1058086656">
          <w:marLeft w:val="1166"/>
          <w:marRight w:val="0"/>
          <w:marTop w:val="0"/>
          <w:marBottom w:val="0"/>
          <w:divBdr>
            <w:top w:val="none" w:sz="0" w:space="0" w:color="auto"/>
            <w:left w:val="none" w:sz="0" w:space="0" w:color="auto"/>
            <w:bottom w:val="none" w:sz="0" w:space="0" w:color="auto"/>
            <w:right w:val="none" w:sz="0" w:space="0" w:color="auto"/>
          </w:divBdr>
        </w:div>
        <w:div w:id="1294405742">
          <w:marLeft w:val="547"/>
          <w:marRight w:val="0"/>
          <w:marTop w:val="0"/>
          <w:marBottom w:val="0"/>
          <w:divBdr>
            <w:top w:val="none" w:sz="0" w:space="0" w:color="auto"/>
            <w:left w:val="none" w:sz="0" w:space="0" w:color="auto"/>
            <w:bottom w:val="none" w:sz="0" w:space="0" w:color="auto"/>
            <w:right w:val="none" w:sz="0" w:space="0" w:color="auto"/>
          </w:divBdr>
        </w:div>
        <w:div w:id="1571846539">
          <w:marLeft w:val="1166"/>
          <w:marRight w:val="0"/>
          <w:marTop w:val="0"/>
          <w:marBottom w:val="0"/>
          <w:divBdr>
            <w:top w:val="none" w:sz="0" w:space="0" w:color="auto"/>
            <w:left w:val="none" w:sz="0" w:space="0" w:color="auto"/>
            <w:bottom w:val="none" w:sz="0" w:space="0" w:color="auto"/>
            <w:right w:val="none" w:sz="0" w:space="0" w:color="auto"/>
          </w:divBdr>
        </w:div>
        <w:div w:id="1768697123">
          <w:marLeft w:val="907"/>
          <w:marRight w:val="0"/>
          <w:marTop w:val="0"/>
          <w:marBottom w:val="0"/>
          <w:divBdr>
            <w:top w:val="none" w:sz="0" w:space="0" w:color="auto"/>
            <w:left w:val="none" w:sz="0" w:space="0" w:color="auto"/>
            <w:bottom w:val="none" w:sz="0" w:space="0" w:color="auto"/>
            <w:right w:val="none" w:sz="0" w:space="0" w:color="auto"/>
          </w:divBdr>
        </w:div>
        <w:div w:id="1949463831">
          <w:marLeft w:val="907"/>
          <w:marRight w:val="0"/>
          <w:marTop w:val="0"/>
          <w:marBottom w:val="0"/>
          <w:divBdr>
            <w:top w:val="none" w:sz="0" w:space="0" w:color="auto"/>
            <w:left w:val="none" w:sz="0" w:space="0" w:color="auto"/>
            <w:bottom w:val="none" w:sz="0" w:space="0" w:color="auto"/>
            <w:right w:val="none" w:sz="0" w:space="0" w:color="auto"/>
          </w:divBdr>
        </w:div>
        <w:div w:id="1951624346">
          <w:marLeft w:val="907"/>
          <w:marRight w:val="0"/>
          <w:marTop w:val="0"/>
          <w:marBottom w:val="0"/>
          <w:divBdr>
            <w:top w:val="none" w:sz="0" w:space="0" w:color="auto"/>
            <w:left w:val="none" w:sz="0" w:space="0" w:color="auto"/>
            <w:bottom w:val="none" w:sz="0" w:space="0" w:color="auto"/>
            <w:right w:val="none" w:sz="0" w:space="0" w:color="auto"/>
          </w:divBdr>
        </w:div>
      </w:divsChild>
    </w:div>
    <w:div w:id="1470904031">
      <w:bodyDiv w:val="1"/>
      <w:marLeft w:val="0"/>
      <w:marRight w:val="0"/>
      <w:marTop w:val="0"/>
      <w:marBottom w:val="0"/>
      <w:divBdr>
        <w:top w:val="none" w:sz="0" w:space="0" w:color="auto"/>
        <w:left w:val="none" w:sz="0" w:space="0" w:color="auto"/>
        <w:bottom w:val="none" w:sz="0" w:space="0" w:color="auto"/>
        <w:right w:val="none" w:sz="0" w:space="0" w:color="auto"/>
      </w:divBdr>
      <w:divsChild>
        <w:div w:id="276835163">
          <w:marLeft w:val="547"/>
          <w:marRight w:val="0"/>
          <w:marTop w:val="0"/>
          <w:marBottom w:val="0"/>
          <w:divBdr>
            <w:top w:val="none" w:sz="0" w:space="0" w:color="auto"/>
            <w:left w:val="none" w:sz="0" w:space="0" w:color="auto"/>
            <w:bottom w:val="none" w:sz="0" w:space="0" w:color="auto"/>
            <w:right w:val="none" w:sz="0" w:space="0" w:color="auto"/>
          </w:divBdr>
        </w:div>
      </w:divsChild>
    </w:div>
    <w:div w:id="1489518431">
      <w:bodyDiv w:val="1"/>
      <w:marLeft w:val="0"/>
      <w:marRight w:val="0"/>
      <w:marTop w:val="0"/>
      <w:marBottom w:val="0"/>
      <w:divBdr>
        <w:top w:val="none" w:sz="0" w:space="0" w:color="auto"/>
        <w:left w:val="none" w:sz="0" w:space="0" w:color="auto"/>
        <w:bottom w:val="none" w:sz="0" w:space="0" w:color="auto"/>
        <w:right w:val="none" w:sz="0" w:space="0" w:color="auto"/>
      </w:divBdr>
    </w:div>
    <w:div w:id="1499350760">
      <w:bodyDiv w:val="1"/>
      <w:marLeft w:val="0"/>
      <w:marRight w:val="0"/>
      <w:marTop w:val="0"/>
      <w:marBottom w:val="0"/>
      <w:divBdr>
        <w:top w:val="none" w:sz="0" w:space="0" w:color="auto"/>
        <w:left w:val="none" w:sz="0" w:space="0" w:color="auto"/>
        <w:bottom w:val="none" w:sz="0" w:space="0" w:color="auto"/>
        <w:right w:val="none" w:sz="0" w:space="0" w:color="auto"/>
      </w:divBdr>
      <w:divsChild>
        <w:div w:id="52971891">
          <w:marLeft w:val="1354"/>
          <w:marRight w:val="0"/>
          <w:marTop w:val="0"/>
          <w:marBottom w:val="0"/>
          <w:divBdr>
            <w:top w:val="none" w:sz="0" w:space="0" w:color="auto"/>
            <w:left w:val="none" w:sz="0" w:space="0" w:color="auto"/>
            <w:bottom w:val="none" w:sz="0" w:space="0" w:color="auto"/>
            <w:right w:val="none" w:sz="0" w:space="0" w:color="auto"/>
          </w:divBdr>
        </w:div>
        <w:div w:id="215699749">
          <w:marLeft w:val="994"/>
          <w:marRight w:val="0"/>
          <w:marTop w:val="67"/>
          <w:marBottom w:val="0"/>
          <w:divBdr>
            <w:top w:val="none" w:sz="0" w:space="0" w:color="auto"/>
            <w:left w:val="none" w:sz="0" w:space="0" w:color="auto"/>
            <w:bottom w:val="none" w:sz="0" w:space="0" w:color="auto"/>
            <w:right w:val="none" w:sz="0" w:space="0" w:color="auto"/>
          </w:divBdr>
        </w:div>
        <w:div w:id="332148401">
          <w:marLeft w:val="1354"/>
          <w:marRight w:val="0"/>
          <w:marTop w:val="0"/>
          <w:marBottom w:val="0"/>
          <w:divBdr>
            <w:top w:val="none" w:sz="0" w:space="0" w:color="auto"/>
            <w:left w:val="none" w:sz="0" w:space="0" w:color="auto"/>
            <w:bottom w:val="none" w:sz="0" w:space="0" w:color="auto"/>
            <w:right w:val="none" w:sz="0" w:space="0" w:color="auto"/>
          </w:divBdr>
        </w:div>
        <w:div w:id="859781262">
          <w:marLeft w:val="1354"/>
          <w:marRight w:val="0"/>
          <w:marTop w:val="0"/>
          <w:marBottom w:val="0"/>
          <w:divBdr>
            <w:top w:val="none" w:sz="0" w:space="0" w:color="auto"/>
            <w:left w:val="none" w:sz="0" w:space="0" w:color="auto"/>
            <w:bottom w:val="none" w:sz="0" w:space="0" w:color="auto"/>
            <w:right w:val="none" w:sz="0" w:space="0" w:color="auto"/>
          </w:divBdr>
        </w:div>
        <w:div w:id="884105301">
          <w:marLeft w:val="994"/>
          <w:marRight w:val="0"/>
          <w:marTop w:val="67"/>
          <w:marBottom w:val="0"/>
          <w:divBdr>
            <w:top w:val="none" w:sz="0" w:space="0" w:color="auto"/>
            <w:left w:val="none" w:sz="0" w:space="0" w:color="auto"/>
            <w:bottom w:val="none" w:sz="0" w:space="0" w:color="auto"/>
            <w:right w:val="none" w:sz="0" w:space="0" w:color="auto"/>
          </w:divBdr>
        </w:div>
        <w:div w:id="1101533201">
          <w:marLeft w:val="547"/>
          <w:marRight w:val="0"/>
          <w:marTop w:val="77"/>
          <w:marBottom w:val="0"/>
          <w:divBdr>
            <w:top w:val="none" w:sz="0" w:space="0" w:color="auto"/>
            <w:left w:val="none" w:sz="0" w:space="0" w:color="auto"/>
            <w:bottom w:val="none" w:sz="0" w:space="0" w:color="auto"/>
            <w:right w:val="none" w:sz="0" w:space="0" w:color="auto"/>
          </w:divBdr>
        </w:div>
        <w:div w:id="1842968326">
          <w:marLeft w:val="1354"/>
          <w:marRight w:val="0"/>
          <w:marTop w:val="67"/>
          <w:marBottom w:val="0"/>
          <w:divBdr>
            <w:top w:val="none" w:sz="0" w:space="0" w:color="auto"/>
            <w:left w:val="none" w:sz="0" w:space="0" w:color="auto"/>
            <w:bottom w:val="none" w:sz="0" w:space="0" w:color="auto"/>
            <w:right w:val="none" w:sz="0" w:space="0" w:color="auto"/>
          </w:divBdr>
        </w:div>
      </w:divsChild>
    </w:div>
    <w:div w:id="1501002688">
      <w:bodyDiv w:val="1"/>
      <w:marLeft w:val="0"/>
      <w:marRight w:val="0"/>
      <w:marTop w:val="0"/>
      <w:marBottom w:val="0"/>
      <w:divBdr>
        <w:top w:val="none" w:sz="0" w:space="0" w:color="auto"/>
        <w:left w:val="none" w:sz="0" w:space="0" w:color="auto"/>
        <w:bottom w:val="none" w:sz="0" w:space="0" w:color="auto"/>
        <w:right w:val="none" w:sz="0" w:space="0" w:color="auto"/>
      </w:divBdr>
    </w:div>
    <w:div w:id="1521360661">
      <w:bodyDiv w:val="1"/>
      <w:marLeft w:val="0"/>
      <w:marRight w:val="0"/>
      <w:marTop w:val="0"/>
      <w:marBottom w:val="0"/>
      <w:divBdr>
        <w:top w:val="none" w:sz="0" w:space="0" w:color="auto"/>
        <w:left w:val="none" w:sz="0" w:space="0" w:color="auto"/>
        <w:bottom w:val="none" w:sz="0" w:space="0" w:color="auto"/>
        <w:right w:val="none" w:sz="0" w:space="0" w:color="auto"/>
      </w:divBdr>
    </w:div>
    <w:div w:id="1528786896">
      <w:bodyDiv w:val="1"/>
      <w:marLeft w:val="0"/>
      <w:marRight w:val="0"/>
      <w:marTop w:val="0"/>
      <w:marBottom w:val="0"/>
      <w:divBdr>
        <w:top w:val="none" w:sz="0" w:space="0" w:color="auto"/>
        <w:left w:val="none" w:sz="0" w:space="0" w:color="auto"/>
        <w:bottom w:val="none" w:sz="0" w:space="0" w:color="auto"/>
        <w:right w:val="none" w:sz="0" w:space="0" w:color="auto"/>
      </w:divBdr>
    </w:div>
    <w:div w:id="1575772952">
      <w:bodyDiv w:val="1"/>
      <w:marLeft w:val="0"/>
      <w:marRight w:val="0"/>
      <w:marTop w:val="0"/>
      <w:marBottom w:val="0"/>
      <w:divBdr>
        <w:top w:val="none" w:sz="0" w:space="0" w:color="auto"/>
        <w:left w:val="none" w:sz="0" w:space="0" w:color="auto"/>
        <w:bottom w:val="none" w:sz="0" w:space="0" w:color="auto"/>
        <w:right w:val="none" w:sz="0" w:space="0" w:color="auto"/>
      </w:divBdr>
    </w:div>
    <w:div w:id="1583251384">
      <w:bodyDiv w:val="1"/>
      <w:marLeft w:val="0"/>
      <w:marRight w:val="0"/>
      <w:marTop w:val="0"/>
      <w:marBottom w:val="0"/>
      <w:divBdr>
        <w:top w:val="none" w:sz="0" w:space="0" w:color="auto"/>
        <w:left w:val="none" w:sz="0" w:space="0" w:color="auto"/>
        <w:bottom w:val="none" w:sz="0" w:space="0" w:color="auto"/>
        <w:right w:val="none" w:sz="0" w:space="0" w:color="auto"/>
      </w:divBdr>
    </w:div>
    <w:div w:id="1586111355">
      <w:bodyDiv w:val="1"/>
      <w:marLeft w:val="0"/>
      <w:marRight w:val="0"/>
      <w:marTop w:val="0"/>
      <w:marBottom w:val="0"/>
      <w:divBdr>
        <w:top w:val="none" w:sz="0" w:space="0" w:color="auto"/>
        <w:left w:val="none" w:sz="0" w:space="0" w:color="auto"/>
        <w:bottom w:val="none" w:sz="0" w:space="0" w:color="auto"/>
        <w:right w:val="none" w:sz="0" w:space="0" w:color="auto"/>
      </w:divBdr>
    </w:div>
    <w:div w:id="1590693475">
      <w:bodyDiv w:val="1"/>
      <w:marLeft w:val="0"/>
      <w:marRight w:val="0"/>
      <w:marTop w:val="0"/>
      <w:marBottom w:val="0"/>
      <w:divBdr>
        <w:top w:val="none" w:sz="0" w:space="0" w:color="auto"/>
        <w:left w:val="none" w:sz="0" w:space="0" w:color="auto"/>
        <w:bottom w:val="none" w:sz="0" w:space="0" w:color="auto"/>
        <w:right w:val="none" w:sz="0" w:space="0" w:color="auto"/>
      </w:divBdr>
    </w:div>
    <w:div w:id="1590848373">
      <w:bodyDiv w:val="1"/>
      <w:marLeft w:val="0"/>
      <w:marRight w:val="0"/>
      <w:marTop w:val="0"/>
      <w:marBottom w:val="0"/>
      <w:divBdr>
        <w:top w:val="none" w:sz="0" w:space="0" w:color="auto"/>
        <w:left w:val="none" w:sz="0" w:space="0" w:color="auto"/>
        <w:bottom w:val="none" w:sz="0" w:space="0" w:color="auto"/>
        <w:right w:val="none" w:sz="0" w:space="0" w:color="auto"/>
      </w:divBdr>
    </w:div>
    <w:div w:id="1613900468">
      <w:bodyDiv w:val="1"/>
      <w:marLeft w:val="0"/>
      <w:marRight w:val="0"/>
      <w:marTop w:val="0"/>
      <w:marBottom w:val="0"/>
      <w:divBdr>
        <w:top w:val="none" w:sz="0" w:space="0" w:color="auto"/>
        <w:left w:val="none" w:sz="0" w:space="0" w:color="auto"/>
        <w:bottom w:val="none" w:sz="0" w:space="0" w:color="auto"/>
        <w:right w:val="none" w:sz="0" w:space="0" w:color="auto"/>
      </w:divBdr>
    </w:div>
    <w:div w:id="1629118830">
      <w:bodyDiv w:val="1"/>
      <w:marLeft w:val="0"/>
      <w:marRight w:val="0"/>
      <w:marTop w:val="0"/>
      <w:marBottom w:val="0"/>
      <w:divBdr>
        <w:top w:val="none" w:sz="0" w:space="0" w:color="auto"/>
        <w:left w:val="none" w:sz="0" w:space="0" w:color="auto"/>
        <w:bottom w:val="none" w:sz="0" w:space="0" w:color="auto"/>
        <w:right w:val="none" w:sz="0" w:space="0" w:color="auto"/>
      </w:divBdr>
    </w:div>
    <w:div w:id="1637643135">
      <w:bodyDiv w:val="1"/>
      <w:marLeft w:val="0"/>
      <w:marRight w:val="0"/>
      <w:marTop w:val="0"/>
      <w:marBottom w:val="0"/>
      <w:divBdr>
        <w:top w:val="none" w:sz="0" w:space="0" w:color="auto"/>
        <w:left w:val="none" w:sz="0" w:space="0" w:color="auto"/>
        <w:bottom w:val="none" w:sz="0" w:space="0" w:color="auto"/>
        <w:right w:val="none" w:sz="0" w:space="0" w:color="auto"/>
      </w:divBdr>
      <w:divsChild>
        <w:div w:id="553732294">
          <w:marLeft w:val="274"/>
          <w:marRight w:val="0"/>
          <w:marTop w:val="0"/>
          <w:marBottom w:val="120"/>
          <w:divBdr>
            <w:top w:val="none" w:sz="0" w:space="0" w:color="auto"/>
            <w:left w:val="none" w:sz="0" w:space="0" w:color="auto"/>
            <w:bottom w:val="none" w:sz="0" w:space="0" w:color="auto"/>
            <w:right w:val="none" w:sz="0" w:space="0" w:color="auto"/>
          </w:divBdr>
        </w:div>
        <w:div w:id="853566927">
          <w:marLeft w:val="274"/>
          <w:marRight w:val="0"/>
          <w:marTop w:val="0"/>
          <w:marBottom w:val="120"/>
          <w:divBdr>
            <w:top w:val="none" w:sz="0" w:space="0" w:color="auto"/>
            <w:left w:val="none" w:sz="0" w:space="0" w:color="auto"/>
            <w:bottom w:val="none" w:sz="0" w:space="0" w:color="auto"/>
            <w:right w:val="none" w:sz="0" w:space="0" w:color="auto"/>
          </w:divBdr>
        </w:div>
      </w:divsChild>
    </w:div>
    <w:div w:id="1649167936">
      <w:bodyDiv w:val="1"/>
      <w:marLeft w:val="0"/>
      <w:marRight w:val="0"/>
      <w:marTop w:val="0"/>
      <w:marBottom w:val="0"/>
      <w:divBdr>
        <w:top w:val="none" w:sz="0" w:space="0" w:color="auto"/>
        <w:left w:val="none" w:sz="0" w:space="0" w:color="auto"/>
        <w:bottom w:val="none" w:sz="0" w:space="0" w:color="auto"/>
        <w:right w:val="none" w:sz="0" w:space="0" w:color="auto"/>
      </w:divBdr>
      <w:divsChild>
        <w:div w:id="704451924">
          <w:marLeft w:val="547"/>
          <w:marRight w:val="0"/>
          <w:marTop w:val="0"/>
          <w:marBottom w:val="0"/>
          <w:divBdr>
            <w:top w:val="none" w:sz="0" w:space="0" w:color="auto"/>
            <w:left w:val="none" w:sz="0" w:space="0" w:color="auto"/>
            <w:bottom w:val="none" w:sz="0" w:space="0" w:color="auto"/>
            <w:right w:val="none" w:sz="0" w:space="0" w:color="auto"/>
          </w:divBdr>
        </w:div>
        <w:div w:id="958758783">
          <w:marLeft w:val="547"/>
          <w:marRight w:val="0"/>
          <w:marTop w:val="0"/>
          <w:marBottom w:val="0"/>
          <w:divBdr>
            <w:top w:val="none" w:sz="0" w:space="0" w:color="auto"/>
            <w:left w:val="none" w:sz="0" w:space="0" w:color="auto"/>
            <w:bottom w:val="none" w:sz="0" w:space="0" w:color="auto"/>
            <w:right w:val="none" w:sz="0" w:space="0" w:color="auto"/>
          </w:divBdr>
        </w:div>
        <w:div w:id="1699117420">
          <w:marLeft w:val="547"/>
          <w:marRight w:val="0"/>
          <w:marTop w:val="0"/>
          <w:marBottom w:val="0"/>
          <w:divBdr>
            <w:top w:val="none" w:sz="0" w:space="0" w:color="auto"/>
            <w:left w:val="none" w:sz="0" w:space="0" w:color="auto"/>
            <w:bottom w:val="none" w:sz="0" w:space="0" w:color="auto"/>
            <w:right w:val="none" w:sz="0" w:space="0" w:color="auto"/>
          </w:divBdr>
        </w:div>
      </w:divsChild>
    </w:div>
    <w:div w:id="1672415190">
      <w:bodyDiv w:val="1"/>
      <w:marLeft w:val="0"/>
      <w:marRight w:val="0"/>
      <w:marTop w:val="0"/>
      <w:marBottom w:val="0"/>
      <w:divBdr>
        <w:top w:val="none" w:sz="0" w:space="0" w:color="auto"/>
        <w:left w:val="none" w:sz="0" w:space="0" w:color="auto"/>
        <w:bottom w:val="none" w:sz="0" w:space="0" w:color="auto"/>
        <w:right w:val="none" w:sz="0" w:space="0" w:color="auto"/>
      </w:divBdr>
    </w:div>
    <w:div w:id="1689714899">
      <w:bodyDiv w:val="1"/>
      <w:marLeft w:val="0"/>
      <w:marRight w:val="0"/>
      <w:marTop w:val="0"/>
      <w:marBottom w:val="0"/>
      <w:divBdr>
        <w:top w:val="none" w:sz="0" w:space="0" w:color="auto"/>
        <w:left w:val="none" w:sz="0" w:space="0" w:color="auto"/>
        <w:bottom w:val="none" w:sz="0" w:space="0" w:color="auto"/>
        <w:right w:val="none" w:sz="0" w:space="0" w:color="auto"/>
      </w:divBdr>
    </w:div>
    <w:div w:id="1720278323">
      <w:bodyDiv w:val="1"/>
      <w:marLeft w:val="0"/>
      <w:marRight w:val="0"/>
      <w:marTop w:val="0"/>
      <w:marBottom w:val="0"/>
      <w:divBdr>
        <w:top w:val="none" w:sz="0" w:space="0" w:color="auto"/>
        <w:left w:val="none" w:sz="0" w:space="0" w:color="auto"/>
        <w:bottom w:val="none" w:sz="0" w:space="0" w:color="auto"/>
        <w:right w:val="none" w:sz="0" w:space="0" w:color="auto"/>
      </w:divBdr>
      <w:divsChild>
        <w:div w:id="55200405">
          <w:marLeft w:val="446"/>
          <w:marRight w:val="0"/>
          <w:marTop w:val="0"/>
          <w:marBottom w:val="0"/>
          <w:divBdr>
            <w:top w:val="none" w:sz="0" w:space="0" w:color="auto"/>
            <w:left w:val="none" w:sz="0" w:space="0" w:color="auto"/>
            <w:bottom w:val="none" w:sz="0" w:space="0" w:color="auto"/>
            <w:right w:val="none" w:sz="0" w:space="0" w:color="auto"/>
          </w:divBdr>
        </w:div>
        <w:div w:id="431319470">
          <w:marLeft w:val="446"/>
          <w:marRight w:val="0"/>
          <w:marTop w:val="0"/>
          <w:marBottom w:val="0"/>
          <w:divBdr>
            <w:top w:val="none" w:sz="0" w:space="0" w:color="auto"/>
            <w:left w:val="none" w:sz="0" w:space="0" w:color="auto"/>
            <w:bottom w:val="none" w:sz="0" w:space="0" w:color="auto"/>
            <w:right w:val="none" w:sz="0" w:space="0" w:color="auto"/>
          </w:divBdr>
        </w:div>
        <w:div w:id="973364361">
          <w:marLeft w:val="446"/>
          <w:marRight w:val="0"/>
          <w:marTop w:val="0"/>
          <w:marBottom w:val="0"/>
          <w:divBdr>
            <w:top w:val="none" w:sz="0" w:space="0" w:color="auto"/>
            <w:left w:val="none" w:sz="0" w:space="0" w:color="auto"/>
            <w:bottom w:val="none" w:sz="0" w:space="0" w:color="auto"/>
            <w:right w:val="none" w:sz="0" w:space="0" w:color="auto"/>
          </w:divBdr>
        </w:div>
        <w:div w:id="1844592048">
          <w:marLeft w:val="446"/>
          <w:marRight w:val="0"/>
          <w:marTop w:val="0"/>
          <w:marBottom w:val="0"/>
          <w:divBdr>
            <w:top w:val="none" w:sz="0" w:space="0" w:color="auto"/>
            <w:left w:val="none" w:sz="0" w:space="0" w:color="auto"/>
            <w:bottom w:val="none" w:sz="0" w:space="0" w:color="auto"/>
            <w:right w:val="none" w:sz="0" w:space="0" w:color="auto"/>
          </w:divBdr>
        </w:div>
      </w:divsChild>
    </w:div>
    <w:div w:id="1755397656">
      <w:bodyDiv w:val="1"/>
      <w:marLeft w:val="0"/>
      <w:marRight w:val="0"/>
      <w:marTop w:val="0"/>
      <w:marBottom w:val="0"/>
      <w:divBdr>
        <w:top w:val="none" w:sz="0" w:space="0" w:color="auto"/>
        <w:left w:val="none" w:sz="0" w:space="0" w:color="auto"/>
        <w:bottom w:val="none" w:sz="0" w:space="0" w:color="auto"/>
        <w:right w:val="none" w:sz="0" w:space="0" w:color="auto"/>
      </w:divBdr>
    </w:div>
    <w:div w:id="1766851194">
      <w:bodyDiv w:val="1"/>
      <w:marLeft w:val="0"/>
      <w:marRight w:val="0"/>
      <w:marTop w:val="0"/>
      <w:marBottom w:val="0"/>
      <w:divBdr>
        <w:top w:val="none" w:sz="0" w:space="0" w:color="auto"/>
        <w:left w:val="none" w:sz="0" w:space="0" w:color="auto"/>
        <w:bottom w:val="none" w:sz="0" w:space="0" w:color="auto"/>
        <w:right w:val="none" w:sz="0" w:space="0" w:color="auto"/>
      </w:divBdr>
      <w:divsChild>
        <w:div w:id="969898612">
          <w:marLeft w:val="446"/>
          <w:marRight w:val="0"/>
          <w:marTop w:val="0"/>
          <w:marBottom w:val="0"/>
          <w:divBdr>
            <w:top w:val="none" w:sz="0" w:space="0" w:color="auto"/>
            <w:left w:val="none" w:sz="0" w:space="0" w:color="auto"/>
            <w:bottom w:val="none" w:sz="0" w:space="0" w:color="auto"/>
            <w:right w:val="none" w:sz="0" w:space="0" w:color="auto"/>
          </w:divBdr>
        </w:div>
        <w:div w:id="1003781529">
          <w:marLeft w:val="446"/>
          <w:marRight w:val="0"/>
          <w:marTop w:val="0"/>
          <w:marBottom w:val="0"/>
          <w:divBdr>
            <w:top w:val="none" w:sz="0" w:space="0" w:color="auto"/>
            <w:left w:val="none" w:sz="0" w:space="0" w:color="auto"/>
            <w:bottom w:val="none" w:sz="0" w:space="0" w:color="auto"/>
            <w:right w:val="none" w:sz="0" w:space="0" w:color="auto"/>
          </w:divBdr>
        </w:div>
        <w:div w:id="1261137889">
          <w:marLeft w:val="446"/>
          <w:marRight w:val="0"/>
          <w:marTop w:val="0"/>
          <w:marBottom w:val="0"/>
          <w:divBdr>
            <w:top w:val="none" w:sz="0" w:space="0" w:color="auto"/>
            <w:left w:val="none" w:sz="0" w:space="0" w:color="auto"/>
            <w:bottom w:val="none" w:sz="0" w:space="0" w:color="auto"/>
            <w:right w:val="none" w:sz="0" w:space="0" w:color="auto"/>
          </w:divBdr>
        </w:div>
        <w:div w:id="1275020464">
          <w:marLeft w:val="446"/>
          <w:marRight w:val="0"/>
          <w:marTop w:val="0"/>
          <w:marBottom w:val="0"/>
          <w:divBdr>
            <w:top w:val="none" w:sz="0" w:space="0" w:color="auto"/>
            <w:left w:val="none" w:sz="0" w:space="0" w:color="auto"/>
            <w:bottom w:val="none" w:sz="0" w:space="0" w:color="auto"/>
            <w:right w:val="none" w:sz="0" w:space="0" w:color="auto"/>
          </w:divBdr>
        </w:div>
        <w:div w:id="1409619819">
          <w:marLeft w:val="446"/>
          <w:marRight w:val="0"/>
          <w:marTop w:val="0"/>
          <w:marBottom w:val="0"/>
          <w:divBdr>
            <w:top w:val="none" w:sz="0" w:space="0" w:color="auto"/>
            <w:left w:val="none" w:sz="0" w:space="0" w:color="auto"/>
            <w:bottom w:val="none" w:sz="0" w:space="0" w:color="auto"/>
            <w:right w:val="none" w:sz="0" w:space="0" w:color="auto"/>
          </w:divBdr>
        </w:div>
        <w:div w:id="1633900692">
          <w:marLeft w:val="446"/>
          <w:marRight w:val="0"/>
          <w:marTop w:val="0"/>
          <w:marBottom w:val="0"/>
          <w:divBdr>
            <w:top w:val="none" w:sz="0" w:space="0" w:color="auto"/>
            <w:left w:val="none" w:sz="0" w:space="0" w:color="auto"/>
            <w:bottom w:val="none" w:sz="0" w:space="0" w:color="auto"/>
            <w:right w:val="none" w:sz="0" w:space="0" w:color="auto"/>
          </w:divBdr>
        </w:div>
        <w:div w:id="1752121635">
          <w:marLeft w:val="446"/>
          <w:marRight w:val="0"/>
          <w:marTop w:val="0"/>
          <w:marBottom w:val="0"/>
          <w:divBdr>
            <w:top w:val="none" w:sz="0" w:space="0" w:color="auto"/>
            <w:left w:val="none" w:sz="0" w:space="0" w:color="auto"/>
            <w:bottom w:val="none" w:sz="0" w:space="0" w:color="auto"/>
            <w:right w:val="none" w:sz="0" w:space="0" w:color="auto"/>
          </w:divBdr>
        </w:div>
        <w:div w:id="2081127671">
          <w:marLeft w:val="446"/>
          <w:marRight w:val="0"/>
          <w:marTop w:val="0"/>
          <w:marBottom w:val="0"/>
          <w:divBdr>
            <w:top w:val="none" w:sz="0" w:space="0" w:color="auto"/>
            <w:left w:val="none" w:sz="0" w:space="0" w:color="auto"/>
            <w:bottom w:val="none" w:sz="0" w:space="0" w:color="auto"/>
            <w:right w:val="none" w:sz="0" w:space="0" w:color="auto"/>
          </w:divBdr>
        </w:div>
      </w:divsChild>
    </w:div>
    <w:div w:id="1775007534">
      <w:bodyDiv w:val="1"/>
      <w:marLeft w:val="0"/>
      <w:marRight w:val="0"/>
      <w:marTop w:val="0"/>
      <w:marBottom w:val="0"/>
      <w:divBdr>
        <w:top w:val="none" w:sz="0" w:space="0" w:color="auto"/>
        <w:left w:val="none" w:sz="0" w:space="0" w:color="auto"/>
        <w:bottom w:val="none" w:sz="0" w:space="0" w:color="auto"/>
        <w:right w:val="none" w:sz="0" w:space="0" w:color="auto"/>
      </w:divBdr>
      <w:divsChild>
        <w:div w:id="52897974">
          <w:marLeft w:val="446"/>
          <w:marRight w:val="0"/>
          <w:marTop w:val="0"/>
          <w:marBottom w:val="0"/>
          <w:divBdr>
            <w:top w:val="none" w:sz="0" w:space="0" w:color="auto"/>
            <w:left w:val="none" w:sz="0" w:space="0" w:color="auto"/>
            <w:bottom w:val="none" w:sz="0" w:space="0" w:color="auto"/>
            <w:right w:val="none" w:sz="0" w:space="0" w:color="auto"/>
          </w:divBdr>
        </w:div>
        <w:div w:id="190922979">
          <w:marLeft w:val="547"/>
          <w:marRight w:val="0"/>
          <w:marTop w:val="0"/>
          <w:marBottom w:val="0"/>
          <w:divBdr>
            <w:top w:val="none" w:sz="0" w:space="0" w:color="auto"/>
            <w:left w:val="none" w:sz="0" w:space="0" w:color="auto"/>
            <w:bottom w:val="none" w:sz="0" w:space="0" w:color="auto"/>
            <w:right w:val="none" w:sz="0" w:space="0" w:color="auto"/>
          </w:divBdr>
        </w:div>
        <w:div w:id="540824596">
          <w:marLeft w:val="547"/>
          <w:marRight w:val="0"/>
          <w:marTop w:val="0"/>
          <w:marBottom w:val="0"/>
          <w:divBdr>
            <w:top w:val="none" w:sz="0" w:space="0" w:color="auto"/>
            <w:left w:val="none" w:sz="0" w:space="0" w:color="auto"/>
            <w:bottom w:val="none" w:sz="0" w:space="0" w:color="auto"/>
            <w:right w:val="none" w:sz="0" w:space="0" w:color="auto"/>
          </w:divBdr>
        </w:div>
        <w:div w:id="1433353650">
          <w:marLeft w:val="446"/>
          <w:marRight w:val="0"/>
          <w:marTop w:val="0"/>
          <w:marBottom w:val="0"/>
          <w:divBdr>
            <w:top w:val="none" w:sz="0" w:space="0" w:color="auto"/>
            <w:left w:val="none" w:sz="0" w:space="0" w:color="auto"/>
            <w:bottom w:val="none" w:sz="0" w:space="0" w:color="auto"/>
            <w:right w:val="none" w:sz="0" w:space="0" w:color="auto"/>
          </w:divBdr>
        </w:div>
        <w:div w:id="1851675397">
          <w:marLeft w:val="547"/>
          <w:marRight w:val="0"/>
          <w:marTop w:val="0"/>
          <w:marBottom w:val="0"/>
          <w:divBdr>
            <w:top w:val="none" w:sz="0" w:space="0" w:color="auto"/>
            <w:left w:val="none" w:sz="0" w:space="0" w:color="auto"/>
            <w:bottom w:val="none" w:sz="0" w:space="0" w:color="auto"/>
            <w:right w:val="none" w:sz="0" w:space="0" w:color="auto"/>
          </w:divBdr>
        </w:div>
        <w:div w:id="1949727589">
          <w:marLeft w:val="446"/>
          <w:marRight w:val="0"/>
          <w:marTop w:val="0"/>
          <w:marBottom w:val="0"/>
          <w:divBdr>
            <w:top w:val="none" w:sz="0" w:space="0" w:color="auto"/>
            <w:left w:val="none" w:sz="0" w:space="0" w:color="auto"/>
            <w:bottom w:val="none" w:sz="0" w:space="0" w:color="auto"/>
            <w:right w:val="none" w:sz="0" w:space="0" w:color="auto"/>
          </w:divBdr>
        </w:div>
      </w:divsChild>
    </w:div>
    <w:div w:id="1779061772">
      <w:bodyDiv w:val="1"/>
      <w:marLeft w:val="0"/>
      <w:marRight w:val="0"/>
      <w:marTop w:val="0"/>
      <w:marBottom w:val="0"/>
      <w:divBdr>
        <w:top w:val="none" w:sz="0" w:space="0" w:color="auto"/>
        <w:left w:val="none" w:sz="0" w:space="0" w:color="auto"/>
        <w:bottom w:val="none" w:sz="0" w:space="0" w:color="auto"/>
        <w:right w:val="none" w:sz="0" w:space="0" w:color="auto"/>
      </w:divBdr>
    </w:div>
    <w:div w:id="1786460647">
      <w:bodyDiv w:val="1"/>
      <w:marLeft w:val="0"/>
      <w:marRight w:val="0"/>
      <w:marTop w:val="0"/>
      <w:marBottom w:val="0"/>
      <w:divBdr>
        <w:top w:val="none" w:sz="0" w:space="0" w:color="auto"/>
        <w:left w:val="none" w:sz="0" w:space="0" w:color="auto"/>
        <w:bottom w:val="none" w:sz="0" w:space="0" w:color="auto"/>
        <w:right w:val="none" w:sz="0" w:space="0" w:color="auto"/>
      </w:divBdr>
      <w:divsChild>
        <w:div w:id="146752382">
          <w:marLeft w:val="274"/>
          <w:marRight w:val="0"/>
          <w:marTop w:val="0"/>
          <w:marBottom w:val="120"/>
          <w:divBdr>
            <w:top w:val="none" w:sz="0" w:space="0" w:color="auto"/>
            <w:left w:val="none" w:sz="0" w:space="0" w:color="auto"/>
            <w:bottom w:val="none" w:sz="0" w:space="0" w:color="auto"/>
            <w:right w:val="none" w:sz="0" w:space="0" w:color="auto"/>
          </w:divBdr>
        </w:div>
        <w:div w:id="260072368">
          <w:marLeft w:val="274"/>
          <w:marRight w:val="0"/>
          <w:marTop w:val="0"/>
          <w:marBottom w:val="120"/>
          <w:divBdr>
            <w:top w:val="none" w:sz="0" w:space="0" w:color="auto"/>
            <w:left w:val="none" w:sz="0" w:space="0" w:color="auto"/>
            <w:bottom w:val="none" w:sz="0" w:space="0" w:color="auto"/>
            <w:right w:val="none" w:sz="0" w:space="0" w:color="auto"/>
          </w:divBdr>
        </w:div>
        <w:div w:id="332338555">
          <w:marLeft w:val="274"/>
          <w:marRight w:val="0"/>
          <w:marTop w:val="0"/>
          <w:marBottom w:val="120"/>
          <w:divBdr>
            <w:top w:val="none" w:sz="0" w:space="0" w:color="auto"/>
            <w:left w:val="none" w:sz="0" w:space="0" w:color="auto"/>
            <w:bottom w:val="none" w:sz="0" w:space="0" w:color="auto"/>
            <w:right w:val="none" w:sz="0" w:space="0" w:color="auto"/>
          </w:divBdr>
        </w:div>
        <w:div w:id="1042359880">
          <w:marLeft w:val="274"/>
          <w:marRight w:val="0"/>
          <w:marTop w:val="0"/>
          <w:marBottom w:val="120"/>
          <w:divBdr>
            <w:top w:val="none" w:sz="0" w:space="0" w:color="auto"/>
            <w:left w:val="none" w:sz="0" w:space="0" w:color="auto"/>
            <w:bottom w:val="none" w:sz="0" w:space="0" w:color="auto"/>
            <w:right w:val="none" w:sz="0" w:space="0" w:color="auto"/>
          </w:divBdr>
        </w:div>
      </w:divsChild>
    </w:div>
    <w:div w:id="1788238530">
      <w:bodyDiv w:val="1"/>
      <w:marLeft w:val="0"/>
      <w:marRight w:val="0"/>
      <w:marTop w:val="0"/>
      <w:marBottom w:val="0"/>
      <w:divBdr>
        <w:top w:val="none" w:sz="0" w:space="0" w:color="auto"/>
        <w:left w:val="none" w:sz="0" w:space="0" w:color="auto"/>
        <w:bottom w:val="none" w:sz="0" w:space="0" w:color="auto"/>
        <w:right w:val="none" w:sz="0" w:space="0" w:color="auto"/>
      </w:divBdr>
    </w:div>
    <w:div w:id="1789737633">
      <w:bodyDiv w:val="1"/>
      <w:marLeft w:val="0"/>
      <w:marRight w:val="0"/>
      <w:marTop w:val="0"/>
      <w:marBottom w:val="0"/>
      <w:divBdr>
        <w:top w:val="none" w:sz="0" w:space="0" w:color="auto"/>
        <w:left w:val="none" w:sz="0" w:space="0" w:color="auto"/>
        <w:bottom w:val="none" w:sz="0" w:space="0" w:color="auto"/>
        <w:right w:val="none" w:sz="0" w:space="0" w:color="auto"/>
      </w:divBdr>
    </w:div>
    <w:div w:id="1797943474">
      <w:bodyDiv w:val="1"/>
      <w:marLeft w:val="0"/>
      <w:marRight w:val="0"/>
      <w:marTop w:val="0"/>
      <w:marBottom w:val="0"/>
      <w:divBdr>
        <w:top w:val="none" w:sz="0" w:space="0" w:color="auto"/>
        <w:left w:val="none" w:sz="0" w:space="0" w:color="auto"/>
        <w:bottom w:val="none" w:sz="0" w:space="0" w:color="auto"/>
        <w:right w:val="none" w:sz="0" w:space="0" w:color="auto"/>
      </w:divBdr>
    </w:div>
    <w:div w:id="1824813484">
      <w:bodyDiv w:val="1"/>
      <w:marLeft w:val="0"/>
      <w:marRight w:val="0"/>
      <w:marTop w:val="0"/>
      <w:marBottom w:val="0"/>
      <w:divBdr>
        <w:top w:val="none" w:sz="0" w:space="0" w:color="auto"/>
        <w:left w:val="none" w:sz="0" w:space="0" w:color="auto"/>
        <w:bottom w:val="none" w:sz="0" w:space="0" w:color="auto"/>
        <w:right w:val="none" w:sz="0" w:space="0" w:color="auto"/>
      </w:divBdr>
    </w:div>
    <w:div w:id="1886866991">
      <w:bodyDiv w:val="1"/>
      <w:marLeft w:val="0"/>
      <w:marRight w:val="0"/>
      <w:marTop w:val="0"/>
      <w:marBottom w:val="0"/>
      <w:divBdr>
        <w:top w:val="none" w:sz="0" w:space="0" w:color="auto"/>
        <w:left w:val="none" w:sz="0" w:space="0" w:color="auto"/>
        <w:bottom w:val="none" w:sz="0" w:space="0" w:color="auto"/>
        <w:right w:val="none" w:sz="0" w:space="0" w:color="auto"/>
      </w:divBdr>
    </w:div>
    <w:div w:id="1917789194">
      <w:bodyDiv w:val="1"/>
      <w:marLeft w:val="0"/>
      <w:marRight w:val="0"/>
      <w:marTop w:val="0"/>
      <w:marBottom w:val="0"/>
      <w:divBdr>
        <w:top w:val="none" w:sz="0" w:space="0" w:color="auto"/>
        <w:left w:val="none" w:sz="0" w:space="0" w:color="auto"/>
        <w:bottom w:val="none" w:sz="0" w:space="0" w:color="auto"/>
        <w:right w:val="none" w:sz="0" w:space="0" w:color="auto"/>
      </w:divBdr>
      <w:divsChild>
        <w:div w:id="844830852">
          <w:marLeft w:val="547"/>
          <w:marRight w:val="0"/>
          <w:marTop w:val="67"/>
          <w:marBottom w:val="0"/>
          <w:divBdr>
            <w:top w:val="none" w:sz="0" w:space="0" w:color="auto"/>
            <w:left w:val="none" w:sz="0" w:space="0" w:color="auto"/>
            <w:bottom w:val="none" w:sz="0" w:space="0" w:color="auto"/>
            <w:right w:val="none" w:sz="0" w:space="0" w:color="auto"/>
          </w:divBdr>
        </w:div>
        <w:div w:id="1005667766">
          <w:marLeft w:val="547"/>
          <w:marRight w:val="0"/>
          <w:marTop w:val="67"/>
          <w:marBottom w:val="0"/>
          <w:divBdr>
            <w:top w:val="none" w:sz="0" w:space="0" w:color="auto"/>
            <w:left w:val="none" w:sz="0" w:space="0" w:color="auto"/>
            <w:bottom w:val="none" w:sz="0" w:space="0" w:color="auto"/>
            <w:right w:val="none" w:sz="0" w:space="0" w:color="auto"/>
          </w:divBdr>
        </w:div>
        <w:div w:id="1876768059">
          <w:marLeft w:val="547"/>
          <w:marRight w:val="0"/>
          <w:marTop w:val="67"/>
          <w:marBottom w:val="0"/>
          <w:divBdr>
            <w:top w:val="none" w:sz="0" w:space="0" w:color="auto"/>
            <w:left w:val="none" w:sz="0" w:space="0" w:color="auto"/>
            <w:bottom w:val="none" w:sz="0" w:space="0" w:color="auto"/>
            <w:right w:val="none" w:sz="0" w:space="0" w:color="auto"/>
          </w:divBdr>
        </w:div>
      </w:divsChild>
    </w:div>
    <w:div w:id="1920796696">
      <w:bodyDiv w:val="1"/>
      <w:marLeft w:val="0"/>
      <w:marRight w:val="0"/>
      <w:marTop w:val="0"/>
      <w:marBottom w:val="0"/>
      <w:divBdr>
        <w:top w:val="none" w:sz="0" w:space="0" w:color="auto"/>
        <w:left w:val="none" w:sz="0" w:space="0" w:color="auto"/>
        <w:bottom w:val="none" w:sz="0" w:space="0" w:color="auto"/>
        <w:right w:val="none" w:sz="0" w:space="0" w:color="auto"/>
      </w:divBdr>
    </w:div>
    <w:div w:id="1922257009">
      <w:bodyDiv w:val="1"/>
      <w:marLeft w:val="0"/>
      <w:marRight w:val="0"/>
      <w:marTop w:val="0"/>
      <w:marBottom w:val="0"/>
      <w:divBdr>
        <w:top w:val="none" w:sz="0" w:space="0" w:color="auto"/>
        <w:left w:val="none" w:sz="0" w:space="0" w:color="auto"/>
        <w:bottom w:val="none" w:sz="0" w:space="0" w:color="auto"/>
        <w:right w:val="none" w:sz="0" w:space="0" w:color="auto"/>
      </w:divBdr>
    </w:div>
    <w:div w:id="1928227510">
      <w:bodyDiv w:val="1"/>
      <w:marLeft w:val="0"/>
      <w:marRight w:val="0"/>
      <w:marTop w:val="0"/>
      <w:marBottom w:val="0"/>
      <w:divBdr>
        <w:top w:val="none" w:sz="0" w:space="0" w:color="auto"/>
        <w:left w:val="none" w:sz="0" w:space="0" w:color="auto"/>
        <w:bottom w:val="none" w:sz="0" w:space="0" w:color="auto"/>
        <w:right w:val="none" w:sz="0" w:space="0" w:color="auto"/>
      </w:divBdr>
    </w:div>
    <w:div w:id="1946226406">
      <w:bodyDiv w:val="1"/>
      <w:marLeft w:val="0"/>
      <w:marRight w:val="0"/>
      <w:marTop w:val="0"/>
      <w:marBottom w:val="0"/>
      <w:divBdr>
        <w:top w:val="none" w:sz="0" w:space="0" w:color="auto"/>
        <w:left w:val="none" w:sz="0" w:space="0" w:color="auto"/>
        <w:bottom w:val="none" w:sz="0" w:space="0" w:color="auto"/>
        <w:right w:val="none" w:sz="0" w:space="0" w:color="auto"/>
      </w:divBdr>
    </w:div>
    <w:div w:id="1947997903">
      <w:bodyDiv w:val="1"/>
      <w:marLeft w:val="0"/>
      <w:marRight w:val="0"/>
      <w:marTop w:val="0"/>
      <w:marBottom w:val="0"/>
      <w:divBdr>
        <w:top w:val="none" w:sz="0" w:space="0" w:color="auto"/>
        <w:left w:val="none" w:sz="0" w:space="0" w:color="auto"/>
        <w:bottom w:val="none" w:sz="0" w:space="0" w:color="auto"/>
        <w:right w:val="none" w:sz="0" w:space="0" w:color="auto"/>
      </w:divBdr>
    </w:div>
    <w:div w:id="1951231017">
      <w:bodyDiv w:val="1"/>
      <w:marLeft w:val="0"/>
      <w:marRight w:val="0"/>
      <w:marTop w:val="0"/>
      <w:marBottom w:val="0"/>
      <w:divBdr>
        <w:top w:val="none" w:sz="0" w:space="0" w:color="auto"/>
        <w:left w:val="none" w:sz="0" w:space="0" w:color="auto"/>
        <w:bottom w:val="none" w:sz="0" w:space="0" w:color="auto"/>
        <w:right w:val="none" w:sz="0" w:space="0" w:color="auto"/>
      </w:divBdr>
    </w:div>
    <w:div w:id="1952591190">
      <w:bodyDiv w:val="1"/>
      <w:marLeft w:val="0"/>
      <w:marRight w:val="0"/>
      <w:marTop w:val="0"/>
      <w:marBottom w:val="0"/>
      <w:divBdr>
        <w:top w:val="none" w:sz="0" w:space="0" w:color="auto"/>
        <w:left w:val="none" w:sz="0" w:space="0" w:color="auto"/>
        <w:bottom w:val="none" w:sz="0" w:space="0" w:color="auto"/>
        <w:right w:val="none" w:sz="0" w:space="0" w:color="auto"/>
      </w:divBdr>
    </w:div>
    <w:div w:id="1952662235">
      <w:bodyDiv w:val="1"/>
      <w:marLeft w:val="0"/>
      <w:marRight w:val="0"/>
      <w:marTop w:val="0"/>
      <w:marBottom w:val="0"/>
      <w:divBdr>
        <w:top w:val="none" w:sz="0" w:space="0" w:color="auto"/>
        <w:left w:val="none" w:sz="0" w:space="0" w:color="auto"/>
        <w:bottom w:val="none" w:sz="0" w:space="0" w:color="auto"/>
        <w:right w:val="none" w:sz="0" w:space="0" w:color="auto"/>
      </w:divBdr>
    </w:div>
    <w:div w:id="1952937606">
      <w:bodyDiv w:val="1"/>
      <w:marLeft w:val="0"/>
      <w:marRight w:val="0"/>
      <w:marTop w:val="0"/>
      <w:marBottom w:val="0"/>
      <w:divBdr>
        <w:top w:val="none" w:sz="0" w:space="0" w:color="auto"/>
        <w:left w:val="none" w:sz="0" w:space="0" w:color="auto"/>
        <w:bottom w:val="none" w:sz="0" w:space="0" w:color="auto"/>
        <w:right w:val="none" w:sz="0" w:space="0" w:color="auto"/>
      </w:divBdr>
      <w:divsChild>
        <w:div w:id="98372638">
          <w:marLeft w:val="446"/>
          <w:marRight w:val="0"/>
          <w:marTop w:val="0"/>
          <w:marBottom w:val="0"/>
          <w:divBdr>
            <w:top w:val="none" w:sz="0" w:space="0" w:color="auto"/>
            <w:left w:val="none" w:sz="0" w:space="0" w:color="auto"/>
            <w:bottom w:val="none" w:sz="0" w:space="0" w:color="auto"/>
            <w:right w:val="none" w:sz="0" w:space="0" w:color="auto"/>
          </w:divBdr>
        </w:div>
        <w:div w:id="731074222">
          <w:marLeft w:val="446"/>
          <w:marRight w:val="0"/>
          <w:marTop w:val="0"/>
          <w:marBottom w:val="0"/>
          <w:divBdr>
            <w:top w:val="none" w:sz="0" w:space="0" w:color="auto"/>
            <w:left w:val="none" w:sz="0" w:space="0" w:color="auto"/>
            <w:bottom w:val="none" w:sz="0" w:space="0" w:color="auto"/>
            <w:right w:val="none" w:sz="0" w:space="0" w:color="auto"/>
          </w:divBdr>
        </w:div>
        <w:div w:id="2037580601">
          <w:marLeft w:val="446"/>
          <w:marRight w:val="0"/>
          <w:marTop w:val="0"/>
          <w:marBottom w:val="0"/>
          <w:divBdr>
            <w:top w:val="none" w:sz="0" w:space="0" w:color="auto"/>
            <w:left w:val="none" w:sz="0" w:space="0" w:color="auto"/>
            <w:bottom w:val="none" w:sz="0" w:space="0" w:color="auto"/>
            <w:right w:val="none" w:sz="0" w:space="0" w:color="auto"/>
          </w:divBdr>
        </w:div>
      </w:divsChild>
    </w:div>
    <w:div w:id="1953900364">
      <w:bodyDiv w:val="1"/>
      <w:marLeft w:val="0"/>
      <w:marRight w:val="0"/>
      <w:marTop w:val="0"/>
      <w:marBottom w:val="0"/>
      <w:divBdr>
        <w:top w:val="none" w:sz="0" w:space="0" w:color="auto"/>
        <w:left w:val="none" w:sz="0" w:space="0" w:color="auto"/>
        <w:bottom w:val="none" w:sz="0" w:space="0" w:color="auto"/>
        <w:right w:val="none" w:sz="0" w:space="0" w:color="auto"/>
      </w:divBdr>
    </w:div>
    <w:div w:id="1958245961">
      <w:bodyDiv w:val="1"/>
      <w:marLeft w:val="0"/>
      <w:marRight w:val="0"/>
      <w:marTop w:val="0"/>
      <w:marBottom w:val="0"/>
      <w:divBdr>
        <w:top w:val="none" w:sz="0" w:space="0" w:color="auto"/>
        <w:left w:val="none" w:sz="0" w:space="0" w:color="auto"/>
        <w:bottom w:val="none" w:sz="0" w:space="0" w:color="auto"/>
        <w:right w:val="none" w:sz="0" w:space="0" w:color="auto"/>
      </w:divBdr>
    </w:div>
    <w:div w:id="1961109942">
      <w:bodyDiv w:val="1"/>
      <w:marLeft w:val="0"/>
      <w:marRight w:val="0"/>
      <w:marTop w:val="0"/>
      <w:marBottom w:val="0"/>
      <w:divBdr>
        <w:top w:val="none" w:sz="0" w:space="0" w:color="auto"/>
        <w:left w:val="none" w:sz="0" w:space="0" w:color="auto"/>
        <w:bottom w:val="none" w:sz="0" w:space="0" w:color="auto"/>
        <w:right w:val="none" w:sz="0" w:space="0" w:color="auto"/>
      </w:divBdr>
      <w:divsChild>
        <w:div w:id="440346689">
          <w:marLeft w:val="274"/>
          <w:marRight w:val="0"/>
          <w:marTop w:val="120"/>
          <w:marBottom w:val="0"/>
          <w:divBdr>
            <w:top w:val="none" w:sz="0" w:space="0" w:color="auto"/>
            <w:left w:val="none" w:sz="0" w:space="0" w:color="auto"/>
            <w:bottom w:val="none" w:sz="0" w:space="0" w:color="auto"/>
            <w:right w:val="none" w:sz="0" w:space="0" w:color="auto"/>
          </w:divBdr>
        </w:div>
        <w:div w:id="1071850636">
          <w:marLeft w:val="274"/>
          <w:marRight w:val="0"/>
          <w:marTop w:val="120"/>
          <w:marBottom w:val="0"/>
          <w:divBdr>
            <w:top w:val="none" w:sz="0" w:space="0" w:color="auto"/>
            <w:left w:val="none" w:sz="0" w:space="0" w:color="auto"/>
            <w:bottom w:val="none" w:sz="0" w:space="0" w:color="auto"/>
            <w:right w:val="none" w:sz="0" w:space="0" w:color="auto"/>
          </w:divBdr>
        </w:div>
        <w:div w:id="1372192794">
          <w:marLeft w:val="274"/>
          <w:marRight w:val="0"/>
          <w:marTop w:val="120"/>
          <w:marBottom w:val="0"/>
          <w:divBdr>
            <w:top w:val="none" w:sz="0" w:space="0" w:color="auto"/>
            <w:left w:val="none" w:sz="0" w:space="0" w:color="auto"/>
            <w:bottom w:val="none" w:sz="0" w:space="0" w:color="auto"/>
            <w:right w:val="none" w:sz="0" w:space="0" w:color="auto"/>
          </w:divBdr>
        </w:div>
        <w:div w:id="2066025239">
          <w:marLeft w:val="274"/>
          <w:marRight w:val="0"/>
          <w:marTop w:val="120"/>
          <w:marBottom w:val="0"/>
          <w:divBdr>
            <w:top w:val="none" w:sz="0" w:space="0" w:color="auto"/>
            <w:left w:val="none" w:sz="0" w:space="0" w:color="auto"/>
            <w:bottom w:val="none" w:sz="0" w:space="0" w:color="auto"/>
            <w:right w:val="none" w:sz="0" w:space="0" w:color="auto"/>
          </w:divBdr>
        </w:div>
      </w:divsChild>
    </w:div>
    <w:div w:id="1965773543">
      <w:bodyDiv w:val="1"/>
      <w:marLeft w:val="0"/>
      <w:marRight w:val="0"/>
      <w:marTop w:val="0"/>
      <w:marBottom w:val="0"/>
      <w:divBdr>
        <w:top w:val="none" w:sz="0" w:space="0" w:color="auto"/>
        <w:left w:val="none" w:sz="0" w:space="0" w:color="auto"/>
        <w:bottom w:val="none" w:sz="0" w:space="0" w:color="auto"/>
        <w:right w:val="none" w:sz="0" w:space="0" w:color="auto"/>
      </w:divBdr>
    </w:div>
    <w:div w:id="1977561744">
      <w:bodyDiv w:val="1"/>
      <w:marLeft w:val="0"/>
      <w:marRight w:val="0"/>
      <w:marTop w:val="0"/>
      <w:marBottom w:val="0"/>
      <w:divBdr>
        <w:top w:val="none" w:sz="0" w:space="0" w:color="auto"/>
        <w:left w:val="none" w:sz="0" w:space="0" w:color="auto"/>
        <w:bottom w:val="none" w:sz="0" w:space="0" w:color="auto"/>
        <w:right w:val="none" w:sz="0" w:space="0" w:color="auto"/>
      </w:divBdr>
    </w:div>
    <w:div w:id="1979604844">
      <w:bodyDiv w:val="1"/>
      <w:marLeft w:val="0"/>
      <w:marRight w:val="0"/>
      <w:marTop w:val="0"/>
      <w:marBottom w:val="0"/>
      <w:divBdr>
        <w:top w:val="none" w:sz="0" w:space="0" w:color="auto"/>
        <w:left w:val="none" w:sz="0" w:space="0" w:color="auto"/>
        <w:bottom w:val="none" w:sz="0" w:space="0" w:color="auto"/>
        <w:right w:val="none" w:sz="0" w:space="0" w:color="auto"/>
      </w:divBdr>
      <w:divsChild>
        <w:div w:id="313144529">
          <w:marLeft w:val="173"/>
          <w:marRight w:val="0"/>
          <w:marTop w:val="0"/>
          <w:marBottom w:val="0"/>
          <w:divBdr>
            <w:top w:val="none" w:sz="0" w:space="0" w:color="auto"/>
            <w:left w:val="none" w:sz="0" w:space="0" w:color="auto"/>
            <w:bottom w:val="none" w:sz="0" w:space="0" w:color="auto"/>
            <w:right w:val="none" w:sz="0" w:space="0" w:color="auto"/>
          </w:divBdr>
        </w:div>
        <w:div w:id="648361841">
          <w:marLeft w:val="173"/>
          <w:marRight w:val="0"/>
          <w:marTop w:val="0"/>
          <w:marBottom w:val="0"/>
          <w:divBdr>
            <w:top w:val="none" w:sz="0" w:space="0" w:color="auto"/>
            <w:left w:val="none" w:sz="0" w:space="0" w:color="auto"/>
            <w:bottom w:val="none" w:sz="0" w:space="0" w:color="auto"/>
            <w:right w:val="none" w:sz="0" w:space="0" w:color="auto"/>
          </w:divBdr>
        </w:div>
        <w:div w:id="1503472458">
          <w:marLeft w:val="173"/>
          <w:marRight w:val="0"/>
          <w:marTop w:val="0"/>
          <w:marBottom w:val="0"/>
          <w:divBdr>
            <w:top w:val="none" w:sz="0" w:space="0" w:color="auto"/>
            <w:left w:val="none" w:sz="0" w:space="0" w:color="auto"/>
            <w:bottom w:val="none" w:sz="0" w:space="0" w:color="auto"/>
            <w:right w:val="none" w:sz="0" w:space="0" w:color="auto"/>
          </w:divBdr>
        </w:div>
        <w:div w:id="1775973293">
          <w:marLeft w:val="173"/>
          <w:marRight w:val="0"/>
          <w:marTop w:val="0"/>
          <w:marBottom w:val="0"/>
          <w:divBdr>
            <w:top w:val="none" w:sz="0" w:space="0" w:color="auto"/>
            <w:left w:val="none" w:sz="0" w:space="0" w:color="auto"/>
            <w:bottom w:val="none" w:sz="0" w:space="0" w:color="auto"/>
            <w:right w:val="none" w:sz="0" w:space="0" w:color="auto"/>
          </w:divBdr>
        </w:div>
      </w:divsChild>
    </w:div>
    <w:div w:id="2003654053">
      <w:bodyDiv w:val="1"/>
      <w:marLeft w:val="0"/>
      <w:marRight w:val="0"/>
      <w:marTop w:val="0"/>
      <w:marBottom w:val="0"/>
      <w:divBdr>
        <w:top w:val="none" w:sz="0" w:space="0" w:color="auto"/>
        <w:left w:val="none" w:sz="0" w:space="0" w:color="auto"/>
        <w:bottom w:val="none" w:sz="0" w:space="0" w:color="auto"/>
        <w:right w:val="none" w:sz="0" w:space="0" w:color="auto"/>
      </w:divBdr>
    </w:div>
    <w:div w:id="2022588381">
      <w:bodyDiv w:val="1"/>
      <w:marLeft w:val="0"/>
      <w:marRight w:val="0"/>
      <w:marTop w:val="0"/>
      <w:marBottom w:val="0"/>
      <w:divBdr>
        <w:top w:val="none" w:sz="0" w:space="0" w:color="auto"/>
        <w:left w:val="none" w:sz="0" w:space="0" w:color="auto"/>
        <w:bottom w:val="none" w:sz="0" w:space="0" w:color="auto"/>
        <w:right w:val="none" w:sz="0" w:space="0" w:color="auto"/>
      </w:divBdr>
    </w:div>
    <w:div w:id="2024436855">
      <w:bodyDiv w:val="1"/>
      <w:marLeft w:val="0"/>
      <w:marRight w:val="0"/>
      <w:marTop w:val="0"/>
      <w:marBottom w:val="0"/>
      <w:divBdr>
        <w:top w:val="none" w:sz="0" w:space="0" w:color="auto"/>
        <w:left w:val="none" w:sz="0" w:space="0" w:color="auto"/>
        <w:bottom w:val="none" w:sz="0" w:space="0" w:color="auto"/>
        <w:right w:val="none" w:sz="0" w:space="0" w:color="auto"/>
      </w:divBdr>
    </w:div>
    <w:div w:id="2030789982">
      <w:bodyDiv w:val="1"/>
      <w:marLeft w:val="0"/>
      <w:marRight w:val="0"/>
      <w:marTop w:val="0"/>
      <w:marBottom w:val="0"/>
      <w:divBdr>
        <w:top w:val="none" w:sz="0" w:space="0" w:color="auto"/>
        <w:left w:val="none" w:sz="0" w:space="0" w:color="auto"/>
        <w:bottom w:val="none" w:sz="0" w:space="0" w:color="auto"/>
        <w:right w:val="none" w:sz="0" w:space="0" w:color="auto"/>
      </w:divBdr>
    </w:div>
    <w:div w:id="2034768355">
      <w:bodyDiv w:val="1"/>
      <w:marLeft w:val="0"/>
      <w:marRight w:val="0"/>
      <w:marTop w:val="0"/>
      <w:marBottom w:val="0"/>
      <w:divBdr>
        <w:top w:val="none" w:sz="0" w:space="0" w:color="auto"/>
        <w:left w:val="none" w:sz="0" w:space="0" w:color="auto"/>
        <w:bottom w:val="none" w:sz="0" w:space="0" w:color="auto"/>
        <w:right w:val="none" w:sz="0" w:space="0" w:color="auto"/>
      </w:divBdr>
      <w:divsChild>
        <w:div w:id="50006206">
          <w:marLeft w:val="274"/>
          <w:marRight w:val="0"/>
          <w:marTop w:val="0"/>
          <w:marBottom w:val="60"/>
          <w:divBdr>
            <w:top w:val="none" w:sz="0" w:space="0" w:color="auto"/>
            <w:left w:val="none" w:sz="0" w:space="0" w:color="auto"/>
            <w:bottom w:val="none" w:sz="0" w:space="0" w:color="auto"/>
            <w:right w:val="none" w:sz="0" w:space="0" w:color="auto"/>
          </w:divBdr>
        </w:div>
        <w:div w:id="221990514">
          <w:marLeft w:val="274"/>
          <w:marRight w:val="0"/>
          <w:marTop w:val="0"/>
          <w:marBottom w:val="60"/>
          <w:divBdr>
            <w:top w:val="none" w:sz="0" w:space="0" w:color="auto"/>
            <w:left w:val="none" w:sz="0" w:space="0" w:color="auto"/>
            <w:bottom w:val="none" w:sz="0" w:space="0" w:color="auto"/>
            <w:right w:val="none" w:sz="0" w:space="0" w:color="auto"/>
          </w:divBdr>
        </w:div>
        <w:div w:id="310329888">
          <w:marLeft w:val="274"/>
          <w:marRight w:val="0"/>
          <w:marTop w:val="0"/>
          <w:marBottom w:val="60"/>
          <w:divBdr>
            <w:top w:val="none" w:sz="0" w:space="0" w:color="auto"/>
            <w:left w:val="none" w:sz="0" w:space="0" w:color="auto"/>
            <w:bottom w:val="none" w:sz="0" w:space="0" w:color="auto"/>
            <w:right w:val="none" w:sz="0" w:space="0" w:color="auto"/>
          </w:divBdr>
        </w:div>
        <w:div w:id="608973714">
          <w:marLeft w:val="274"/>
          <w:marRight w:val="0"/>
          <w:marTop w:val="0"/>
          <w:marBottom w:val="60"/>
          <w:divBdr>
            <w:top w:val="none" w:sz="0" w:space="0" w:color="auto"/>
            <w:left w:val="none" w:sz="0" w:space="0" w:color="auto"/>
            <w:bottom w:val="none" w:sz="0" w:space="0" w:color="auto"/>
            <w:right w:val="none" w:sz="0" w:space="0" w:color="auto"/>
          </w:divBdr>
        </w:div>
        <w:div w:id="1730767329">
          <w:marLeft w:val="274"/>
          <w:marRight w:val="0"/>
          <w:marTop w:val="0"/>
          <w:marBottom w:val="60"/>
          <w:divBdr>
            <w:top w:val="none" w:sz="0" w:space="0" w:color="auto"/>
            <w:left w:val="none" w:sz="0" w:space="0" w:color="auto"/>
            <w:bottom w:val="none" w:sz="0" w:space="0" w:color="auto"/>
            <w:right w:val="none" w:sz="0" w:space="0" w:color="auto"/>
          </w:divBdr>
        </w:div>
        <w:div w:id="1881093225">
          <w:marLeft w:val="274"/>
          <w:marRight w:val="0"/>
          <w:marTop w:val="0"/>
          <w:marBottom w:val="60"/>
          <w:divBdr>
            <w:top w:val="none" w:sz="0" w:space="0" w:color="auto"/>
            <w:left w:val="none" w:sz="0" w:space="0" w:color="auto"/>
            <w:bottom w:val="none" w:sz="0" w:space="0" w:color="auto"/>
            <w:right w:val="none" w:sz="0" w:space="0" w:color="auto"/>
          </w:divBdr>
        </w:div>
      </w:divsChild>
    </w:div>
    <w:div w:id="2052998879">
      <w:bodyDiv w:val="1"/>
      <w:marLeft w:val="0"/>
      <w:marRight w:val="0"/>
      <w:marTop w:val="0"/>
      <w:marBottom w:val="0"/>
      <w:divBdr>
        <w:top w:val="none" w:sz="0" w:space="0" w:color="auto"/>
        <w:left w:val="none" w:sz="0" w:space="0" w:color="auto"/>
        <w:bottom w:val="none" w:sz="0" w:space="0" w:color="auto"/>
        <w:right w:val="none" w:sz="0" w:space="0" w:color="auto"/>
      </w:divBdr>
      <w:divsChild>
        <w:div w:id="483818959">
          <w:marLeft w:val="446"/>
          <w:marRight w:val="0"/>
          <w:marTop w:val="0"/>
          <w:marBottom w:val="0"/>
          <w:divBdr>
            <w:top w:val="none" w:sz="0" w:space="0" w:color="auto"/>
            <w:left w:val="none" w:sz="0" w:space="0" w:color="auto"/>
            <w:bottom w:val="none" w:sz="0" w:space="0" w:color="auto"/>
            <w:right w:val="none" w:sz="0" w:space="0" w:color="auto"/>
          </w:divBdr>
        </w:div>
        <w:div w:id="644432020">
          <w:marLeft w:val="446"/>
          <w:marRight w:val="0"/>
          <w:marTop w:val="0"/>
          <w:marBottom w:val="0"/>
          <w:divBdr>
            <w:top w:val="none" w:sz="0" w:space="0" w:color="auto"/>
            <w:left w:val="none" w:sz="0" w:space="0" w:color="auto"/>
            <w:bottom w:val="none" w:sz="0" w:space="0" w:color="auto"/>
            <w:right w:val="none" w:sz="0" w:space="0" w:color="auto"/>
          </w:divBdr>
        </w:div>
        <w:div w:id="1304852535">
          <w:marLeft w:val="446"/>
          <w:marRight w:val="0"/>
          <w:marTop w:val="0"/>
          <w:marBottom w:val="0"/>
          <w:divBdr>
            <w:top w:val="none" w:sz="0" w:space="0" w:color="auto"/>
            <w:left w:val="none" w:sz="0" w:space="0" w:color="auto"/>
            <w:bottom w:val="none" w:sz="0" w:space="0" w:color="auto"/>
            <w:right w:val="none" w:sz="0" w:space="0" w:color="auto"/>
          </w:divBdr>
        </w:div>
        <w:div w:id="1440638528">
          <w:marLeft w:val="446"/>
          <w:marRight w:val="0"/>
          <w:marTop w:val="0"/>
          <w:marBottom w:val="0"/>
          <w:divBdr>
            <w:top w:val="none" w:sz="0" w:space="0" w:color="auto"/>
            <w:left w:val="none" w:sz="0" w:space="0" w:color="auto"/>
            <w:bottom w:val="none" w:sz="0" w:space="0" w:color="auto"/>
            <w:right w:val="none" w:sz="0" w:space="0" w:color="auto"/>
          </w:divBdr>
        </w:div>
      </w:divsChild>
    </w:div>
    <w:div w:id="2060471371">
      <w:bodyDiv w:val="1"/>
      <w:marLeft w:val="0"/>
      <w:marRight w:val="0"/>
      <w:marTop w:val="0"/>
      <w:marBottom w:val="0"/>
      <w:divBdr>
        <w:top w:val="none" w:sz="0" w:space="0" w:color="auto"/>
        <w:left w:val="none" w:sz="0" w:space="0" w:color="auto"/>
        <w:bottom w:val="none" w:sz="0" w:space="0" w:color="auto"/>
        <w:right w:val="none" w:sz="0" w:space="0" w:color="auto"/>
      </w:divBdr>
      <w:divsChild>
        <w:div w:id="411050215">
          <w:marLeft w:val="547"/>
          <w:marRight w:val="0"/>
          <w:marTop w:val="77"/>
          <w:marBottom w:val="0"/>
          <w:divBdr>
            <w:top w:val="none" w:sz="0" w:space="0" w:color="auto"/>
            <w:left w:val="none" w:sz="0" w:space="0" w:color="auto"/>
            <w:bottom w:val="none" w:sz="0" w:space="0" w:color="auto"/>
            <w:right w:val="none" w:sz="0" w:space="0" w:color="auto"/>
          </w:divBdr>
        </w:div>
        <w:div w:id="1257252510">
          <w:marLeft w:val="547"/>
          <w:marRight w:val="0"/>
          <w:marTop w:val="77"/>
          <w:marBottom w:val="0"/>
          <w:divBdr>
            <w:top w:val="none" w:sz="0" w:space="0" w:color="auto"/>
            <w:left w:val="none" w:sz="0" w:space="0" w:color="auto"/>
            <w:bottom w:val="none" w:sz="0" w:space="0" w:color="auto"/>
            <w:right w:val="none" w:sz="0" w:space="0" w:color="auto"/>
          </w:divBdr>
        </w:div>
        <w:div w:id="1329752875">
          <w:marLeft w:val="547"/>
          <w:marRight w:val="0"/>
          <w:marTop w:val="77"/>
          <w:marBottom w:val="0"/>
          <w:divBdr>
            <w:top w:val="none" w:sz="0" w:space="0" w:color="auto"/>
            <w:left w:val="none" w:sz="0" w:space="0" w:color="auto"/>
            <w:bottom w:val="none" w:sz="0" w:space="0" w:color="auto"/>
            <w:right w:val="none" w:sz="0" w:space="0" w:color="auto"/>
          </w:divBdr>
        </w:div>
        <w:div w:id="1463036460">
          <w:marLeft w:val="547"/>
          <w:marRight w:val="0"/>
          <w:marTop w:val="77"/>
          <w:marBottom w:val="0"/>
          <w:divBdr>
            <w:top w:val="none" w:sz="0" w:space="0" w:color="auto"/>
            <w:left w:val="none" w:sz="0" w:space="0" w:color="auto"/>
            <w:bottom w:val="none" w:sz="0" w:space="0" w:color="auto"/>
            <w:right w:val="none" w:sz="0" w:space="0" w:color="auto"/>
          </w:divBdr>
        </w:div>
        <w:div w:id="1778401747">
          <w:marLeft w:val="547"/>
          <w:marRight w:val="0"/>
          <w:marTop w:val="77"/>
          <w:marBottom w:val="0"/>
          <w:divBdr>
            <w:top w:val="none" w:sz="0" w:space="0" w:color="auto"/>
            <w:left w:val="none" w:sz="0" w:space="0" w:color="auto"/>
            <w:bottom w:val="none" w:sz="0" w:space="0" w:color="auto"/>
            <w:right w:val="none" w:sz="0" w:space="0" w:color="auto"/>
          </w:divBdr>
        </w:div>
      </w:divsChild>
    </w:div>
    <w:div w:id="2070112870">
      <w:bodyDiv w:val="1"/>
      <w:marLeft w:val="0"/>
      <w:marRight w:val="0"/>
      <w:marTop w:val="0"/>
      <w:marBottom w:val="0"/>
      <w:divBdr>
        <w:top w:val="none" w:sz="0" w:space="0" w:color="auto"/>
        <w:left w:val="none" w:sz="0" w:space="0" w:color="auto"/>
        <w:bottom w:val="none" w:sz="0" w:space="0" w:color="auto"/>
        <w:right w:val="none" w:sz="0" w:space="0" w:color="auto"/>
      </w:divBdr>
    </w:div>
    <w:div w:id="2070766194">
      <w:bodyDiv w:val="1"/>
      <w:marLeft w:val="0"/>
      <w:marRight w:val="0"/>
      <w:marTop w:val="0"/>
      <w:marBottom w:val="0"/>
      <w:divBdr>
        <w:top w:val="none" w:sz="0" w:space="0" w:color="auto"/>
        <w:left w:val="none" w:sz="0" w:space="0" w:color="auto"/>
        <w:bottom w:val="none" w:sz="0" w:space="0" w:color="auto"/>
        <w:right w:val="none" w:sz="0" w:space="0" w:color="auto"/>
      </w:divBdr>
    </w:div>
    <w:div w:id="2103993796">
      <w:bodyDiv w:val="1"/>
      <w:marLeft w:val="0"/>
      <w:marRight w:val="0"/>
      <w:marTop w:val="0"/>
      <w:marBottom w:val="0"/>
      <w:divBdr>
        <w:top w:val="none" w:sz="0" w:space="0" w:color="auto"/>
        <w:left w:val="none" w:sz="0" w:space="0" w:color="auto"/>
        <w:bottom w:val="none" w:sz="0" w:space="0" w:color="auto"/>
        <w:right w:val="none" w:sz="0" w:space="0" w:color="auto"/>
      </w:divBdr>
    </w:div>
    <w:div w:id="2106068121">
      <w:bodyDiv w:val="1"/>
      <w:marLeft w:val="0"/>
      <w:marRight w:val="0"/>
      <w:marTop w:val="0"/>
      <w:marBottom w:val="0"/>
      <w:divBdr>
        <w:top w:val="none" w:sz="0" w:space="0" w:color="auto"/>
        <w:left w:val="none" w:sz="0" w:space="0" w:color="auto"/>
        <w:bottom w:val="none" w:sz="0" w:space="0" w:color="auto"/>
        <w:right w:val="none" w:sz="0" w:space="0" w:color="auto"/>
      </w:divBdr>
      <w:divsChild>
        <w:div w:id="369307027">
          <w:marLeft w:val="446"/>
          <w:marRight w:val="0"/>
          <w:marTop w:val="0"/>
          <w:marBottom w:val="0"/>
          <w:divBdr>
            <w:top w:val="none" w:sz="0" w:space="0" w:color="auto"/>
            <w:left w:val="none" w:sz="0" w:space="0" w:color="auto"/>
            <w:bottom w:val="none" w:sz="0" w:space="0" w:color="auto"/>
            <w:right w:val="none" w:sz="0" w:space="0" w:color="auto"/>
          </w:divBdr>
        </w:div>
        <w:div w:id="458036215">
          <w:marLeft w:val="446"/>
          <w:marRight w:val="0"/>
          <w:marTop w:val="0"/>
          <w:marBottom w:val="0"/>
          <w:divBdr>
            <w:top w:val="none" w:sz="0" w:space="0" w:color="auto"/>
            <w:left w:val="none" w:sz="0" w:space="0" w:color="auto"/>
            <w:bottom w:val="none" w:sz="0" w:space="0" w:color="auto"/>
            <w:right w:val="none" w:sz="0" w:space="0" w:color="auto"/>
          </w:divBdr>
        </w:div>
        <w:div w:id="737939731">
          <w:marLeft w:val="446"/>
          <w:marRight w:val="0"/>
          <w:marTop w:val="0"/>
          <w:marBottom w:val="0"/>
          <w:divBdr>
            <w:top w:val="none" w:sz="0" w:space="0" w:color="auto"/>
            <w:left w:val="none" w:sz="0" w:space="0" w:color="auto"/>
            <w:bottom w:val="none" w:sz="0" w:space="0" w:color="auto"/>
            <w:right w:val="none" w:sz="0" w:space="0" w:color="auto"/>
          </w:divBdr>
        </w:div>
        <w:div w:id="784233868">
          <w:marLeft w:val="446"/>
          <w:marRight w:val="0"/>
          <w:marTop w:val="0"/>
          <w:marBottom w:val="0"/>
          <w:divBdr>
            <w:top w:val="none" w:sz="0" w:space="0" w:color="auto"/>
            <w:left w:val="none" w:sz="0" w:space="0" w:color="auto"/>
            <w:bottom w:val="none" w:sz="0" w:space="0" w:color="auto"/>
            <w:right w:val="none" w:sz="0" w:space="0" w:color="auto"/>
          </w:divBdr>
        </w:div>
        <w:div w:id="850753978">
          <w:marLeft w:val="446"/>
          <w:marRight w:val="0"/>
          <w:marTop w:val="0"/>
          <w:marBottom w:val="0"/>
          <w:divBdr>
            <w:top w:val="none" w:sz="0" w:space="0" w:color="auto"/>
            <w:left w:val="none" w:sz="0" w:space="0" w:color="auto"/>
            <w:bottom w:val="none" w:sz="0" w:space="0" w:color="auto"/>
            <w:right w:val="none" w:sz="0" w:space="0" w:color="auto"/>
          </w:divBdr>
        </w:div>
        <w:div w:id="1687977120">
          <w:marLeft w:val="446"/>
          <w:marRight w:val="0"/>
          <w:marTop w:val="0"/>
          <w:marBottom w:val="0"/>
          <w:divBdr>
            <w:top w:val="none" w:sz="0" w:space="0" w:color="auto"/>
            <w:left w:val="none" w:sz="0" w:space="0" w:color="auto"/>
            <w:bottom w:val="none" w:sz="0" w:space="0" w:color="auto"/>
            <w:right w:val="none" w:sz="0" w:space="0" w:color="auto"/>
          </w:divBdr>
        </w:div>
        <w:div w:id="1845783828">
          <w:marLeft w:val="446"/>
          <w:marRight w:val="0"/>
          <w:marTop w:val="0"/>
          <w:marBottom w:val="0"/>
          <w:divBdr>
            <w:top w:val="none" w:sz="0" w:space="0" w:color="auto"/>
            <w:left w:val="none" w:sz="0" w:space="0" w:color="auto"/>
            <w:bottom w:val="none" w:sz="0" w:space="0" w:color="auto"/>
            <w:right w:val="none" w:sz="0" w:space="0" w:color="auto"/>
          </w:divBdr>
        </w:div>
      </w:divsChild>
    </w:div>
    <w:div w:id="2139105224">
      <w:bodyDiv w:val="1"/>
      <w:marLeft w:val="0"/>
      <w:marRight w:val="0"/>
      <w:marTop w:val="0"/>
      <w:marBottom w:val="0"/>
      <w:divBdr>
        <w:top w:val="none" w:sz="0" w:space="0" w:color="auto"/>
        <w:left w:val="none" w:sz="0" w:space="0" w:color="auto"/>
        <w:bottom w:val="none" w:sz="0" w:space="0" w:color="auto"/>
        <w:right w:val="none" w:sz="0" w:space="0" w:color="auto"/>
      </w:divBdr>
    </w:div>
    <w:div w:id="2141798067">
      <w:bodyDiv w:val="1"/>
      <w:marLeft w:val="0"/>
      <w:marRight w:val="0"/>
      <w:marTop w:val="0"/>
      <w:marBottom w:val="0"/>
      <w:divBdr>
        <w:top w:val="none" w:sz="0" w:space="0" w:color="auto"/>
        <w:left w:val="none" w:sz="0" w:space="0" w:color="auto"/>
        <w:bottom w:val="none" w:sz="0" w:space="0" w:color="auto"/>
        <w:right w:val="none" w:sz="0" w:space="0" w:color="auto"/>
      </w:divBdr>
      <w:divsChild>
        <w:div w:id="703363382">
          <w:marLeft w:val="547"/>
          <w:marRight w:val="0"/>
          <w:marTop w:val="0"/>
          <w:marBottom w:val="0"/>
          <w:divBdr>
            <w:top w:val="none" w:sz="0" w:space="0" w:color="auto"/>
            <w:left w:val="none" w:sz="0" w:space="0" w:color="auto"/>
            <w:bottom w:val="none" w:sz="0" w:space="0" w:color="auto"/>
            <w:right w:val="none" w:sz="0" w:space="0" w:color="auto"/>
          </w:divBdr>
        </w:div>
        <w:div w:id="1801916904">
          <w:marLeft w:val="547"/>
          <w:marRight w:val="0"/>
          <w:marTop w:val="0"/>
          <w:marBottom w:val="0"/>
          <w:divBdr>
            <w:top w:val="none" w:sz="0" w:space="0" w:color="auto"/>
            <w:left w:val="none" w:sz="0" w:space="0" w:color="auto"/>
            <w:bottom w:val="none" w:sz="0" w:space="0" w:color="auto"/>
            <w:right w:val="none" w:sz="0" w:space="0" w:color="auto"/>
          </w:divBdr>
        </w:div>
      </w:divsChild>
    </w:div>
    <w:div w:id="2144419387">
      <w:bodyDiv w:val="1"/>
      <w:marLeft w:val="0"/>
      <w:marRight w:val="0"/>
      <w:marTop w:val="0"/>
      <w:marBottom w:val="0"/>
      <w:divBdr>
        <w:top w:val="none" w:sz="0" w:space="0" w:color="auto"/>
        <w:left w:val="none" w:sz="0" w:space="0" w:color="auto"/>
        <w:bottom w:val="none" w:sz="0" w:space="0" w:color="auto"/>
        <w:right w:val="none" w:sz="0" w:space="0" w:color="auto"/>
      </w:divBdr>
      <w:divsChild>
        <w:div w:id="1989557459">
          <w:marLeft w:val="547"/>
          <w:marRight w:val="0"/>
          <w:marTop w:val="5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adb.org/sites/default/files/project-documents/49450/49450-040-iee-en.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useabledepthofdischarge(DOD)@0.5C" TargetMode="External"/></Relationships>
</file>

<file path=word/theme/theme1.xml><?xml version="1.0" encoding="utf-8"?>
<a:theme xmlns:a="http://schemas.openxmlformats.org/drawingml/2006/main" name="Tetra Tech">
  <a:themeElements>
    <a:clrScheme name="Tetra Tech Colors">
      <a:dk1>
        <a:srgbClr val="2A2C27"/>
      </a:dk1>
      <a:lt1>
        <a:sysClr val="window" lastClr="FFFFFF"/>
      </a:lt1>
      <a:dk2>
        <a:srgbClr val="003478"/>
      </a:dk2>
      <a:lt2>
        <a:srgbClr val="E0E1DD"/>
      </a:lt2>
      <a:accent1>
        <a:srgbClr val="5482AB"/>
      </a:accent1>
      <a:accent2>
        <a:srgbClr val="69923A"/>
      </a:accent2>
      <a:accent3>
        <a:srgbClr val="CA7700"/>
      </a:accent3>
      <a:accent4>
        <a:srgbClr val="B3995D"/>
      </a:accent4>
      <a:accent5>
        <a:srgbClr val="675C53"/>
      </a:accent5>
      <a:accent6>
        <a:srgbClr val="004165"/>
      </a:accent6>
      <a:hlink>
        <a:srgbClr val="0000FF"/>
      </a:hlink>
      <a:folHlink>
        <a:srgbClr val="800080"/>
      </a:folHlink>
    </a:clrScheme>
    <a:fontScheme name="Tetra Tech PPT Fonts">
      <a:majorFont>
        <a:latin typeface="Franklin Gothic Medium"/>
        <a:ea typeface=""/>
        <a:cs typeface=""/>
      </a:majorFont>
      <a:minorFont>
        <a:latin typeface="Franklin Gothic Book"/>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defRPr sz="2300" dirty="0" err="1" smtClean="0">
            <a:solidFill>
              <a:schemeClr val="tx1">
                <a:lumMod val="90000"/>
                <a:lumOff val="10000"/>
              </a:schemeClr>
            </a:solidFill>
          </a:defRPr>
        </a:defPPr>
      </a:lstStyle>
    </a:txDef>
  </a:objectDefaults>
  <a:extraClrSchemeLst/>
  <a:extLst>
    <a:ext uri="{05A4C25C-085E-4340-85A3-A5531E510DB2}">
      <thm15:themeFamily xmlns:thm15="http://schemas.microsoft.com/office/thememl/2012/main" name="Tetra Tech" id="{10DDEFB5-9DE8-4400-A096-545D661FB5D0}" vid="{2D6DBA89-0618-4B12-926C-154C1B4B853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D06BF-3ED6-4A66-8ABD-BFA6F0631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74</Pages>
  <Words>28575</Words>
  <Characters>162879</Characters>
  <Application>Microsoft Office Word</Application>
  <DocSecurity>0</DocSecurity>
  <Lines>1357</Lines>
  <Paragraphs>382</Paragraphs>
  <ScaleCrop>false</ScaleCrop>
  <Company>Tetra Tech Inc.</Company>
  <LinksUpToDate>false</LinksUpToDate>
  <CharactersWithSpaces>191072</CharactersWithSpaces>
  <SharedDoc>false</SharedDoc>
  <HLinks>
    <vt:vector size="1392" baseType="variant">
      <vt:variant>
        <vt:i4>7209033</vt:i4>
      </vt:variant>
      <vt:variant>
        <vt:i4>1434</vt:i4>
      </vt:variant>
      <vt:variant>
        <vt:i4>0</vt:i4>
      </vt:variant>
      <vt:variant>
        <vt:i4>5</vt:i4>
      </vt:variant>
      <vt:variant>
        <vt:lpwstr>mailto:useabledepthofdischarge(DOD)@0.5C</vt:lpwstr>
      </vt:variant>
      <vt:variant>
        <vt:lpwstr/>
      </vt:variant>
      <vt:variant>
        <vt:i4>4259871</vt:i4>
      </vt:variant>
      <vt:variant>
        <vt:i4>1407</vt:i4>
      </vt:variant>
      <vt:variant>
        <vt:i4>0</vt:i4>
      </vt:variant>
      <vt:variant>
        <vt:i4>5</vt:i4>
      </vt:variant>
      <vt:variant>
        <vt:lpwstr>https://www.adb.org/sites/default/files/project-documents/49450/49450-040-iee-en.pdf</vt:lpwstr>
      </vt:variant>
      <vt:variant>
        <vt:lpwstr/>
      </vt:variant>
      <vt:variant>
        <vt:i4>1769529</vt:i4>
      </vt:variant>
      <vt:variant>
        <vt:i4>1382</vt:i4>
      </vt:variant>
      <vt:variant>
        <vt:i4>0</vt:i4>
      </vt:variant>
      <vt:variant>
        <vt:i4>5</vt:i4>
      </vt:variant>
      <vt:variant>
        <vt:lpwstr/>
      </vt:variant>
      <vt:variant>
        <vt:lpwstr>_Toc185581506</vt:lpwstr>
      </vt:variant>
      <vt:variant>
        <vt:i4>1769529</vt:i4>
      </vt:variant>
      <vt:variant>
        <vt:i4>1376</vt:i4>
      </vt:variant>
      <vt:variant>
        <vt:i4>0</vt:i4>
      </vt:variant>
      <vt:variant>
        <vt:i4>5</vt:i4>
      </vt:variant>
      <vt:variant>
        <vt:lpwstr/>
      </vt:variant>
      <vt:variant>
        <vt:lpwstr>_Toc185581505</vt:lpwstr>
      </vt:variant>
      <vt:variant>
        <vt:i4>1769529</vt:i4>
      </vt:variant>
      <vt:variant>
        <vt:i4>1370</vt:i4>
      </vt:variant>
      <vt:variant>
        <vt:i4>0</vt:i4>
      </vt:variant>
      <vt:variant>
        <vt:i4>5</vt:i4>
      </vt:variant>
      <vt:variant>
        <vt:lpwstr/>
      </vt:variant>
      <vt:variant>
        <vt:lpwstr>_Toc185581504</vt:lpwstr>
      </vt:variant>
      <vt:variant>
        <vt:i4>1769529</vt:i4>
      </vt:variant>
      <vt:variant>
        <vt:i4>1364</vt:i4>
      </vt:variant>
      <vt:variant>
        <vt:i4>0</vt:i4>
      </vt:variant>
      <vt:variant>
        <vt:i4>5</vt:i4>
      </vt:variant>
      <vt:variant>
        <vt:lpwstr/>
      </vt:variant>
      <vt:variant>
        <vt:lpwstr>_Toc185581503</vt:lpwstr>
      </vt:variant>
      <vt:variant>
        <vt:i4>1769529</vt:i4>
      </vt:variant>
      <vt:variant>
        <vt:i4>1358</vt:i4>
      </vt:variant>
      <vt:variant>
        <vt:i4>0</vt:i4>
      </vt:variant>
      <vt:variant>
        <vt:i4>5</vt:i4>
      </vt:variant>
      <vt:variant>
        <vt:lpwstr/>
      </vt:variant>
      <vt:variant>
        <vt:lpwstr>_Toc185581502</vt:lpwstr>
      </vt:variant>
      <vt:variant>
        <vt:i4>1769529</vt:i4>
      </vt:variant>
      <vt:variant>
        <vt:i4>1352</vt:i4>
      </vt:variant>
      <vt:variant>
        <vt:i4>0</vt:i4>
      </vt:variant>
      <vt:variant>
        <vt:i4>5</vt:i4>
      </vt:variant>
      <vt:variant>
        <vt:lpwstr/>
      </vt:variant>
      <vt:variant>
        <vt:lpwstr>_Toc185581501</vt:lpwstr>
      </vt:variant>
      <vt:variant>
        <vt:i4>1769529</vt:i4>
      </vt:variant>
      <vt:variant>
        <vt:i4>1346</vt:i4>
      </vt:variant>
      <vt:variant>
        <vt:i4>0</vt:i4>
      </vt:variant>
      <vt:variant>
        <vt:i4>5</vt:i4>
      </vt:variant>
      <vt:variant>
        <vt:lpwstr/>
      </vt:variant>
      <vt:variant>
        <vt:lpwstr>_Toc185581500</vt:lpwstr>
      </vt:variant>
      <vt:variant>
        <vt:i4>1179704</vt:i4>
      </vt:variant>
      <vt:variant>
        <vt:i4>1340</vt:i4>
      </vt:variant>
      <vt:variant>
        <vt:i4>0</vt:i4>
      </vt:variant>
      <vt:variant>
        <vt:i4>5</vt:i4>
      </vt:variant>
      <vt:variant>
        <vt:lpwstr/>
      </vt:variant>
      <vt:variant>
        <vt:lpwstr>_Toc185581499</vt:lpwstr>
      </vt:variant>
      <vt:variant>
        <vt:i4>1179704</vt:i4>
      </vt:variant>
      <vt:variant>
        <vt:i4>1334</vt:i4>
      </vt:variant>
      <vt:variant>
        <vt:i4>0</vt:i4>
      </vt:variant>
      <vt:variant>
        <vt:i4>5</vt:i4>
      </vt:variant>
      <vt:variant>
        <vt:lpwstr/>
      </vt:variant>
      <vt:variant>
        <vt:lpwstr>_Toc185581498</vt:lpwstr>
      </vt:variant>
      <vt:variant>
        <vt:i4>1179704</vt:i4>
      </vt:variant>
      <vt:variant>
        <vt:i4>1328</vt:i4>
      </vt:variant>
      <vt:variant>
        <vt:i4>0</vt:i4>
      </vt:variant>
      <vt:variant>
        <vt:i4>5</vt:i4>
      </vt:variant>
      <vt:variant>
        <vt:lpwstr/>
      </vt:variant>
      <vt:variant>
        <vt:lpwstr>_Toc185581497</vt:lpwstr>
      </vt:variant>
      <vt:variant>
        <vt:i4>1179704</vt:i4>
      </vt:variant>
      <vt:variant>
        <vt:i4>1322</vt:i4>
      </vt:variant>
      <vt:variant>
        <vt:i4>0</vt:i4>
      </vt:variant>
      <vt:variant>
        <vt:i4>5</vt:i4>
      </vt:variant>
      <vt:variant>
        <vt:lpwstr/>
      </vt:variant>
      <vt:variant>
        <vt:lpwstr>_Toc185581496</vt:lpwstr>
      </vt:variant>
      <vt:variant>
        <vt:i4>1179704</vt:i4>
      </vt:variant>
      <vt:variant>
        <vt:i4>1316</vt:i4>
      </vt:variant>
      <vt:variant>
        <vt:i4>0</vt:i4>
      </vt:variant>
      <vt:variant>
        <vt:i4>5</vt:i4>
      </vt:variant>
      <vt:variant>
        <vt:lpwstr/>
      </vt:variant>
      <vt:variant>
        <vt:lpwstr>_Toc185581495</vt:lpwstr>
      </vt:variant>
      <vt:variant>
        <vt:i4>1179704</vt:i4>
      </vt:variant>
      <vt:variant>
        <vt:i4>1310</vt:i4>
      </vt:variant>
      <vt:variant>
        <vt:i4>0</vt:i4>
      </vt:variant>
      <vt:variant>
        <vt:i4>5</vt:i4>
      </vt:variant>
      <vt:variant>
        <vt:lpwstr/>
      </vt:variant>
      <vt:variant>
        <vt:lpwstr>_Toc185581494</vt:lpwstr>
      </vt:variant>
      <vt:variant>
        <vt:i4>1179704</vt:i4>
      </vt:variant>
      <vt:variant>
        <vt:i4>1304</vt:i4>
      </vt:variant>
      <vt:variant>
        <vt:i4>0</vt:i4>
      </vt:variant>
      <vt:variant>
        <vt:i4>5</vt:i4>
      </vt:variant>
      <vt:variant>
        <vt:lpwstr/>
      </vt:variant>
      <vt:variant>
        <vt:lpwstr>_Toc185581493</vt:lpwstr>
      </vt:variant>
      <vt:variant>
        <vt:i4>1179704</vt:i4>
      </vt:variant>
      <vt:variant>
        <vt:i4>1298</vt:i4>
      </vt:variant>
      <vt:variant>
        <vt:i4>0</vt:i4>
      </vt:variant>
      <vt:variant>
        <vt:i4>5</vt:i4>
      </vt:variant>
      <vt:variant>
        <vt:lpwstr/>
      </vt:variant>
      <vt:variant>
        <vt:lpwstr>_Toc185581492</vt:lpwstr>
      </vt:variant>
      <vt:variant>
        <vt:i4>1179704</vt:i4>
      </vt:variant>
      <vt:variant>
        <vt:i4>1292</vt:i4>
      </vt:variant>
      <vt:variant>
        <vt:i4>0</vt:i4>
      </vt:variant>
      <vt:variant>
        <vt:i4>5</vt:i4>
      </vt:variant>
      <vt:variant>
        <vt:lpwstr/>
      </vt:variant>
      <vt:variant>
        <vt:lpwstr>_Toc185581491</vt:lpwstr>
      </vt:variant>
      <vt:variant>
        <vt:i4>1179704</vt:i4>
      </vt:variant>
      <vt:variant>
        <vt:i4>1286</vt:i4>
      </vt:variant>
      <vt:variant>
        <vt:i4>0</vt:i4>
      </vt:variant>
      <vt:variant>
        <vt:i4>5</vt:i4>
      </vt:variant>
      <vt:variant>
        <vt:lpwstr/>
      </vt:variant>
      <vt:variant>
        <vt:lpwstr>_Toc185581490</vt:lpwstr>
      </vt:variant>
      <vt:variant>
        <vt:i4>1245240</vt:i4>
      </vt:variant>
      <vt:variant>
        <vt:i4>1280</vt:i4>
      </vt:variant>
      <vt:variant>
        <vt:i4>0</vt:i4>
      </vt:variant>
      <vt:variant>
        <vt:i4>5</vt:i4>
      </vt:variant>
      <vt:variant>
        <vt:lpwstr/>
      </vt:variant>
      <vt:variant>
        <vt:lpwstr>_Toc185581489</vt:lpwstr>
      </vt:variant>
      <vt:variant>
        <vt:i4>1245240</vt:i4>
      </vt:variant>
      <vt:variant>
        <vt:i4>1274</vt:i4>
      </vt:variant>
      <vt:variant>
        <vt:i4>0</vt:i4>
      </vt:variant>
      <vt:variant>
        <vt:i4>5</vt:i4>
      </vt:variant>
      <vt:variant>
        <vt:lpwstr/>
      </vt:variant>
      <vt:variant>
        <vt:lpwstr>_Toc185581488</vt:lpwstr>
      </vt:variant>
      <vt:variant>
        <vt:i4>1245240</vt:i4>
      </vt:variant>
      <vt:variant>
        <vt:i4>1268</vt:i4>
      </vt:variant>
      <vt:variant>
        <vt:i4>0</vt:i4>
      </vt:variant>
      <vt:variant>
        <vt:i4>5</vt:i4>
      </vt:variant>
      <vt:variant>
        <vt:lpwstr/>
      </vt:variant>
      <vt:variant>
        <vt:lpwstr>_Toc185581487</vt:lpwstr>
      </vt:variant>
      <vt:variant>
        <vt:i4>1245240</vt:i4>
      </vt:variant>
      <vt:variant>
        <vt:i4>1262</vt:i4>
      </vt:variant>
      <vt:variant>
        <vt:i4>0</vt:i4>
      </vt:variant>
      <vt:variant>
        <vt:i4>5</vt:i4>
      </vt:variant>
      <vt:variant>
        <vt:lpwstr/>
      </vt:variant>
      <vt:variant>
        <vt:lpwstr>_Toc185581486</vt:lpwstr>
      </vt:variant>
      <vt:variant>
        <vt:i4>1245240</vt:i4>
      </vt:variant>
      <vt:variant>
        <vt:i4>1256</vt:i4>
      </vt:variant>
      <vt:variant>
        <vt:i4>0</vt:i4>
      </vt:variant>
      <vt:variant>
        <vt:i4>5</vt:i4>
      </vt:variant>
      <vt:variant>
        <vt:lpwstr/>
      </vt:variant>
      <vt:variant>
        <vt:lpwstr>_Toc185581485</vt:lpwstr>
      </vt:variant>
      <vt:variant>
        <vt:i4>1245240</vt:i4>
      </vt:variant>
      <vt:variant>
        <vt:i4>1250</vt:i4>
      </vt:variant>
      <vt:variant>
        <vt:i4>0</vt:i4>
      </vt:variant>
      <vt:variant>
        <vt:i4>5</vt:i4>
      </vt:variant>
      <vt:variant>
        <vt:lpwstr/>
      </vt:variant>
      <vt:variant>
        <vt:lpwstr>_Toc185581484</vt:lpwstr>
      </vt:variant>
      <vt:variant>
        <vt:i4>1245240</vt:i4>
      </vt:variant>
      <vt:variant>
        <vt:i4>1244</vt:i4>
      </vt:variant>
      <vt:variant>
        <vt:i4>0</vt:i4>
      </vt:variant>
      <vt:variant>
        <vt:i4>5</vt:i4>
      </vt:variant>
      <vt:variant>
        <vt:lpwstr/>
      </vt:variant>
      <vt:variant>
        <vt:lpwstr>_Toc185581483</vt:lpwstr>
      </vt:variant>
      <vt:variant>
        <vt:i4>1245240</vt:i4>
      </vt:variant>
      <vt:variant>
        <vt:i4>1238</vt:i4>
      </vt:variant>
      <vt:variant>
        <vt:i4>0</vt:i4>
      </vt:variant>
      <vt:variant>
        <vt:i4>5</vt:i4>
      </vt:variant>
      <vt:variant>
        <vt:lpwstr/>
      </vt:variant>
      <vt:variant>
        <vt:lpwstr>_Toc185581482</vt:lpwstr>
      </vt:variant>
      <vt:variant>
        <vt:i4>1245240</vt:i4>
      </vt:variant>
      <vt:variant>
        <vt:i4>1232</vt:i4>
      </vt:variant>
      <vt:variant>
        <vt:i4>0</vt:i4>
      </vt:variant>
      <vt:variant>
        <vt:i4>5</vt:i4>
      </vt:variant>
      <vt:variant>
        <vt:lpwstr/>
      </vt:variant>
      <vt:variant>
        <vt:lpwstr>_Toc185581481</vt:lpwstr>
      </vt:variant>
      <vt:variant>
        <vt:i4>1245240</vt:i4>
      </vt:variant>
      <vt:variant>
        <vt:i4>1226</vt:i4>
      </vt:variant>
      <vt:variant>
        <vt:i4>0</vt:i4>
      </vt:variant>
      <vt:variant>
        <vt:i4>5</vt:i4>
      </vt:variant>
      <vt:variant>
        <vt:lpwstr/>
      </vt:variant>
      <vt:variant>
        <vt:lpwstr>_Toc185581480</vt:lpwstr>
      </vt:variant>
      <vt:variant>
        <vt:i4>1835064</vt:i4>
      </vt:variant>
      <vt:variant>
        <vt:i4>1220</vt:i4>
      </vt:variant>
      <vt:variant>
        <vt:i4>0</vt:i4>
      </vt:variant>
      <vt:variant>
        <vt:i4>5</vt:i4>
      </vt:variant>
      <vt:variant>
        <vt:lpwstr/>
      </vt:variant>
      <vt:variant>
        <vt:lpwstr>_Toc185581479</vt:lpwstr>
      </vt:variant>
      <vt:variant>
        <vt:i4>1835064</vt:i4>
      </vt:variant>
      <vt:variant>
        <vt:i4>1214</vt:i4>
      </vt:variant>
      <vt:variant>
        <vt:i4>0</vt:i4>
      </vt:variant>
      <vt:variant>
        <vt:i4>5</vt:i4>
      </vt:variant>
      <vt:variant>
        <vt:lpwstr/>
      </vt:variant>
      <vt:variant>
        <vt:lpwstr>_Toc185581478</vt:lpwstr>
      </vt:variant>
      <vt:variant>
        <vt:i4>1835064</vt:i4>
      </vt:variant>
      <vt:variant>
        <vt:i4>1208</vt:i4>
      </vt:variant>
      <vt:variant>
        <vt:i4>0</vt:i4>
      </vt:variant>
      <vt:variant>
        <vt:i4>5</vt:i4>
      </vt:variant>
      <vt:variant>
        <vt:lpwstr/>
      </vt:variant>
      <vt:variant>
        <vt:lpwstr>_Toc185581477</vt:lpwstr>
      </vt:variant>
      <vt:variant>
        <vt:i4>1835064</vt:i4>
      </vt:variant>
      <vt:variant>
        <vt:i4>1202</vt:i4>
      </vt:variant>
      <vt:variant>
        <vt:i4>0</vt:i4>
      </vt:variant>
      <vt:variant>
        <vt:i4>5</vt:i4>
      </vt:variant>
      <vt:variant>
        <vt:lpwstr/>
      </vt:variant>
      <vt:variant>
        <vt:lpwstr>_Toc185581476</vt:lpwstr>
      </vt:variant>
      <vt:variant>
        <vt:i4>1835064</vt:i4>
      </vt:variant>
      <vt:variant>
        <vt:i4>1196</vt:i4>
      </vt:variant>
      <vt:variant>
        <vt:i4>0</vt:i4>
      </vt:variant>
      <vt:variant>
        <vt:i4>5</vt:i4>
      </vt:variant>
      <vt:variant>
        <vt:lpwstr/>
      </vt:variant>
      <vt:variant>
        <vt:lpwstr>_Toc185581475</vt:lpwstr>
      </vt:variant>
      <vt:variant>
        <vt:i4>1835064</vt:i4>
      </vt:variant>
      <vt:variant>
        <vt:i4>1190</vt:i4>
      </vt:variant>
      <vt:variant>
        <vt:i4>0</vt:i4>
      </vt:variant>
      <vt:variant>
        <vt:i4>5</vt:i4>
      </vt:variant>
      <vt:variant>
        <vt:lpwstr/>
      </vt:variant>
      <vt:variant>
        <vt:lpwstr>_Toc185581474</vt:lpwstr>
      </vt:variant>
      <vt:variant>
        <vt:i4>1900606</vt:i4>
      </vt:variant>
      <vt:variant>
        <vt:i4>1181</vt:i4>
      </vt:variant>
      <vt:variant>
        <vt:i4>0</vt:i4>
      </vt:variant>
      <vt:variant>
        <vt:i4>5</vt:i4>
      </vt:variant>
      <vt:variant>
        <vt:lpwstr/>
      </vt:variant>
      <vt:variant>
        <vt:lpwstr>_Toc185581269</vt:lpwstr>
      </vt:variant>
      <vt:variant>
        <vt:i4>1835064</vt:i4>
      </vt:variant>
      <vt:variant>
        <vt:i4>1172</vt:i4>
      </vt:variant>
      <vt:variant>
        <vt:i4>0</vt:i4>
      </vt:variant>
      <vt:variant>
        <vt:i4>5</vt:i4>
      </vt:variant>
      <vt:variant>
        <vt:lpwstr/>
      </vt:variant>
      <vt:variant>
        <vt:lpwstr>_Toc185581473</vt:lpwstr>
      </vt:variant>
      <vt:variant>
        <vt:i4>1835064</vt:i4>
      </vt:variant>
      <vt:variant>
        <vt:i4>1166</vt:i4>
      </vt:variant>
      <vt:variant>
        <vt:i4>0</vt:i4>
      </vt:variant>
      <vt:variant>
        <vt:i4>5</vt:i4>
      </vt:variant>
      <vt:variant>
        <vt:lpwstr/>
      </vt:variant>
      <vt:variant>
        <vt:lpwstr>_Toc185581472</vt:lpwstr>
      </vt:variant>
      <vt:variant>
        <vt:i4>1835064</vt:i4>
      </vt:variant>
      <vt:variant>
        <vt:i4>1160</vt:i4>
      </vt:variant>
      <vt:variant>
        <vt:i4>0</vt:i4>
      </vt:variant>
      <vt:variant>
        <vt:i4>5</vt:i4>
      </vt:variant>
      <vt:variant>
        <vt:lpwstr/>
      </vt:variant>
      <vt:variant>
        <vt:lpwstr>_Toc185581471</vt:lpwstr>
      </vt:variant>
      <vt:variant>
        <vt:i4>1835064</vt:i4>
      </vt:variant>
      <vt:variant>
        <vt:i4>1154</vt:i4>
      </vt:variant>
      <vt:variant>
        <vt:i4>0</vt:i4>
      </vt:variant>
      <vt:variant>
        <vt:i4>5</vt:i4>
      </vt:variant>
      <vt:variant>
        <vt:lpwstr/>
      </vt:variant>
      <vt:variant>
        <vt:lpwstr>_Toc185581470</vt:lpwstr>
      </vt:variant>
      <vt:variant>
        <vt:i4>1900600</vt:i4>
      </vt:variant>
      <vt:variant>
        <vt:i4>1148</vt:i4>
      </vt:variant>
      <vt:variant>
        <vt:i4>0</vt:i4>
      </vt:variant>
      <vt:variant>
        <vt:i4>5</vt:i4>
      </vt:variant>
      <vt:variant>
        <vt:lpwstr/>
      </vt:variant>
      <vt:variant>
        <vt:lpwstr>_Toc185581469</vt:lpwstr>
      </vt:variant>
      <vt:variant>
        <vt:i4>1900600</vt:i4>
      </vt:variant>
      <vt:variant>
        <vt:i4>1142</vt:i4>
      </vt:variant>
      <vt:variant>
        <vt:i4>0</vt:i4>
      </vt:variant>
      <vt:variant>
        <vt:i4>5</vt:i4>
      </vt:variant>
      <vt:variant>
        <vt:lpwstr/>
      </vt:variant>
      <vt:variant>
        <vt:lpwstr>_Toc185581468</vt:lpwstr>
      </vt:variant>
      <vt:variant>
        <vt:i4>1900600</vt:i4>
      </vt:variant>
      <vt:variant>
        <vt:i4>1136</vt:i4>
      </vt:variant>
      <vt:variant>
        <vt:i4>0</vt:i4>
      </vt:variant>
      <vt:variant>
        <vt:i4>5</vt:i4>
      </vt:variant>
      <vt:variant>
        <vt:lpwstr/>
      </vt:variant>
      <vt:variant>
        <vt:lpwstr>_Toc185581467</vt:lpwstr>
      </vt:variant>
      <vt:variant>
        <vt:i4>1900600</vt:i4>
      </vt:variant>
      <vt:variant>
        <vt:i4>1130</vt:i4>
      </vt:variant>
      <vt:variant>
        <vt:i4>0</vt:i4>
      </vt:variant>
      <vt:variant>
        <vt:i4>5</vt:i4>
      </vt:variant>
      <vt:variant>
        <vt:lpwstr/>
      </vt:variant>
      <vt:variant>
        <vt:lpwstr>_Toc185581466</vt:lpwstr>
      </vt:variant>
      <vt:variant>
        <vt:i4>1900600</vt:i4>
      </vt:variant>
      <vt:variant>
        <vt:i4>1124</vt:i4>
      </vt:variant>
      <vt:variant>
        <vt:i4>0</vt:i4>
      </vt:variant>
      <vt:variant>
        <vt:i4>5</vt:i4>
      </vt:variant>
      <vt:variant>
        <vt:lpwstr/>
      </vt:variant>
      <vt:variant>
        <vt:lpwstr>_Toc185581465</vt:lpwstr>
      </vt:variant>
      <vt:variant>
        <vt:i4>1900600</vt:i4>
      </vt:variant>
      <vt:variant>
        <vt:i4>1118</vt:i4>
      </vt:variant>
      <vt:variant>
        <vt:i4>0</vt:i4>
      </vt:variant>
      <vt:variant>
        <vt:i4>5</vt:i4>
      </vt:variant>
      <vt:variant>
        <vt:lpwstr/>
      </vt:variant>
      <vt:variant>
        <vt:lpwstr>_Toc185581464</vt:lpwstr>
      </vt:variant>
      <vt:variant>
        <vt:i4>1900600</vt:i4>
      </vt:variant>
      <vt:variant>
        <vt:i4>1112</vt:i4>
      </vt:variant>
      <vt:variant>
        <vt:i4>0</vt:i4>
      </vt:variant>
      <vt:variant>
        <vt:i4>5</vt:i4>
      </vt:variant>
      <vt:variant>
        <vt:lpwstr/>
      </vt:variant>
      <vt:variant>
        <vt:lpwstr>_Toc185581463</vt:lpwstr>
      </vt:variant>
      <vt:variant>
        <vt:i4>1900600</vt:i4>
      </vt:variant>
      <vt:variant>
        <vt:i4>1106</vt:i4>
      </vt:variant>
      <vt:variant>
        <vt:i4>0</vt:i4>
      </vt:variant>
      <vt:variant>
        <vt:i4>5</vt:i4>
      </vt:variant>
      <vt:variant>
        <vt:lpwstr/>
      </vt:variant>
      <vt:variant>
        <vt:lpwstr>_Toc185581462</vt:lpwstr>
      </vt:variant>
      <vt:variant>
        <vt:i4>1900600</vt:i4>
      </vt:variant>
      <vt:variant>
        <vt:i4>1100</vt:i4>
      </vt:variant>
      <vt:variant>
        <vt:i4>0</vt:i4>
      </vt:variant>
      <vt:variant>
        <vt:i4>5</vt:i4>
      </vt:variant>
      <vt:variant>
        <vt:lpwstr/>
      </vt:variant>
      <vt:variant>
        <vt:lpwstr>_Toc185581461</vt:lpwstr>
      </vt:variant>
      <vt:variant>
        <vt:i4>1900600</vt:i4>
      </vt:variant>
      <vt:variant>
        <vt:i4>1094</vt:i4>
      </vt:variant>
      <vt:variant>
        <vt:i4>0</vt:i4>
      </vt:variant>
      <vt:variant>
        <vt:i4>5</vt:i4>
      </vt:variant>
      <vt:variant>
        <vt:lpwstr/>
      </vt:variant>
      <vt:variant>
        <vt:lpwstr>_Toc185581460</vt:lpwstr>
      </vt:variant>
      <vt:variant>
        <vt:i4>1966136</vt:i4>
      </vt:variant>
      <vt:variant>
        <vt:i4>1088</vt:i4>
      </vt:variant>
      <vt:variant>
        <vt:i4>0</vt:i4>
      </vt:variant>
      <vt:variant>
        <vt:i4>5</vt:i4>
      </vt:variant>
      <vt:variant>
        <vt:lpwstr/>
      </vt:variant>
      <vt:variant>
        <vt:lpwstr>_Toc185581459</vt:lpwstr>
      </vt:variant>
      <vt:variant>
        <vt:i4>1966136</vt:i4>
      </vt:variant>
      <vt:variant>
        <vt:i4>1082</vt:i4>
      </vt:variant>
      <vt:variant>
        <vt:i4>0</vt:i4>
      </vt:variant>
      <vt:variant>
        <vt:i4>5</vt:i4>
      </vt:variant>
      <vt:variant>
        <vt:lpwstr/>
      </vt:variant>
      <vt:variant>
        <vt:lpwstr>_Toc185581458</vt:lpwstr>
      </vt:variant>
      <vt:variant>
        <vt:i4>1966136</vt:i4>
      </vt:variant>
      <vt:variant>
        <vt:i4>1076</vt:i4>
      </vt:variant>
      <vt:variant>
        <vt:i4>0</vt:i4>
      </vt:variant>
      <vt:variant>
        <vt:i4>5</vt:i4>
      </vt:variant>
      <vt:variant>
        <vt:lpwstr/>
      </vt:variant>
      <vt:variant>
        <vt:lpwstr>_Toc185581457</vt:lpwstr>
      </vt:variant>
      <vt:variant>
        <vt:i4>1966136</vt:i4>
      </vt:variant>
      <vt:variant>
        <vt:i4>1070</vt:i4>
      </vt:variant>
      <vt:variant>
        <vt:i4>0</vt:i4>
      </vt:variant>
      <vt:variant>
        <vt:i4>5</vt:i4>
      </vt:variant>
      <vt:variant>
        <vt:lpwstr/>
      </vt:variant>
      <vt:variant>
        <vt:lpwstr>_Toc185581456</vt:lpwstr>
      </vt:variant>
      <vt:variant>
        <vt:i4>1966136</vt:i4>
      </vt:variant>
      <vt:variant>
        <vt:i4>1064</vt:i4>
      </vt:variant>
      <vt:variant>
        <vt:i4>0</vt:i4>
      </vt:variant>
      <vt:variant>
        <vt:i4>5</vt:i4>
      </vt:variant>
      <vt:variant>
        <vt:lpwstr/>
      </vt:variant>
      <vt:variant>
        <vt:lpwstr>_Toc185581455</vt:lpwstr>
      </vt:variant>
      <vt:variant>
        <vt:i4>1966136</vt:i4>
      </vt:variant>
      <vt:variant>
        <vt:i4>1058</vt:i4>
      </vt:variant>
      <vt:variant>
        <vt:i4>0</vt:i4>
      </vt:variant>
      <vt:variant>
        <vt:i4>5</vt:i4>
      </vt:variant>
      <vt:variant>
        <vt:lpwstr/>
      </vt:variant>
      <vt:variant>
        <vt:lpwstr>_Toc185581454</vt:lpwstr>
      </vt:variant>
      <vt:variant>
        <vt:i4>1966136</vt:i4>
      </vt:variant>
      <vt:variant>
        <vt:i4>1052</vt:i4>
      </vt:variant>
      <vt:variant>
        <vt:i4>0</vt:i4>
      </vt:variant>
      <vt:variant>
        <vt:i4>5</vt:i4>
      </vt:variant>
      <vt:variant>
        <vt:lpwstr/>
      </vt:variant>
      <vt:variant>
        <vt:lpwstr>_Toc185581453</vt:lpwstr>
      </vt:variant>
      <vt:variant>
        <vt:i4>1966136</vt:i4>
      </vt:variant>
      <vt:variant>
        <vt:i4>1046</vt:i4>
      </vt:variant>
      <vt:variant>
        <vt:i4>0</vt:i4>
      </vt:variant>
      <vt:variant>
        <vt:i4>5</vt:i4>
      </vt:variant>
      <vt:variant>
        <vt:lpwstr/>
      </vt:variant>
      <vt:variant>
        <vt:lpwstr>_Toc185581452</vt:lpwstr>
      </vt:variant>
      <vt:variant>
        <vt:i4>1966136</vt:i4>
      </vt:variant>
      <vt:variant>
        <vt:i4>1040</vt:i4>
      </vt:variant>
      <vt:variant>
        <vt:i4>0</vt:i4>
      </vt:variant>
      <vt:variant>
        <vt:i4>5</vt:i4>
      </vt:variant>
      <vt:variant>
        <vt:lpwstr/>
      </vt:variant>
      <vt:variant>
        <vt:lpwstr>_Toc185581451</vt:lpwstr>
      </vt:variant>
      <vt:variant>
        <vt:i4>1966136</vt:i4>
      </vt:variant>
      <vt:variant>
        <vt:i4>1034</vt:i4>
      </vt:variant>
      <vt:variant>
        <vt:i4>0</vt:i4>
      </vt:variant>
      <vt:variant>
        <vt:i4>5</vt:i4>
      </vt:variant>
      <vt:variant>
        <vt:lpwstr/>
      </vt:variant>
      <vt:variant>
        <vt:lpwstr>_Toc185581450</vt:lpwstr>
      </vt:variant>
      <vt:variant>
        <vt:i4>2031672</vt:i4>
      </vt:variant>
      <vt:variant>
        <vt:i4>1028</vt:i4>
      </vt:variant>
      <vt:variant>
        <vt:i4>0</vt:i4>
      </vt:variant>
      <vt:variant>
        <vt:i4>5</vt:i4>
      </vt:variant>
      <vt:variant>
        <vt:lpwstr/>
      </vt:variant>
      <vt:variant>
        <vt:lpwstr>_Toc185581449</vt:lpwstr>
      </vt:variant>
      <vt:variant>
        <vt:i4>2031672</vt:i4>
      </vt:variant>
      <vt:variant>
        <vt:i4>1022</vt:i4>
      </vt:variant>
      <vt:variant>
        <vt:i4>0</vt:i4>
      </vt:variant>
      <vt:variant>
        <vt:i4>5</vt:i4>
      </vt:variant>
      <vt:variant>
        <vt:lpwstr/>
      </vt:variant>
      <vt:variant>
        <vt:lpwstr>_Toc185581448</vt:lpwstr>
      </vt:variant>
      <vt:variant>
        <vt:i4>2031672</vt:i4>
      </vt:variant>
      <vt:variant>
        <vt:i4>1016</vt:i4>
      </vt:variant>
      <vt:variant>
        <vt:i4>0</vt:i4>
      </vt:variant>
      <vt:variant>
        <vt:i4>5</vt:i4>
      </vt:variant>
      <vt:variant>
        <vt:lpwstr/>
      </vt:variant>
      <vt:variant>
        <vt:lpwstr>_Toc185581447</vt:lpwstr>
      </vt:variant>
      <vt:variant>
        <vt:i4>2031672</vt:i4>
      </vt:variant>
      <vt:variant>
        <vt:i4>1010</vt:i4>
      </vt:variant>
      <vt:variant>
        <vt:i4>0</vt:i4>
      </vt:variant>
      <vt:variant>
        <vt:i4>5</vt:i4>
      </vt:variant>
      <vt:variant>
        <vt:lpwstr/>
      </vt:variant>
      <vt:variant>
        <vt:lpwstr>_Toc185581446</vt:lpwstr>
      </vt:variant>
      <vt:variant>
        <vt:i4>2031672</vt:i4>
      </vt:variant>
      <vt:variant>
        <vt:i4>1004</vt:i4>
      </vt:variant>
      <vt:variant>
        <vt:i4>0</vt:i4>
      </vt:variant>
      <vt:variant>
        <vt:i4>5</vt:i4>
      </vt:variant>
      <vt:variant>
        <vt:lpwstr/>
      </vt:variant>
      <vt:variant>
        <vt:lpwstr>_Toc185581445</vt:lpwstr>
      </vt:variant>
      <vt:variant>
        <vt:i4>2031672</vt:i4>
      </vt:variant>
      <vt:variant>
        <vt:i4>998</vt:i4>
      </vt:variant>
      <vt:variant>
        <vt:i4>0</vt:i4>
      </vt:variant>
      <vt:variant>
        <vt:i4>5</vt:i4>
      </vt:variant>
      <vt:variant>
        <vt:lpwstr/>
      </vt:variant>
      <vt:variant>
        <vt:lpwstr>_Toc185581444</vt:lpwstr>
      </vt:variant>
      <vt:variant>
        <vt:i4>2031672</vt:i4>
      </vt:variant>
      <vt:variant>
        <vt:i4>992</vt:i4>
      </vt:variant>
      <vt:variant>
        <vt:i4>0</vt:i4>
      </vt:variant>
      <vt:variant>
        <vt:i4>5</vt:i4>
      </vt:variant>
      <vt:variant>
        <vt:lpwstr/>
      </vt:variant>
      <vt:variant>
        <vt:lpwstr>_Toc185581443</vt:lpwstr>
      </vt:variant>
      <vt:variant>
        <vt:i4>2031672</vt:i4>
      </vt:variant>
      <vt:variant>
        <vt:i4>986</vt:i4>
      </vt:variant>
      <vt:variant>
        <vt:i4>0</vt:i4>
      </vt:variant>
      <vt:variant>
        <vt:i4>5</vt:i4>
      </vt:variant>
      <vt:variant>
        <vt:lpwstr/>
      </vt:variant>
      <vt:variant>
        <vt:lpwstr>_Toc185581442</vt:lpwstr>
      </vt:variant>
      <vt:variant>
        <vt:i4>2031672</vt:i4>
      </vt:variant>
      <vt:variant>
        <vt:i4>980</vt:i4>
      </vt:variant>
      <vt:variant>
        <vt:i4>0</vt:i4>
      </vt:variant>
      <vt:variant>
        <vt:i4>5</vt:i4>
      </vt:variant>
      <vt:variant>
        <vt:lpwstr/>
      </vt:variant>
      <vt:variant>
        <vt:lpwstr>_Toc185581441</vt:lpwstr>
      </vt:variant>
      <vt:variant>
        <vt:i4>2031672</vt:i4>
      </vt:variant>
      <vt:variant>
        <vt:i4>974</vt:i4>
      </vt:variant>
      <vt:variant>
        <vt:i4>0</vt:i4>
      </vt:variant>
      <vt:variant>
        <vt:i4>5</vt:i4>
      </vt:variant>
      <vt:variant>
        <vt:lpwstr/>
      </vt:variant>
      <vt:variant>
        <vt:lpwstr>_Toc185581440</vt:lpwstr>
      </vt:variant>
      <vt:variant>
        <vt:i4>1572920</vt:i4>
      </vt:variant>
      <vt:variant>
        <vt:i4>968</vt:i4>
      </vt:variant>
      <vt:variant>
        <vt:i4>0</vt:i4>
      </vt:variant>
      <vt:variant>
        <vt:i4>5</vt:i4>
      </vt:variant>
      <vt:variant>
        <vt:lpwstr/>
      </vt:variant>
      <vt:variant>
        <vt:lpwstr>_Toc185581439</vt:lpwstr>
      </vt:variant>
      <vt:variant>
        <vt:i4>1572920</vt:i4>
      </vt:variant>
      <vt:variant>
        <vt:i4>962</vt:i4>
      </vt:variant>
      <vt:variant>
        <vt:i4>0</vt:i4>
      </vt:variant>
      <vt:variant>
        <vt:i4>5</vt:i4>
      </vt:variant>
      <vt:variant>
        <vt:lpwstr/>
      </vt:variant>
      <vt:variant>
        <vt:lpwstr>_Toc185581438</vt:lpwstr>
      </vt:variant>
      <vt:variant>
        <vt:i4>1572920</vt:i4>
      </vt:variant>
      <vt:variant>
        <vt:i4>956</vt:i4>
      </vt:variant>
      <vt:variant>
        <vt:i4>0</vt:i4>
      </vt:variant>
      <vt:variant>
        <vt:i4>5</vt:i4>
      </vt:variant>
      <vt:variant>
        <vt:lpwstr/>
      </vt:variant>
      <vt:variant>
        <vt:lpwstr>_Toc185581437</vt:lpwstr>
      </vt:variant>
      <vt:variant>
        <vt:i4>1572920</vt:i4>
      </vt:variant>
      <vt:variant>
        <vt:i4>950</vt:i4>
      </vt:variant>
      <vt:variant>
        <vt:i4>0</vt:i4>
      </vt:variant>
      <vt:variant>
        <vt:i4>5</vt:i4>
      </vt:variant>
      <vt:variant>
        <vt:lpwstr/>
      </vt:variant>
      <vt:variant>
        <vt:lpwstr>_Toc185581436</vt:lpwstr>
      </vt:variant>
      <vt:variant>
        <vt:i4>1572920</vt:i4>
      </vt:variant>
      <vt:variant>
        <vt:i4>944</vt:i4>
      </vt:variant>
      <vt:variant>
        <vt:i4>0</vt:i4>
      </vt:variant>
      <vt:variant>
        <vt:i4>5</vt:i4>
      </vt:variant>
      <vt:variant>
        <vt:lpwstr/>
      </vt:variant>
      <vt:variant>
        <vt:lpwstr>_Toc185581435</vt:lpwstr>
      </vt:variant>
      <vt:variant>
        <vt:i4>1572920</vt:i4>
      </vt:variant>
      <vt:variant>
        <vt:i4>938</vt:i4>
      </vt:variant>
      <vt:variant>
        <vt:i4>0</vt:i4>
      </vt:variant>
      <vt:variant>
        <vt:i4>5</vt:i4>
      </vt:variant>
      <vt:variant>
        <vt:lpwstr/>
      </vt:variant>
      <vt:variant>
        <vt:lpwstr>_Toc185581434</vt:lpwstr>
      </vt:variant>
      <vt:variant>
        <vt:i4>1572920</vt:i4>
      </vt:variant>
      <vt:variant>
        <vt:i4>932</vt:i4>
      </vt:variant>
      <vt:variant>
        <vt:i4>0</vt:i4>
      </vt:variant>
      <vt:variant>
        <vt:i4>5</vt:i4>
      </vt:variant>
      <vt:variant>
        <vt:lpwstr/>
      </vt:variant>
      <vt:variant>
        <vt:lpwstr>_Toc185581433</vt:lpwstr>
      </vt:variant>
      <vt:variant>
        <vt:i4>1572920</vt:i4>
      </vt:variant>
      <vt:variant>
        <vt:i4>926</vt:i4>
      </vt:variant>
      <vt:variant>
        <vt:i4>0</vt:i4>
      </vt:variant>
      <vt:variant>
        <vt:i4>5</vt:i4>
      </vt:variant>
      <vt:variant>
        <vt:lpwstr/>
      </vt:variant>
      <vt:variant>
        <vt:lpwstr>_Toc185581432</vt:lpwstr>
      </vt:variant>
      <vt:variant>
        <vt:i4>1572920</vt:i4>
      </vt:variant>
      <vt:variant>
        <vt:i4>920</vt:i4>
      </vt:variant>
      <vt:variant>
        <vt:i4>0</vt:i4>
      </vt:variant>
      <vt:variant>
        <vt:i4>5</vt:i4>
      </vt:variant>
      <vt:variant>
        <vt:lpwstr/>
      </vt:variant>
      <vt:variant>
        <vt:lpwstr>_Toc185581431</vt:lpwstr>
      </vt:variant>
      <vt:variant>
        <vt:i4>1572920</vt:i4>
      </vt:variant>
      <vt:variant>
        <vt:i4>914</vt:i4>
      </vt:variant>
      <vt:variant>
        <vt:i4>0</vt:i4>
      </vt:variant>
      <vt:variant>
        <vt:i4>5</vt:i4>
      </vt:variant>
      <vt:variant>
        <vt:lpwstr/>
      </vt:variant>
      <vt:variant>
        <vt:lpwstr>_Toc185581430</vt:lpwstr>
      </vt:variant>
      <vt:variant>
        <vt:i4>1638456</vt:i4>
      </vt:variant>
      <vt:variant>
        <vt:i4>908</vt:i4>
      </vt:variant>
      <vt:variant>
        <vt:i4>0</vt:i4>
      </vt:variant>
      <vt:variant>
        <vt:i4>5</vt:i4>
      </vt:variant>
      <vt:variant>
        <vt:lpwstr/>
      </vt:variant>
      <vt:variant>
        <vt:lpwstr>_Toc185581429</vt:lpwstr>
      </vt:variant>
      <vt:variant>
        <vt:i4>1638456</vt:i4>
      </vt:variant>
      <vt:variant>
        <vt:i4>902</vt:i4>
      </vt:variant>
      <vt:variant>
        <vt:i4>0</vt:i4>
      </vt:variant>
      <vt:variant>
        <vt:i4>5</vt:i4>
      </vt:variant>
      <vt:variant>
        <vt:lpwstr/>
      </vt:variant>
      <vt:variant>
        <vt:lpwstr>_Toc185581428</vt:lpwstr>
      </vt:variant>
      <vt:variant>
        <vt:i4>1638456</vt:i4>
      </vt:variant>
      <vt:variant>
        <vt:i4>896</vt:i4>
      </vt:variant>
      <vt:variant>
        <vt:i4>0</vt:i4>
      </vt:variant>
      <vt:variant>
        <vt:i4>5</vt:i4>
      </vt:variant>
      <vt:variant>
        <vt:lpwstr/>
      </vt:variant>
      <vt:variant>
        <vt:lpwstr>_Toc185581427</vt:lpwstr>
      </vt:variant>
      <vt:variant>
        <vt:i4>1638456</vt:i4>
      </vt:variant>
      <vt:variant>
        <vt:i4>890</vt:i4>
      </vt:variant>
      <vt:variant>
        <vt:i4>0</vt:i4>
      </vt:variant>
      <vt:variant>
        <vt:i4>5</vt:i4>
      </vt:variant>
      <vt:variant>
        <vt:lpwstr/>
      </vt:variant>
      <vt:variant>
        <vt:lpwstr>_Toc185581426</vt:lpwstr>
      </vt:variant>
      <vt:variant>
        <vt:i4>1638456</vt:i4>
      </vt:variant>
      <vt:variant>
        <vt:i4>884</vt:i4>
      </vt:variant>
      <vt:variant>
        <vt:i4>0</vt:i4>
      </vt:variant>
      <vt:variant>
        <vt:i4>5</vt:i4>
      </vt:variant>
      <vt:variant>
        <vt:lpwstr/>
      </vt:variant>
      <vt:variant>
        <vt:lpwstr>_Toc185581425</vt:lpwstr>
      </vt:variant>
      <vt:variant>
        <vt:i4>1638456</vt:i4>
      </vt:variant>
      <vt:variant>
        <vt:i4>878</vt:i4>
      </vt:variant>
      <vt:variant>
        <vt:i4>0</vt:i4>
      </vt:variant>
      <vt:variant>
        <vt:i4>5</vt:i4>
      </vt:variant>
      <vt:variant>
        <vt:lpwstr/>
      </vt:variant>
      <vt:variant>
        <vt:lpwstr>_Toc185581424</vt:lpwstr>
      </vt:variant>
      <vt:variant>
        <vt:i4>1638456</vt:i4>
      </vt:variant>
      <vt:variant>
        <vt:i4>872</vt:i4>
      </vt:variant>
      <vt:variant>
        <vt:i4>0</vt:i4>
      </vt:variant>
      <vt:variant>
        <vt:i4>5</vt:i4>
      </vt:variant>
      <vt:variant>
        <vt:lpwstr/>
      </vt:variant>
      <vt:variant>
        <vt:lpwstr>_Toc185581423</vt:lpwstr>
      </vt:variant>
      <vt:variant>
        <vt:i4>1638456</vt:i4>
      </vt:variant>
      <vt:variant>
        <vt:i4>866</vt:i4>
      </vt:variant>
      <vt:variant>
        <vt:i4>0</vt:i4>
      </vt:variant>
      <vt:variant>
        <vt:i4>5</vt:i4>
      </vt:variant>
      <vt:variant>
        <vt:lpwstr/>
      </vt:variant>
      <vt:variant>
        <vt:lpwstr>_Toc185581422</vt:lpwstr>
      </vt:variant>
      <vt:variant>
        <vt:i4>1638456</vt:i4>
      </vt:variant>
      <vt:variant>
        <vt:i4>860</vt:i4>
      </vt:variant>
      <vt:variant>
        <vt:i4>0</vt:i4>
      </vt:variant>
      <vt:variant>
        <vt:i4>5</vt:i4>
      </vt:variant>
      <vt:variant>
        <vt:lpwstr/>
      </vt:variant>
      <vt:variant>
        <vt:lpwstr>_Toc185581421</vt:lpwstr>
      </vt:variant>
      <vt:variant>
        <vt:i4>1638456</vt:i4>
      </vt:variant>
      <vt:variant>
        <vt:i4>854</vt:i4>
      </vt:variant>
      <vt:variant>
        <vt:i4>0</vt:i4>
      </vt:variant>
      <vt:variant>
        <vt:i4>5</vt:i4>
      </vt:variant>
      <vt:variant>
        <vt:lpwstr/>
      </vt:variant>
      <vt:variant>
        <vt:lpwstr>_Toc185581420</vt:lpwstr>
      </vt:variant>
      <vt:variant>
        <vt:i4>1703992</vt:i4>
      </vt:variant>
      <vt:variant>
        <vt:i4>848</vt:i4>
      </vt:variant>
      <vt:variant>
        <vt:i4>0</vt:i4>
      </vt:variant>
      <vt:variant>
        <vt:i4>5</vt:i4>
      </vt:variant>
      <vt:variant>
        <vt:lpwstr/>
      </vt:variant>
      <vt:variant>
        <vt:lpwstr>_Toc185581419</vt:lpwstr>
      </vt:variant>
      <vt:variant>
        <vt:i4>1703992</vt:i4>
      </vt:variant>
      <vt:variant>
        <vt:i4>842</vt:i4>
      </vt:variant>
      <vt:variant>
        <vt:i4>0</vt:i4>
      </vt:variant>
      <vt:variant>
        <vt:i4>5</vt:i4>
      </vt:variant>
      <vt:variant>
        <vt:lpwstr/>
      </vt:variant>
      <vt:variant>
        <vt:lpwstr>_Toc185581418</vt:lpwstr>
      </vt:variant>
      <vt:variant>
        <vt:i4>1703992</vt:i4>
      </vt:variant>
      <vt:variant>
        <vt:i4>836</vt:i4>
      </vt:variant>
      <vt:variant>
        <vt:i4>0</vt:i4>
      </vt:variant>
      <vt:variant>
        <vt:i4>5</vt:i4>
      </vt:variant>
      <vt:variant>
        <vt:lpwstr/>
      </vt:variant>
      <vt:variant>
        <vt:lpwstr>_Toc185581417</vt:lpwstr>
      </vt:variant>
      <vt:variant>
        <vt:i4>1703992</vt:i4>
      </vt:variant>
      <vt:variant>
        <vt:i4>830</vt:i4>
      </vt:variant>
      <vt:variant>
        <vt:i4>0</vt:i4>
      </vt:variant>
      <vt:variant>
        <vt:i4>5</vt:i4>
      </vt:variant>
      <vt:variant>
        <vt:lpwstr/>
      </vt:variant>
      <vt:variant>
        <vt:lpwstr>_Toc185581416</vt:lpwstr>
      </vt:variant>
      <vt:variant>
        <vt:i4>1703992</vt:i4>
      </vt:variant>
      <vt:variant>
        <vt:i4>824</vt:i4>
      </vt:variant>
      <vt:variant>
        <vt:i4>0</vt:i4>
      </vt:variant>
      <vt:variant>
        <vt:i4>5</vt:i4>
      </vt:variant>
      <vt:variant>
        <vt:lpwstr/>
      </vt:variant>
      <vt:variant>
        <vt:lpwstr>_Toc185581415</vt:lpwstr>
      </vt:variant>
      <vt:variant>
        <vt:i4>1703992</vt:i4>
      </vt:variant>
      <vt:variant>
        <vt:i4>818</vt:i4>
      </vt:variant>
      <vt:variant>
        <vt:i4>0</vt:i4>
      </vt:variant>
      <vt:variant>
        <vt:i4>5</vt:i4>
      </vt:variant>
      <vt:variant>
        <vt:lpwstr/>
      </vt:variant>
      <vt:variant>
        <vt:lpwstr>_Toc185581414</vt:lpwstr>
      </vt:variant>
      <vt:variant>
        <vt:i4>1703992</vt:i4>
      </vt:variant>
      <vt:variant>
        <vt:i4>812</vt:i4>
      </vt:variant>
      <vt:variant>
        <vt:i4>0</vt:i4>
      </vt:variant>
      <vt:variant>
        <vt:i4>5</vt:i4>
      </vt:variant>
      <vt:variant>
        <vt:lpwstr/>
      </vt:variant>
      <vt:variant>
        <vt:lpwstr>_Toc185581413</vt:lpwstr>
      </vt:variant>
      <vt:variant>
        <vt:i4>1703992</vt:i4>
      </vt:variant>
      <vt:variant>
        <vt:i4>806</vt:i4>
      </vt:variant>
      <vt:variant>
        <vt:i4>0</vt:i4>
      </vt:variant>
      <vt:variant>
        <vt:i4>5</vt:i4>
      </vt:variant>
      <vt:variant>
        <vt:lpwstr/>
      </vt:variant>
      <vt:variant>
        <vt:lpwstr>_Toc185581412</vt:lpwstr>
      </vt:variant>
      <vt:variant>
        <vt:i4>1703992</vt:i4>
      </vt:variant>
      <vt:variant>
        <vt:i4>800</vt:i4>
      </vt:variant>
      <vt:variant>
        <vt:i4>0</vt:i4>
      </vt:variant>
      <vt:variant>
        <vt:i4>5</vt:i4>
      </vt:variant>
      <vt:variant>
        <vt:lpwstr/>
      </vt:variant>
      <vt:variant>
        <vt:lpwstr>_Toc185581411</vt:lpwstr>
      </vt:variant>
      <vt:variant>
        <vt:i4>1703992</vt:i4>
      </vt:variant>
      <vt:variant>
        <vt:i4>794</vt:i4>
      </vt:variant>
      <vt:variant>
        <vt:i4>0</vt:i4>
      </vt:variant>
      <vt:variant>
        <vt:i4>5</vt:i4>
      </vt:variant>
      <vt:variant>
        <vt:lpwstr/>
      </vt:variant>
      <vt:variant>
        <vt:lpwstr>_Toc185581410</vt:lpwstr>
      </vt:variant>
      <vt:variant>
        <vt:i4>1769528</vt:i4>
      </vt:variant>
      <vt:variant>
        <vt:i4>788</vt:i4>
      </vt:variant>
      <vt:variant>
        <vt:i4>0</vt:i4>
      </vt:variant>
      <vt:variant>
        <vt:i4>5</vt:i4>
      </vt:variant>
      <vt:variant>
        <vt:lpwstr/>
      </vt:variant>
      <vt:variant>
        <vt:lpwstr>_Toc185581409</vt:lpwstr>
      </vt:variant>
      <vt:variant>
        <vt:i4>1769528</vt:i4>
      </vt:variant>
      <vt:variant>
        <vt:i4>782</vt:i4>
      </vt:variant>
      <vt:variant>
        <vt:i4>0</vt:i4>
      </vt:variant>
      <vt:variant>
        <vt:i4>5</vt:i4>
      </vt:variant>
      <vt:variant>
        <vt:lpwstr/>
      </vt:variant>
      <vt:variant>
        <vt:lpwstr>_Toc185581408</vt:lpwstr>
      </vt:variant>
      <vt:variant>
        <vt:i4>1769528</vt:i4>
      </vt:variant>
      <vt:variant>
        <vt:i4>776</vt:i4>
      </vt:variant>
      <vt:variant>
        <vt:i4>0</vt:i4>
      </vt:variant>
      <vt:variant>
        <vt:i4>5</vt:i4>
      </vt:variant>
      <vt:variant>
        <vt:lpwstr/>
      </vt:variant>
      <vt:variant>
        <vt:lpwstr>_Toc185581407</vt:lpwstr>
      </vt:variant>
      <vt:variant>
        <vt:i4>1769528</vt:i4>
      </vt:variant>
      <vt:variant>
        <vt:i4>770</vt:i4>
      </vt:variant>
      <vt:variant>
        <vt:i4>0</vt:i4>
      </vt:variant>
      <vt:variant>
        <vt:i4>5</vt:i4>
      </vt:variant>
      <vt:variant>
        <vt:lpwstr/>
      </vt:variant>
      <vt:variant>
        <vt:lpwstr>_Toc185581406</vt:lpwstr>
      </vt:variant>
      <vt:variant>
        <vt:i4>1769528</vt:i4>
      </vt:variant>
      <vt:variant>
        <vt:i4>764</vt:i4>
      </vt:variant>
      <vt:variant>
        <vt:i4>0</vt:i4>
      </vt:variant>
      <vt:variant>
        <vt:i4>5</vt:i4>
      </vt:variant>
      <vt:variant>
        <vt:lpwstr/>
      </vt:variant>
      <vt:variant>
        <vt:lpwstr>_Toc185581405</vt:lpwstr>
      </vt:variant>
      <vt:variant>
        <vt:i4>1769528</vt:i4>
      </vt:variant>
      <vt:variant>
        <vt:i4>758</vt:i4>
      </vt:variant>
      <vt:variant>
        <vt:i4>0</vt:i4>
      </vt:variant>
      <vt:variant>
        <vt:i4>5</vt:i4>
      </vt:variant>
      <vt:variant>
        <vt:lpwstr/>
      </vt:variant>
      <vt:variant>
        <vt:lpwstr>_Toc185581404</vt:lpwstr>
      </vt:variant>
      <vt:variant>
        <vt:i4>1769528</vt:i4>
      </vt:variant>
      <vt:variant>
        <vt:i4>752</vt:i4>
      </vt:variant>
      <vt:variant>
        <vt:i4>0</vt:i4>
      </vt:variant>
      <vt:variant>
        <vt:i4>5</vt:i4>
      </vt:variant>
      <vt:variant>
        <vt:lpwstr/>
      </vt:variant>
      <vt:variant>
        <vt:lpwstr>_Toc185581403</vt:lpwstr>
      </vt:variant>
      <vt:variant>
        <vt:i4>1769528</vt:i4>
      </vt:variant>
      <vt:variant>
        <vt:i4>746</vt:i4>
      </vt:variant>
      <vt:variant>
        <vt:i4>0</vt:i4>
      </vt:variant>
      <vt:variant>
        <vt:i4>5</vt:i4>
      </vt:variant>
      <vt:variant>
        <vt:lpwstr/>
      </vt:variant>
      <vt:variant>
        <vt:lpwstr>_Toc185581402</vt:lpwstr>
      </vt:variant>
      <vt:variant>
        <vt:i4>1769528</vt:i4>
      </vt:variant>
      <vt:variant>
        <vt:i4>740</vt:i4>
      </vt:variant>
      <vt:variant>
        <vt:i4>0</vt:i4>
      </vt:variant>
      <vt:variant>
        <vt:i4>5</vt:i4>
      </vt:variant>
      <vt:variant>
        <vt:lpwstr/>
      </vt:variant>
      <vt:variant>
        <vt:lpwstr>_Toc185581401</vt:lpwstr>
      </vt:variant>
      <vt:variant>
        <vt:i4>1769528</vt:i4>
      </vt:variant>
      <vt:variant>
        <vt:i4>734</vt:i4>
      </vt:variant>
      <vt:variant>
        <vt:i4>0</vt:i4>
      </vt:variant>
      <vt:variant>
        <vt:i4>5</vt:i4>
      </vt:variant>
      <vt:variant>
        <vt:lpwstr/>
      </vt:variant>
      <vt:variant>
        <vt:lpwstr>_Toc185581400</vt:lpwstr>
      </vt:variant>
      <vt:variant>
        <vt:i4>1179711</vt:i4>
      </vt:variant>
      <vt:variant>
        <vt:i4>728</vt:i4>
      </vt:variant>
      <vt:variant>
        <vt:i4>0</vt:i4>
      </vt:variant>
      <vt:variant>
        <vt:i4>5</vt:i4>
      </vt:variant>
      <vt:variant>
        <vt:lpwstr/>
      </vt:variant>
      <vt:variant>
        <vt:lpwstr>_Toc185581399</vt:lpwstr>
      </vt:variant>
      <vt:variant>
        <vt:i4>1179711</vt:i4>
      </vt:variant>
      <vt:variant>
        <vt:i4>722</vt:i4>
      </vt:variant>
      <vt:variant>
        <vt:i4>0</vt:i4>
      </vt:variant>
      <vt:variant>
        <vt:i4>5</vt:i4>
      </vt:variant>
      <vt:variant>
        <vt:lpwstr/>
      </vt:variant>
      <vt:variant>
        <vt:lpwstr>_Toc185581398</vt:lpwstr>
      </vt:variant>
      <vt:variant>
        <vt:i4>1179711</vt:i4>
      </vt:variant>
      <vt:variant>
        <vt:i4>716</vt:i4>
      </vt:variant>
      <vt:variant>
        <vt:i4>0</vt:i4>
      </vt:variant>
      <vt:variant>
        <vt:i4>5</vt:i4>
      </vt:variant>
      <vt:variant>
        <vt:lpwstr/>
      </vt:variant>
      <vt:variant>
        <vt:lpwstr>_Toc185581397</vt:lpwstr>
      </vt:variant>
      <vt:variant>
        <vt:i4>1179711</vt:i4>
      </vt:variant>
      <vt:variant>
        <vt:i4>710</vt:i4>
      </vt:variant>
      <vt:variant>
        <vt:i4>0</vt:i4>
      </vt:variant>
      <vt:variant>
        <vt:i4>5</vt:i4>
      </vt:variant>
      <vt:variant>
        <vt:lpwstr/>
      </vt:variant>
      <vt:variant>
        <vt:lpwstr>_Toc185581396</vt:lpwstr>
      </vt:variant>
      <vt:variant>
        <vt:i4>1179711</vt:i4>
      </vt:variant>
      <vt:variant>
        <vt:i4>704</vt:i4>
      </vt:variant>
      <vt:variant>
        <vt:i4>0</vt:i4>
      </vt:variant>
      <vt:variant>
        <vt:i4>5</vt:i4>
      </vt:variant>
      <vt:variant>
        <vt:lpwstr/>
      </vt:variant>
      <vt:variant>
        <vt:lpwstr>_Toc185581395</vt:lpwstr>
      </vt:variant>
      <vt:variant>
        <vt:i4>1179711</vt:i4>
      </vt:variant>
      <vt:variant>
        <vt:i4>698</vt:i4>
      </vt:variant>
      <vt:variant>
        <vt:i4>0</vt:i4>
      </vt:variant>
      <vt:variant>
        <vt:i4>5</vt:i4>
      </vt:variant>
      <vt:variant>
        <vt:lpwstr/>
      </vt:variant>
      <vt:variant>
        <vt:lpwstr>_Toc185581394</vt:lpwstr>
      </vt:variant>
      <vt:variant>
        <vt:i4>1179711</vt:i4>
      </vt:variant>
      <vt:variant>
        <vt:i4>692</vt:i4>
      </vt:variant>
      <vt:variant>
        <vt:i4>0</vt:i4>
      </vt:variant>
      <vt:variant>
        <vt:i4>5</vt:i4>
      </vt:variant>
      <vt:variant>
        <vt:lpwstr/>
      </vt:variant>
      <vt:variant>
        <vt:lpwstr>_Toc185581393</vt:lpwstr>
      </vt:variant>
      <vt:variant>
        <vt:i4>1179711</vt:i4>
      </vt:variant>
      <vt:variant>
        <vt:i4>686</vt:i4>
      </vt:variant>
      <vt:variant>
        <vt:i4>0</vt:i4>
      </vt:variant>
      <vt:variant>
        <vt:i4>5</vt:i4>
      </vt:variant>
      <vt:variant>
        <vt:lpwstr/>
      </vt:variant>
      <vt:variant>
        <vt:lpwstr>_Toc185581392</vt:lpwstr>
      </vt:variant>
      <vt:variant>
        <vt:i4>1179711</vt:i4>
      </vt:variant>
      <vt:variant>
        <vt:i4>680</vt:i4>
      </vt:variant>
      <vt:variant>
        <vt:i4>0</vt:i4>
      </vt:variant>
      <vt:variant>
        <vt:i4>5</vt:i4>
      </vt:variant>
      <vt:variant>
        <vt:lpwstr/>
      </vt:variant>
      <vt:variant>
        <vt:lpwstr>_Toc185581391</vt:lpwstr>
      </vt:variant>
      <vt:variant>
        <vt:i4>1179711</vt:i4>
      </vt:variant>
      <vt:variant>
        <vt:i4>674</vt:i4>
      </vt:variant>
      <vt:variant>
        <vt:i4>0</vt:i4>
      </vt:variant>
      <vt:variant>
        <vt:i4>5</vt:i4>
      </vt:variant>
      <vt:variant>
        <vt:lpwstr/>
      </vt:variant>
      <vt:variant>
        <vt:lpwstr>_Toc185581390</vt:lpwstr>
      </vt:variant>
      <vt:variant>
        <vt:i4>1245247</vt:i4>
      </vt:variant>
      <vt:variant>
        <vt:i4>668</vt:i4>
      </vt:variant>
      <vt:variant>
        <vt:i4>0</vt:i4>
      </vt:variant>
      <vt:variant>
        <vt:i4>5</vt:i4>
      </vt:variant>
      <vt:variant>
        <vt:lpwstr/>
      </vt:variant>
      <vt:variant>
        <vt:lpwstr>_Toc185581389</vt:lpwstr>
      </vt:variant>
      <vt:variant>
        <vt:i4>1245247</vt:i4>
      </vt:variant>
      <vt:variant>
        <vt:i4>662</vt:i4>
      </vt:variant>
      <vt:variant>
        <vt:i4>0</vt:i4>
      </vt:variant>
      <vt:variant>
        <vt:i4>5</vt:i4>
      </vt:variant>
      <vt:variant>
        <vt:lpwstr/>
      </vt:variant>
      <vt:variant>
        <vt:lpwstr>_Toc185581388</vt:lpwstr>
      </vt:variant>
      <vt:variant>
        <vt:i4>1245247</vt:i4>
      </vt:variant>
      <vt:variant>
        <vt:i4>656</vt:i4>
      </vt:variant>
      <vt:variant>
        <vt:i4>0</vt:i4>
      </vt:variant>
      <vt:variant>
        <vt:i4>5</vt:i4>
      </vt:variant>
      <vt:variant>
        <vt:lpwstr/>
      </vt:variant>
      <vt:variant>
        <vt:lpwstr>_Toc185581387</vt:lpwstr>
      </vt:variant>
      <vt:variant>
        <vt:i4>1245247</vt:i4>
      </vt:variant>
      <vt:variant>
        <vt:i4>650</vt:i4>
      </vt:variant>
      <vt:variant>
        <vt:i4>0</vt:i4>
      </vt:variant>
      <vt:variant>
        <vt:i4>5</vt:i4>
      </vt:variant>
      <vt:variant>
        <vt:lpwstr/>
      </vt:variant>
      <vt:variant>
        <vt:lpwstr>_Toc185581386</vt:lpwstr>
      </vt:variant>
      <vt:variant>
        <vt:i4>1245247</vt:i4>
      </vt:variant>
      <vt:variant>
        <vt:i4>644</vt:i4>
      </vt:variant>
      <vt:variant>
        <vt:i4>0</vt:i4>
      </vt:variant>
      <vt:variant>
        <vt:i4>5</vt:i4>
      </vt:variant>
      <vt:variant>
        <vt:lpwstr/>
      </vt:variant>
      <vt:variant>
        <vt:lpwstr>_Toc185581385</vt:lpwstr>
      </vt:variant>
      <vt:variant>
        <vt:i4>1245247</vt:i4>
      </vt:variant>
      <vt:variant>
        <vt:i4>638</vt:i4>
      </vt:variant>
      <vt:variant>
        <vt:i4>0</vt:i4>
      </vt:variant>
      <vt:variant>
        <vt:i4>5</vt:i4>
      </vt:variant>
      <vt:variant>
        <vt:lpwstr/>
      </vt:variant>
      <vt:variant>
        <vt:lpwstr>_Toc185581384</vt:lpwstr>
      </vt:variant>
      <vt:variant>
        <vt:i4>1245247</vt:i4>
      </vt:variant>
      <vt:variant>
        <vt:i4>632</vt:i4>
      </vt:variant>
      <vt:variant>
        <vt:i4>0</vt:i4>
      </vt:variant>
      <vt:variant>
        <vt:i4>5</vt:i4>
      </vt:variant>
      <vt:variant>
        <vt:lpwstr/>
      </vt:variant>
      <vt:variant>
        <vt:lpwstr>_Toc185581383</vt:lpwstr>
      </vt:variant>
      <vt:variant>
        <vt:i4>1245247</vt:i4>
      </vt:variant>
      <vt:variant>
        <vt:i4>626</vt:i4>
      </vt:variant>
      <vt:variant>
        <vt:i4>0</vt:i4>
      </vt:variant>
      <vt:variant>
        <vt:i4>5</vt:i4>
      </vt:variant>
      <vt:variant>
        <vt:lpwstr/>
      </vt:variant>
      <vt:variant>
        <vt:lpwstr>_Toc185581382</vt:lpwstr>
      </vt:variant>
      <vt:variant>
        <vt:i4>1245247</vt:i4>
      </vt:variant>
      <vt:variant>
        <vt:i4>620</vt:i4>
      </vt:variant>
      <vt:variant>
        <vt:i4>0</vt:i4>
      </vt:variant>
      <vt:variant>
        <vt:i4>5</vt:i4>
      </vt:variant>
      <vt:variant>
        <vt:lpwstr/>
      </vt:variant>
      <vt:variant>
        <vt:lpwstr>_Toc185581381</vt:lpwstr>
      </vt:variant>
      <vt:variant>
        <vt:i4>1245247</vt:i4>
      </vt:variant>
      <vt:variant>
        <vt:i4>614</vt:i4>
      </vt:variant>
      <vt:variant>
        <vt:i4>0</vt:i4>
      </vt:variant>
      <vt:variant>
        <vt:i4>5</vt:i4>
      </vt:variant>
      <vt:variant>
        <vt:lpwstr/>
      </vt:variant>
      <vt:variant>
        <vt:lpwstr>_Toc185581380</vt:lpwstr>
      </vt:variant>
      <vt:variant>
        <vt:i4>1835071</vt:i4>
      </vt:variant>
      <vt:variant>
        <vt:i4>608</vt:i4>
      </vt:variant>
      <vt:variant>
        <vt:i4>0</vt:i4>
      </vt:variant>
      <vt:variant>
        <vt:i4>5</vt:i4>
      </vt:variant>
      <vt:variant>
        <vt:lpwstr/>
      </vt:variant>
      <vt:variant>
        <vt:lpwstr>_Toc185581379</vt:lpwstr>
      </vt:variant>
      <vt:variant>
        <vt:i4>1835071</vt:i4>
      </vt:variant>
      <vt:variant>
        <vt:i4>602</vt:i4>
      </vt:variant>
      <vt:variant>
        <vt:i4>0</vt:i4>
      </vt:variant>
      <vt:variant>
        <vt:i4>5</vt:i4>
      </vt:variant>
      <vt:variant>
        <vt:lpwstr/>
      </vt:variant>
      <vt:variant>
        <vt:lpwstr>_Toc185581378</vt:lpwstr>
      </vt:variant>
      <vt:variant>
        <vt:i4>1835071</vt:i4>
      </vt:variant>
      <vt:variant>
        <vt:i4>596</vt:i4>
      </vt:variant>
      <vt:variant>
        <vt:i4>0</vt:i4>
      </vt:variant>
      <vt:variant>
        <vt:i4>5</vt:i4>
      </vt:variant>
      <vt:variant>
        <vt:lpwstr/>
      </vt:variant>
      <vt:variant>
        <vt:lpwstr>_Toc185581377</vt:lpwstr>
      </vt:variant>
      <vt:variant>
        <vt:i4>1835071</vt:i4>
      </vt:variant>
      <vt:variant>
        <vt:i4>590</vt:i4>
      </vt:variant>
      <vt:variant>
        <vt:i4>0</vt:i4>
      </vt:variant>
      <vt:variant>
        <vt:i4>5</vt:i4>
      </vt:variant>
      <vt:variant>
        <vt:lpwstr/>
      </vt:variant>
      <vt:variant>
        <vt:lpwstr>_Toc185581376</vt:lpwstr>
      </vt:variant>
      <vt:variant>
        <vt:i4>1835071</vt:i4>
      </vt:variant>
      <vt:variant>
        <vt:i4>584</vt:i4>
      </vt:variant>
      <vt:variant>
        <vt:i4>0</vt:i4>
      </vt:variant>
      <vt:variant>
        <vt:i4>5</vt:i4>
      </vt:variant>
      <vt:variant>
        <vt:lpwstr/>
      </vt:variant>
      <vt:variant>
        <vt:lpwstr>_Toc185581375</vt:lpwstr>
      </vt:variant>
      <vt:variant>
        <vt:i4>1835071</vt:i4>
      </vt:variant>
      <vt:variant>
        <vt:i4>578</vt:i4>
      </vt:variant>
      <vt:variant>
        <vt:i4>0</vt:i4>
      </vt:variant>
      <vt:variant>
        <vt:i4>5</vt:i4>
      </vt:variant>
      <vt:variant>
        <vt:lpwstr/>
      </vt:variant>
      <vt:variant>
        <vt:lpwstr>_Toc185581374</vt:lpwstr>
      </vt:variant>
      <vt:variant>
        <vt:i4>1835071</vt:i4>
      </vt:variant>
      <vt:variant>
        <vt:i4>572</vt:i4>
      </vt:variant>
      <vt:variant>
        <vt:i4>0</vt:i4>
      </vt:variant>
      <vt:variant>
        <vt:i4>5</vt:i4>
      </vt:variant>
      <vt:variant>
        <vt:lpwstr/>
      </vt:variant>
      <vt:variant>
        <vt:lpwstr>_Toc185581373</vt:lpwstr>
      </vt:variant>
      <vt:variant>
        <vt:i4>1835071</vt:i4>
      </vt:variant>
      <vt:variant>
        <vt:i4>566</vt:i4>
      </vt:variant>
      <vt:variant>
        <vt:i4>0</vt:i4>
      </vt:variant>
      <vt:variant>
        <vt:i4>5</vt:i4>
      </vt:variant>
      <vt:variant>
        <vt:lpwstr/>
      </vt:variant>
      <vt:variant>
        <vt:lpwstr>_Toc185581372</vt:lpwstr>
      </vt:variant>
      <vt:variant>
        <vt:i4>1835071</vt:i4>
      </vt:variant>
      <vt:variant>
        <vt:i4>560</vt:i4>
      </vt:variant>
      <vt:variant>
        <vt:i4>0</vt:i4>
      </vt:variant>
      <vt:variant>
        <vt:i4>5</vt:i4>
      </vt:variant>
      <vt:variant>
        <vt:lpwstr/>
      </vt:variant>
      <vt:variant>
        <vt:lpwstr>_Toc185581371</vt:lpwstr>
      </vt:variant>
      <vt:variant>
        <vt:i4>1835071</vt:i4>
      </vt:variant>
      <vt:variant>
        <vt:i4>554</vt:i4>
      </vt:variant>
      <vt:variant>
        <vt:i4>0</vt:i4>
      </vt:variant>
      <vt:variant>
        <vt:i4>5</vt:i4>
      </vt:variant>
      <vt:variant>
        <vt:lpwstr/>
      </vt:variant>
      <vt:variant>
        <vt:lpwstr>_Toc185581370</vt:lpwstr>
      </vt:variant>
      <vt:variant>
        <vt:i4>1900607</vt:i4>
      </vt:variant>
      <vt:variant>
        <vt:i4>548</vt:i4>
      </vt:variant>
      <vt:variant>
        <vt:i4>0</vt:i4>
      </vt:variant>
      <vt:variant>
        <vt:i4>5</vt:i4>
      </vt:variant>
      <vt:variant>
        <vt:lpwstr/>
      </vt:variant>
      <vt:variant>
        <vt:lpwstr>_Toc185581369</vt:lpwstr>
      </vt:variant>
      <vt:variant>
        <vt:i4>1900607</vt:i4>
      </vt:variant>
      <vt:variant>
        <vt:i4>542</vt:i4>
      </vt:variant>
      <vt:variant>
        <vt:i4>0</vt:i4>
      </vt:variant>
      <vt:variant>
        <vt:i4>5</vt:i4>
      </vt:variant>
      <vt:variant>
        <vt:lpwstr/>
      </vt:variant>
      <vt:variant>
        <vt:lpwstr>_Toc185581368</vt:lpwstr>
      </vt:variant>
      <vt:variant>
        <vt:i4>1900607</vt:i4>
      </vt:variant>
      <vt:variant>
        <vt:i4>536</vt:i4>
      </vt:variant>
      <vt:variant>
        <vt:i4>0</vt:i4>
      </vt:variant>
      <vt:variant>
        <vt:i4>5</vt:i4>
      </vt:variant>
      <vt:variant>
        <vt:lpwstr/>
      </vt:variant>
      <vt:variant>
        <vt:lpwstr>_Toc185581367</vt:lpwstr>
      </vt:variant>
      <vt:variant>
        <vt:i4>1900607</vt:i4>
      </vt:variant>
      <vt:variant>
        <vt:i4>530</vt:i4>
      </vt:variant>
      <vt:variant>
        <vt:i4>0</vt:i4>
      </vt:variant>
      <vt:variant>
        <vt:i4>5</vt:i4>
      </vt:variant>
      <vt:variant>
        <vt:lpwstr/>
      </vt:variant>
      <vt:variant>
        <vt:lpwstr>_Toc185581366</vt:lpwstr>
      </vt:variant>
      <vt:variant>
        <vt:i4>1900607</vt:i4>
      </vt:variant>
      <vt:variant>
        <vt:i4>524</vt:i4>
      </vt:variant>
      <vt:variant>
        <vt:i4>0</vt:i4>
      </vt:variant>
      <vt:variant>
        <vt:i4>5</vt:i4>
      </vt:variant>
      <vt:variant>
        <vt:lpwstr/>
      </vt:variant>
      <vt:variant>
        <vt:lpwstr>_Toc185581365</vt:lpwstr>
      </vt:variant>
      <vt:variant>
        <vt:i4>1900607</vt:i4>
      </vt:variant>
      <vt:variant>
        <vt:i4>518</vt:i4>
      </vt:variant>
      <vt:variant>
        <vt:i4>0</vt:i4>
      </vt:variant>
      <vt:variant>
        <vt:i4>5</vt:i4>
      </vt:variant>
      <vt:variant>
        <vt:lpwstr/>
      </vt:variant>
      <vt:variant>
        <vt:lpwstr>_Toc185581364</vt:lpwstr>
      </vt:variant>
      <vt:variant>
        <vt:i4>1900607</vt:i4>
      </vt:variant>
      <vt:variant>
        <vt:i4>512</vt:i4>
      </vt:variant>
      <vt:variant>
        <vt:i4>0</vt:i4>
      </vt:variant>
      <vt:variant>
        <vt:i4>5</vt:i4>
      </vt:variant>
      <vt:variant>
        <vt:lpwstr/>
      </vt:variant>
      <vt:variant>
        <vt:lpwstr>_Toc185581363</vt:lpwstr>
      </vt:variant>
      <vt:variant>
        <vt:i4>1900607</vt:i4>
      </vt:variant>
      <vt:variant>
        <vt:i4>506</vt:i4>
      </vt:variant>
      <vt:variant>
        <vt:i4>0</vt:i4>
      </vt:variant>
      <vt:variant>
        <vt:i4>5</vt:i4>
      </vt:variant>
      <vt:variant>
        <vt:lpwstr/>
      </vt:variant>
      <vt:variant>
        <vt:lpwstr>_Toc185581362</vt:lpwstr>
      </vt:variant>
      <vt:variant>
        <vt:i4>1900607</vt:i4>
      </vt:variant>
      <vt:variant>
        <vt:i4>500</vt:i4>
      </vt:variant>
      <vt:variant>
        <vt:i4>0</vt:i4>
      </vt:variant>
      <vt:variant>
        <vt:i4>5</vt:i4>
      </vt:variant>
      <vt:variant>
        <vt:lpwstr/>
      </vt:variant>
      <vt:variant>
        <vt:lpwstr>_Toc185581361</vt:lpwstr>
      </vt:variant>
      <vt:variant>
        <vt:i4>1900607</vt:i4>
      </vt:variant>
      <vt:variant>
        <vt:i4>494</vt:i4>
      </vt:variant>
      <vt:variant>
        <vt:i4>0</vt:i4>
      </vt:variant>
      <vt:variant>
        <vt:i4>5</vt:i4>
      </vt:variant>
      <vt:variant>
        <vt:lpwstr/>
      </vt:variant>
      <vt:variant>
        <vt:lpwstr>_Toc185581360</vt:lpwstr>
      </vt:variant>
      <vt:variant>
        <vt:i4>1966143</vt:i4>
      </vt:variant>
      <vt:variant>
        <vt:i4>488</vt:i4>
      </vt:variant>
      <vt:variant>
        <vt:i4>0</vt:i4>
      </vt:variant>
      <vt:variant>
        <vt:i4>5</vt:i4>
      </vt:variant>
      <vt:variant>
        <vt:lpwstr/>
      </vt:variant>
      <vt:variant>
        <vt:lpwstr>_Toc185581359</vt:lpwstr>
      </vt:variant>
      <vt:variant>
        <vt:i4>1966143</vt:i4>
      </vt:variant>
      <vt:variant>
        <vt:i4>482</vt:i4>
      </vt:variant>
      <vt:variant>
        <vt:i4>0</vt:i4>
      </vt:variant>
      <vt:variant>
        <vt:i4>5</vt:i4>
      </vt:variant>
      <vt:variant>
        <vt:lpwstr/>
      </vt:variant>
      <vt:variant>
        <vt:lpwstr>_Toc185581358</vt:lpwstr>
      </vt:variant>
      <vt:variant>
        <vt:i4>1966143</vt:i4>
      </vt:variant>
      <vt:variant>
        <vt:i4>476</vt:i4>
      </vt:variant>
      <vt:variant>
        <vt:i4>0</vt:i4>
      </vt:variant>
      <vt:variant>
        <vt:i4>5</vt:i4>
      </vt:variant>
      <vt:variant>
        <vt:lpwstr/>
      </vt:variant>
      <vt:variant>
        <vt:lpwstr>_Toc185581357</vt:lpwstr>
      </vt:variant>
      <vt:variant>
        <vt:i4>1966143</vt:i4>
      </vt:variant>
      <vt:variant>
        <vt:i4>470</vt:i4>
      </vt:variant>
      <vt:variant>
        <vt:i4>0</vt:i4>
      </vt:variant>
      <vt:variant>
        <vt:i4>5</vt:i4>
      </vt:variant>
      <vt:variant>
        <vt:lpwstr/>
      </vt:variant>
      <vt:variant>
        <vt:lpwstr>_Toc185581356</vt:lpwstr>
      </vt:variant>
      <vt:variant>
        <vt:i4>1966143</vt:i4>
      </vt:variant>
      <vt:variant>
        <vt:i4>464</vt:i4>
      </vt:variant>
      <vt:variant>
        <vt:i4>0</vt:i4>
      </vt:variant>
      <vt:variant>
        <vt:i4>5</vt:i4>
      </vt:variant>
      <vt:variant>
        <vt:lpwstr/>
      </vt:variant>
      <vt:variant>
        <vt:lpwstr>_Toc185581355</vt:lpwstr>
      </vt:variant>
      <vt:variant>
        <vt:i4>1966143</vt:i4>
      </vt:variant>
      <vt:variant>
        <vt:i4>458</vt:i4>
      </vt:variant>
      <vt:variant>
        <vt:i4>0</vt:i4>
      </vt:variant>
      <vt:variant>
        <vt:i4>5</vt:i4>
      </vt:variant>
      <vt:variant>
        <vt:lpwstr/>
      </vt:variant>
      <vt:variant>
        <vt:lpwstr>_Toc185581354</vt:lpwstr>
      </vt:variant>
      <vt:variant>
        <vt:i4>1966143</vt:i4>
      </vt:variant>
      <vt:variant>
        <vt:i4>452</vt:i4>
      </vt:variant>
      <vt:variant>
        <vt:i4>0</vt:i4>
      </vt:variant>
      <vt:variant>
        <vt:i4>5</vt:i4>
      </vt:variant>
      <vt:variant>
        <vt:lpwstr/>
      </vt:variant>
      <vt:variant>
        <vt:lpwstr>_Toc185581353</vt:lpwstr>
      </vt:variant>
      <vt:variant>
        <vt:i4>1966143</vt:i4>
      </vt:variant>
      <vt:variant>
        <vt:i4>446</vt:i4>
      </vt:variant>
      <vt:variant>
        <vt:i4>0</vt:i4>
      </vt:variant>
      <vt:variant>
        <vt:i4>5</vt:i4>
      </vt:variant>
      <vt:variant>
        <vt:lpwstr/>
      </vt:variant>
      <vt:variant>
        <vt:lpwstr>_Toc185581352</vt:lpwstr>
      </vt:variant>
      <vt:variant>
        <vt:i4>1966143</vt:i4>
      </vt:variant>
      <vt:variant>
        <vt:i4>440</vt:i4>
      </vt:variant>
      <vt:variant>
        <vt:i4>0</vt:i4>
      </vt:variant>
      <vt:variant>
        <vt:i4>5</vt:i4>
      </vt:variant>
      <vt:variant>
        <vt:lpwstr/>
      </vt:variant>
      <vt:variant>
        <vt:lpwstr>_Toc185581351</vt:lpwstr>
      </vt:variant>
      <vt:variant>
        <vt:i4>1966143</vt:i4>
      </vt:variant>
      <vt:variant>
        <vt:i4>434</vt:i4>
      </vt:variant>
      <vt:variant>
        <vt:i4>0</vt:i4>
      </vt:variant>
      <vt:variant>
        <vt:i4>5</vt:i4>
      </vt:variant>
      <vt:variant>
        <vt:lpwstr/>
      </vt:variant>
      <vt:variant>
        <vt:lpwstr>_Toc185581350</vt:lpwstr>
      </vt:variant>
      <vt:variant>
        <vt:i4>2031679</vt:i4>
      </vt:variant>
      <vt:variant>
        <vt:i4>428</vt:i4>
      </vt:variant>
      <vt:variant>
        <vt:i4>0</vt:i4>
      </vt:variant>
      <vt:variant>
        <vt:i4>5</vt:i4>
      </vt:variant>
      <vt:variant>
        <vt:lpwstr/>
      </vt:variant>
      <vt:variant>
        <vt:lpwstr>_Toc185581349</vt:lpwstr>
      </vt:variant>
      <vt:variant>
        <vt:i4>2031679</vt:i4>
      </vt:variant>
      <vt:variant>
        <vt:i4>422</vt:i4>
      </vt:variant>
      <vt:variant>
        <vt:i4>0</vt:i4>
      </vt:variant>
      <vt:variant>
        <vt:i4>5</vt:i4>
      </vt:variant>
      <vt:variant>
        <vt:lpwstr/>
      </vt:variant>
      <vt:variant>
        <vt:lpwstr>_Toc185581348</vt:lpwstr>
      </vt:variant>
      <vt:variant>
        <vt:i4>2031679</vt:i4>
      </vt:variant>
      <vt:variant>
        <vt:i4>416</vt:i4>
      </vt:variant>
      <vt:variant>
        <vt:i4>0</vt:i4>
      </vt:variant>
      <vt:variant>
        <vt:i4>5</vt:i4>
      </vt:variant>
      <vt:variant>
        <vt:lpwstr/>
      </vt:variant>
      <vt:variant>
        <vt:lpwstr>_Toc185581347</vt:lpwstr>
      </vt:variant>
      <vt:variant>
        <vt:i4>2031679</vt:i4>
      </vt:variant>
      <vt:variant>
        <vt:i4>410</vt:i4>
      </vt:variant>
      <vt:variant>
        <vt:i4>0</vt:i4>
      </vt:variant>
      <vt:variant>
        <vt:i4>5</vt:i4>
      </vt:variant>
      <vt:variant>
        <vt:lpwstr/>
      </vt:variant>
      <vt:variant>
        <vt:lpwstr>_Toc185581346</vt:lpwstr>
      </vt:variant>
      <vt:variant>
        <vt:i4>2031679</vt:i4>
      </vt:variant>
      <vt:variant>
        <vt:i4>404</vt:i4>
      </vt:variant>
      <vt:variant>
        <vt:i4>0</vt:i4>
      </vt:variant>
      <vt:variant>
        <vt:i4>5</vt:i4>
      </vt:variant>
      <vt:variant>
        <vt:lpwstr/>
      </vt:variant>
      <vt:variant>
        <vt:lpwstr>_Toc185581345</vt:lpwstr>
      </vt:variant>
      <vt:variant>
        <vt:i4>2031679</vt:i4>
      </vt:variant>
      <vt:variant>
        <vt:i4>398</vt:i4>
      </vt:variant>
      <vt:variant>
        <vt:i4>0</vt:i4>
      </vt:variant>
      <vt:variant>
        <vt:i4>5</vt:i4>
      </vt:variant>
      <vt:variant>
        <vt:lpwstr/>
      </vt:variant>
      <vt:variant>
        <vt:lpwstr>_Toc185581344</vt:lpwstr>
      </vt:variant>
      <vt:variant>
        <vt:i4>2031679</vt:i4>
      </vt:variant>
      <vt:variant>
        <vt:i4>392</vt:i4>
      </vt:variant>
      <vt:variant>
        <vt:i4>0</vt:i4>
      </vt:variant>
      <vt:variant>
        <vt:i4>5</vt:i4>
      </vt:variant>
      <vt:variant>
        <vt:lpwstr/>
      </vt:variant>
      <vt:variant>
        <vt:lpwstr>_Toc185581343</vt:lpwstr>
      </vt:variant>
      <vt:variant>
        <vt:i4>2031679</vt:i4>
      </vt:variant>
      <vt:variant>
        <vt:i4>386</vt:i4>
      </vt:variant>
      <vt:variant>
        <vt:i4>0</vt:i4>
      </vt:variant>
      <vt:variant>
        <vt:i4>5</vt:i4>
      </vt:variant>
      <vt:variant>
        <vt:lpwstr/>
      </vt:variant>
      <vt:variant>
        <vt:lpwstr>_Toc185581342</vt:lpwstr>
      </vt:variant>
      <vt:variant>
        <vt:i4>2031679</vt:i4>
      </vt:variant>
      <vt:variant>
        <vt:i4>380</vt:i4>
      </vt:variant>
      <vt:variant>
        <vt:i4>0</vt:i4>
      </vt:variant>
      <vt:variant>
        <vt:i4>5</vt:i4>
      </vt:variant>
      <vt:variant>
        <vt:lpwstr/>
      </vt:variant>
      <vt:variant>
        <vt:lpwstr>_Toc185581341</vt:lpwstr>
      </vt:variant>
      <vt:variant>
        <vt:i4>2031679</vt:i4>
      </vt:variant>
      <vt:variant>
        <vt:i4>374</vt:i4>
      </vt:variant>
      <vt:variant>
        <vt:i4>0</vt:i4>
      </vt:variant>
      <vt:variant>
        <vt:i4>5</vt:i4>
      </vt:variant>
      <vt:variant>
        <vt:lpwstr/>
      </vt:variant>
      <vt:variant>
        <vt:lpwstr>_Toc185581340</vt:lpwstr>
      </vt:variant>
      <vt:variant>
        <vt:i4>1572927</vt:i4>
      </vt:variant>
      <vt:variant>
        <vt:i4>368</vt:i4>
      </vt:variant>
      <vt:variant>
        <vt:i4>0</vt:i4>
      </vt:variant>
      <vt:variant>
        <vt:i4>5</vt:i4>
      </vt:variant>
      <vt:variant>
        <vt:lpwstr/>
      </vt:variant>
      <vt:variant>
        <vt:lpwstr>_Toc185581339</vt:lpwstr>
      </vt:variant>
      <vt:variant>
        <vt:i4>1572927</vt:i4>
      </vt:variant>
      <vt:variant>
        <vt:i4>362</vt:i4>
      </vt:variant>
      <vt:variant>
        <vt:i4>0</vt:i4>
      </vt:variant>
      <vt:variant>
        <vt:i4>5</vt:i4>
      </vt:variant>
      <vt:variant>
        <vt:lpwstr/>
      </vt:variant>
      <vt:variant>
        <vt:lpwstr>_Toc185581338</vt:lpwstr>
      </vt:variant>
      <vt:variant>
        <vt:i4>1572927</vt:i4>
      </vt:variant>
      <vt:variant>
        <vt:i4>356</vt:i4>
      </vt:variant>
      <vt:variant>
        <vt:i4>0</vt:i4>
      </vt:variant>
      <vt:variant>
        <vt:i4>5</vt:i4>
      </vt:variant>
      <vt:variant>
        <vt:lpwstr/>
      </vt:variant>
      <vt:variant>
        <vt:lpwstr>_Toc185581337</vt:lpwstr>
      </vt:variant>
      <vt:variant>
        <vt:i4>1572927</vt:i4>
      </vt:variant>
      <vt:variant>
        <vt:i4>350</vt:i4>
      </vt:variant>
      <vt:variant>
        <vt:i4>0</vt:i4>
      </vt:variant>
      <vt:variant>
        <vt:i4>5</vt:i4>
      </vt:variant>
      <vt:variant>
        <vt:lpwstr/>
      </vt:variant>
      <vt:variant>
        <vt:lpwstr>_Toc185581336</vt:lpwstr>
      </vt:variant>
      <vt:variant>
        <vt:i4>1572927</vt:i4>
      </vt:variant>
      <vt:variant>
        <vt:i4>344</vt:i4>
      </vt:variant>
      <vt:variant>
        <vt:i4>0</vt:i4>
      </vt:variant>
      <vt:variant>
        <vt:i4>5</vt:i4>
      </vt:variant>
      <vt:variant>
        <vt:lpwstr/>
      </vt:variant>
      <vt:variant>
        <vt:lpwstr>_Toc185581335</vt:lpwstr>
      </vt:variant>
      <vt:variant>
        <vt:i4>1572927</vt:i4>
      </vt:variant>
      <vt:variant>
        <vt:i4>338</vt:i4>
      </vt:variant>
      <vt:variant>
        <vt:i4>0</vt:i4>
      </vt:variant>
      <vt:variant>
        <vt:i4>5</vt:i4>
      </vt:variant>
      <vt:variant>
        <vt:lpwstr/>
      </vt:variant>
      <vt:variant>
        <vt:lpwstr>_Toc185581334</vt:lpwstr>
      </vt:variant>
      <vt:variant>
        <vt:i4>1572927</vt:i4>
      </vt:variant>
      <vt:variant>
        <vt:i4>332</vt:i4>
      </vt:variant>
      <vt:variant>
        <vt:i4>0</vt:i4>
      </vt:variant>
      <vt:variant>
        <vt:i4>5</vt:i4>
      </vt:variant>
      <vt:variant>
        <vt:lpwstr/>
      </vt:variant>
      <vt:variant>
        <vt:lpwstr>_Toc185581333</vt:lpwstr>
      </vt:variant>
      <vt:variant>
        <vt:i4>1572927</vt:i4>
      </vt:variant>
      <vt:variant>
        <vt:i4>326</vt:i4>
      </vt:variant>
      <vt:variant>
        <vt:i4>0</vt:i4>
      </vt:variant>
      <vt:variant>
        <vt:i4>5</vt:i4>
      </vt:variant>
      <vt:variant>
        <vt:lpwstr/>
      </vt:variant>
      <vt:variant>
        <vt:lpwstr>_Toc185581332</vt:lpwstr>
      </vt:variant>
      <vt:variant>
        <vt:i4>1572927</vt:i4>
      </vt:variant>
      <vt:variant>
        <vt:i4>320</vt:i4>
      </vt:variant>
      <vt:variant>
        <vt:i4>0</vt:i4>
      </vt:variant>
      <vt:variant>
        <vt:i4>5</vt:i4>
      </vt:variant>
      <vt:variant>
        <vt:lpwstr/>
      </vt:variant>
      <vt:variant>
        <vt:lpwstr>_Toc185581331</vt:lpwstr>
      </vt:variant>
      <vt:variant>
        <vt:i4>1572927</vt:i4>
      </vt:variant>
      <vt:variant>
        <vt:i4>314</vt:i4>
      </vt:variant>
      <vt:variant>
        <vt:i4>0</vt:i4>
      </vt:variant>
      <vt:variant>
        <vt:i4>5</vt:i4>
      </vt:variant>
      <vt:variant>
        <vt:lpwstr/>
      </vt:variant>
      <vt:variant>
        <vt:lpwstr>_Toc185581330</vt:lpwstr>
      </vt:variant>
      <vt:variant>
        <vt:i4>1638463</vt:i4>
      </vt:variant>
      <vt:variant>
        <vt:i4>308</vt:i4>
      </vt:variant>
      <vt:variant>
        <vt:i4>0</vt:i4>
      </vt:variant>
      <vt:variant>
        <vt:i4>5</vt:i4>
      </vt:variant>
      <vt:variant>
        <vt:lpwstr/>
      </vt:variant>
      <vt:variant>
        <vt:lpwstr>_Toc185581329</vt:lpwstr>
      </vt:variant>
      <vt:variant>
        <vt:i4>1638463</vt:i4>
      </vt:variant>
      <vt:variant>
        <vt:i4>302</vt:i4>
      </vt:variant>
      <vt:variant>
        <vt:i4>0</vt:i4>
      </vt:variant>
      <vt:variant>
        <vt:i4>5</vt:i4>
      </vt:variant>
      <vt:variant>
        <vt:lpwstr/>
      </vt:variant>
      <vt:variant>
        <vt:lpwstr>_Toc185581328</vt:lpwstr>
      </vt:variant>
      <vt:variant>
        <vt:i4>1638463</vt:i4>
      </vt:variant>
      <vt:variant>
        <vt:i4>296</vt:i4>
      </vt:variant>
      <vt:variant>
        <vt:i4>0</vt:i4>
      </vt:variant>
      <vt:variant>
        <vt:i4>5</vt:i4>
      </vt:variant>
      <vt:variant>
        <vt:lpwstr/>
      </vt:variant>
      <vt:variant>
        <vt:lpwstr>_Toc185581327</vt:lpwstr>
      </vt:variant>
      <vt:variant>
        <vt:i4>1638463</vt:i4>
      </vt:variant>
      <vt:variant>
        <vt:i4>290</vt:i4>
      </vt:variant>
      <vt:variant>
        <vt:i4>0</vt:i4>
      </vt:variant>
      <vt:variant>
        <vt:i4>5</vt:i4>
      </vt:variant>
      <vt:variant>
        <vt:lpwstr/>
      </vt:variant>
      <vt:variant>
        <vt:lpwstr>_Toc185581326</vt:lpwstr>
      </vt:variant>
      <vt:variant>
        <vt:i4>1638463</vt:i4>
      </vt:variant>
      <vt:variant>
        <vt:i4>284</vt:i4>
      </vt:variant>
      <vt:variant>
        <vt:i4>0</vt:i4>
      </vt:variant>
      <vt:variant>
        <vt:i4>5</vt:i4>
      </vt:variant>
      <vt:variant>
        <vt:lpwstr/>
      </vt:variant>
      <vt:variant>
        <vt:lpwstr>_Toc185581325</vt:lpwstr>
      </vt:variant>
      <vt:variant>
        <vt:i4>1638463</vt:i4>
      </vt:variant>
      <vt:variant>
        <vt:i4>278</vt:i4>
      </vt:variant>
      <vt:variant>
        <vt:i4>0</vt:i4>
      </vt:variant>
      <vt:variant>
        <vt:i4>5</vt:i4>
      </vt:variant>
      <vt:variant>
        <vt:lpwstr/>
      </vt:variant>
      <vt:variant>
        <vt:lpwstr>_Toc185581324</vt:lpwstr>
      </vt:variant>
      <vt:variant>
        <vt:i4>1638463</vt:i4>
      </vt:variant>
      <vt:variant>
        <vt:i4>272</vt:i4>
      </vt:variant>
      <vt:variant>
        <vt:i4>0</vt:i4>
      </vt:variant>
      <vt:variant>
        <vt:i4>5</vt:i4>
      </vt:variant>
      <vt:variant>
        <vt:lpwstr/>
      </vt:variant>
      <vt:variant>
        <vt:lpwstr>_Toc185581323</vt:lpwstr>
      </vt:variant>
      <vt:variant>
        <vt:i4>1638463</vt:i4>
      </vt:variant>
      <vt:variant>
        <vt:i4>266</vt:i4>
      </vt:variant>
      <vt:variant>
        <vt:i4>0</vt:i4>
      </vt:variant>
      <vt:variant>
        <vt:i4>5</vt:i4>
      </vt:variant>
      <vt:variant>
        <vt:lpwstr/>
      </vt:variant>
      <vt:variant>
        <vt:lpwstr>_Toc185581322</vt:lpwstr>
      </vt:variant>
      <vt:variant>
        <vt:i4>1638463</vt:i4>
      </vt:variant>
      <vt:variant>
        <vt:i4>260</vt:i4>
      </vt:variant>
      <vt:variant>
        <vt:i4>0</vt:i4>
      </vt:variant>
      <vt:variant>
        <vt:i4>5</vt:i4>
      </vt:variant>
      <vt:variant>
        <vt:lpwstr/>
      </vt:variant>
      <vt:variant>
        <vt:lpwstr>_Toc185581321</vt:lpwstr>
      </vt:variant>
      <vt:variant>
        <vt:i4>1638463</vt:i4>
      </vt:variant>
      <vt:variant>
        <vt:i4>254</vt:i4>
      </vt:variant>
      <vt:variant>
        <vt:i4>0</vt:i4>
      </vt:variant>
      <vt:variant>
        <vt:i4>5</vt:i4>
      </vt:variant>
      <vt:variant>
        <vt:lpwstr/>
      </vt:variant>
      <vt:variant>
        <vt:lpwstr>_Toc185581320</vt:lpwstr>
      </vt:variant>
      <vt:variant>
        <vt:i4>1703999</vt:i4>
      </vt:variant>
      <vt:variant>
        <vt:i4>248</vt:i4>
      </vt:variant>
      <vt:variant>
        <vt:i4>0</vt:i4>
      </vt:variant>
      <vt:variant>
        <vt:i4>5</vt:i4>
      </vt:variant>
      <vt:variant>
        <vt:lpwstr/>
      </vt:variant>
      <vt:variant>
        <vt:lpwstr>_Toc185581319</vt:lpwstr>
      </vt:variant>
      <vt:variant>
        <vt:i4>1703999</vt:i4>
      </vt:variant>
      <vt:variant>
        <vt:i4>242</vt:i4>
      </vt:variant>
      <vt:variant>
        <vt:i4>0</vt:i4>
      </vt:variant>
      <vt:variant>
        <vt:i4>5</vt:i4>
      </vt:variant>
      <vt:variant>
        <vt:lpwstr/>
      </vt:variant>
      <vt:variant>
        <vt:lpwstr>_Toc185581318</vt:lpwstr>
      </vt:variant>
      <vt:variant>
        <vt:i4>1703999</vt:i4>
      </vt:variant>
      <vt:variant>
        <vt:i4>236</vt:i4>
      </vt:variant>
      <vt:variant>
        <vt:i4>0</vt:i4>
      </vt:variant>
      <vt:variant>
        <vt:i4>5</vt:i4>
      </vt:variant>
      <vt:variant>
        <vt:lpwstr/>
      </vt:variant>
      <vt:variant>
        <vt:lpwstr>_Toc185581317</vt:lpwstr>
      </vt:variant>
      <vt:variant>
        <vt:i4>1703999</vt:i4>
      </vt:variant>
      <vt:variant>
        <vt:i4>230</vt:i4>
      </vt:variant>
      <vt:variant>
        <vt:i4>0</vt:i4>
      </vt:variant>
      <vt:variant>
        <vt:i4>5</vt:i4>
      </vt:variant>
      <vt:variant>
        <vt:lpwstr/>
      </vt:variant>
      <vt:variant>
        <vt:lpwstr>_Toc185581316</vt:lpwstr>
      </vt:variant>
      <vt:variant>
        <vt:i4>1703999</vt:i4>
      </vt:variant>
      <vt:variant>
        <vt:i4>224</vt:i4>
      </vt:variant>
      <vt:variant>
        <vt:i4>0</vt:i4>
      </vt:variant>
      <vt:variant>
        <vt:i4>5</vt:i4>
      </vt:variant>
      <vt:variant>
        <vt:lpwstr/>
      </vt:variant>
      <vt:variant>
        <vt:lpwstr>_Toc185581315</vt:lpwstr>
      </vt:variant>
      <vt:variant>
        <vt:i4>1703999</vt:i4>
      </vt:variant>
      <vt:variant>
        <vt:i4>218</vt:i4>
      </vt:variant>
      <vt:variant>
        <vt:i4>0</vt:i4>
      </vt:variant>
      <vt:variant>
        <vt:i4>5</vt:i4>
      </vt:variant>
      <vt:variant>
        <vt:lpwstr/>
      </vt:variant>
      <vt:variant>
        <vt:lpwstr>_Toc185581314</vt:lpwstr>
      </vt:variant>
      <vt:variant>
        <vt:i4>1703999</vt:i4>
      </vt:variant>
      <vt:variant>
        <vt:i4>212</vt:i4>
      </vt:variant>
      <vt:variant>
        <vt:i4>0</vt:i4>
      </vt:variant>
      <vt:variant>
        <vt:i4>5</vt:i4>
      </vt:variant>
      <vt:variant>
        <vt:lpwstr/>
      </vt:variant>
      <vt:variant>
        <vt:lpwstr>_Toc185581313</vt:lpwstr>
      </vt:variant>
      <vt:variant>
        <vt:i4>1703999</vt:i4>
      </vt:variant>
      <vt:variant>
        <vt:i4>206</vt:i4>
      </vt:variant>
      <vt:variant>
        <vt:i4>0</vt:i4>
      </vt:variant>
      <vt:variant>
        <vt:i4>5</vt:i4>
      </vt:variant>
      <vt:variant>
        <vt:lpwstr/>
      </vt:variant>
      <vt:variant>
        <vt:lpwstr>_Toc185581312</vt:lpwstr>
      </vt:variant>
      <vt:variant>
        <vt:i4>1703999</vt:i4>
      </vt:variant>
      <vt:variant>
        <vt:i4>200</vt:i4>
      </vt:variant>
      <vt:variant>
        <vt:i4>0</vt:i4>
      </vt:variant>
      <vt:variant>
        <vt:i4>5</vt:i4>
      </vt:variant>
      <vt:variant>
        <vt:lpwstr/>
      </vt:variant>
      <vt:variant>
        <vt:lpwstr>_Toc185581311</vt:lpwstr>
      </vt:variant>
      <vt:variant>
        <vt:i4>1703999</vt:i4>
      </vt:variant>
      <vt:variant>
        <vt:i4>194</vt:i4>
      </vt:variant>
      <vt:variant>
        <vt:i4>0</vt:i4>
      </vt:variant>
      <vt:variant>
        <vt:i4>5</vt:i4>
      </vt:variant>
      <vt:variant>
        <vt:lpwstr/>
      </vt:variant>
      <vt:variant>
        <vt:lpwstr>_Toc185581310</vt:lpwstr>
      </vt:variant>
      <vt:variant>
        <vt:i4>1769535</vt:i4>
      </vt:variant>
      <vt:variant>
        <vt:i4>188</vt:i4>
      </vt:variant>
      <vt:variant>
        <vt:i4>0</vt:i4>
      </vt:variant>
      <vt:variant>
        <vt:i4>5</vt:i4>
      </vt:variant>
      <vt:variant>
        <vt:lpwstr/>
      </vt:variant>
      <vt:variant>
        <vt:lpwstr>_Toc185581309</vt:lpwstr>
      </vt:variant>
      <vt:variant>
        <vt:i4>1769535</vt:i4>
      </vt:variant>
      <vt:variant>
        <vt:i4>182</vt:i4>
      </vt:variant>
      <vt:variant>
        <vt:i4>0</vt:i4>
      </vt:variant>
      <vt:variant>
        <vt:i4>5</vt:i4>
      </vt:variant>
      <vt:variant>
        <vt:lpwstr/>
      </vt:variant>
      <vt:variant>
        <vt:lpwstr>_Toc185581308</vt:lpwstr>
      </vt:variant>
      <vt:variant>
        <vt:i4>1769535</vt:i4>
      </vt:variant>
      <vt:variant>
        <vt:i4>176</vt:i4>
      </vt:variant>
      <vt:variant>
        <vt:i4>0</vt:i4>
      </vt:variant>
      <vt:variant>
        <vt:i4>5</vt:i4>
      </vt:variant>
      <vt:variant>
        <vt:lpwstr/>
      </vt:variant>
      <vt:variant>
        <vt:lpwstr>_Toc185581307</vt:lpwstr>
      </vt:variant>
      <vt:variant>
        <vt:i4>1769535</vt:i4>
      </vt:variant>
      <vt:variant>
        <vt:i4>170</vt:i4>
      </vt:variant>
      <vt:variant>
        <vt:i4>0</vt:i4>
      </vt:variant>
      <vt:variant>
        <vt:i4>5</vt:i4>
      </vt:variant>
      <vt:variant>
        <vt:lpwstr/>
      </vt:variant>
      <vt:variant>
        <vt:lpwstr>_Toc185581306</vt:lpwstr>
      </vt:variant>
      <vt:variant>
        <vt:i4>1769535</vt:i4>
      </vt:variant>
      <vt:variant>
        <vt:i4>164</vt:i4>
      </vt:variant>
      <vt:variant>
        <vt:i4>0</vt:i4>
      </vt:variant>
      <vt:variant>
        <vt:i4>5</vt:i4>
      </vt:variant>
      <vt:variant>
        <vt:lpwstr/>
      </vt:variant>
      <vt:variant>
        <vt:lpwstr>_Toc185581305</vt:lpwstr>
      </vt:variant>
      <vt:variant>
        <vt:i4>1769535</vt:i4>
      </vt:variant>
      <vt:variant>
        <vt:i4>158</vt:i4>
      </vt:variant>
      <vt:variant>
        <vt:i4>0</vt:i4>
      </vt:variant>
      <vt:variant>
        <vt:i4>5</vt:i4>
      </vt:variant>
      <vt:variant>
        <vt:lpwstr/>
      </vt:variant>
      <vt:variant>
        <vt:lpwstr>_Toc185581304</vt:lpwstr>
      </vt:variant>
      <vt:variant>
        <vt:i4>1769535</vt:i4>
      </vt:variant>
      <vt:variant>
        <vt:i4>152</vt:i4>
      </vt:variant>
      <vt:variant>
        <vt:i4>0</vt:i4>
      </vt:variant>
      <vt:variant>
        <vt:i4>5</vt:i4>
      </vt:variant>
      <vt:variant>
        <vt:lpwstr/>
      </vt:variant>
      <vt:variant>
        <vt:lpwstr>_Toc185581303</vt:lpwstr>
      </vt:variant>
      <vt:variant>
        <vt:i4>1769535</vt:i4>
      </vt:variant>
      <vt:variant>
        <vt:i4>146</vt:i4>
      </vt:variant>
      <vt:variant>
        <vt:i4>0</vt:i4>
      </vt:variant>
      <vt:variant>
        <vt:i4>5</vt:i4>
      </vt:variant>
      <vt:variant>
        <vt:lpwstr/>
      </vt:variant>
      <vt:variant>
        <vt:lpwstr>_Toc185581302</vt:lpwstr>
      </vt:variant>
      <vt:variant>
        <vt:i4>1769535</vt:i4>
      </vt:variant>
      <vt:variant>
        <vt:i4>140</vt:i4>
      </vt:variant>
      <vt:variant>
        <vt:i4>0</vt:i4>
      </vt:variant>
      <vt:variant>
        <vt:i4>5</vt:i4>
      </vt:variant>
      <vt:variant>
        <vt:lpwstr/>
      </vt:variant>
      <vt:variant>
        <vt:lpwstr>_Toc185581301</vt:lpwstr>
      </vt:variant>
      <vt:variant>
        <vt:i4>1769535</vt:i4>
      </vt:variant>
      <vt:variant>
        <vt:i4>134</vt:i4>
      </vt:variant>
      <vt:variant>
        <vt:i4>0</vt:i4>
      </vt:variant>
      <vt:variant>
        <vt:i4>5</vt:i4>
      </vt:variant>
      <vt:variant>
        <vt:lpwstr/>
      </vt:variant>
      <vt:variant>
        <vt:lpwstr>_Toc185581300</vt:lpwstr>
      </vt:variant>
      <vt:variant>
        <vt:i4>1179710</vt:i4>
      </vt:variant>
      <vt:variant>
        <vt:i4>128</vt:i4>
      </vt:variant>
      <vt:variant>
        <vt:i4>0</vt:i4>
      </vt:variant>
      <vt:variant>
        <vt:i4>5</vt:i4>
      </vt:variant>
      <vt:variant>
        <vt:lpwstr/>
      </vt:variant>
      <vt:variant>
        <vt:lpwstr>_Toc185581299</vt:lpwstr>
      </vt:variant>
      <vt:variant>
        <vt:i4>1179710</vt:i4>
      </vt:variant>
      <vt:variant>
        <vt:i4>122</vt:i4>
      </vt:variant>
      <vt:variant>
        <vt:i4>0</vt:i4>
      </vt:variant>
      <vt:variant>
        <vt:i4>5</vt:i4>
      </vt:variant>
      <vt:variant>
        <vt:lpwstr/>
      </vt:variant>
      <vt:variant>
        <vt:lpwstr>_Toc185581298</vt:lpwstr>
      </vt:variant>
      <vt:variant>
        <vt:i4>1179710</vt:i4>
      </vt:variant>
      <vt:variant>
        <vt:i4>116</vt:i4>
      </vt:variant>
      <vt:variant>
        <vt:i4>0</vt:i4>
      </vt:variant>
      <vt:variant>
        <vt:i4>5</vt:i4>
      </vt:variant>
      <vt:variant>
        <vt:lpwstr/>
      </vt:variant>
      <vt:variant>
        <vt:lpwstr>_Toc185581297</vt:lpwstr>
      </vt:variant>
      <vt:variant>
        <vt:i4>1179710</vt:i4>
      </vt:variant>
      <vt:variant>
        <vt:i4>110</vt:i4>
      </vt:variant>
      <vt:variant>
        <vt:i4>0</vt:i4>
      </vt:variant>
      <vt:variant>
        <vt:i4>5</vt:i4>
      </vt:variant>
      <vt:variant>
        <vt:lpwstr/>
      </vt:variant>
      <vt:variant>
        <vt:lpwstr>_Toc185581296</vt:lpwstr>
      </vt:variant>
      <vt:variant>
        <vt:i4>1179710</vt:i4>
      </vt:variant>
      <vt:variant>
        <vt:i4>104</vt:i4>
      </vt:variant>
      <vt:variant>
        <vt:i4>0</vt:i4>
      </vt:variant>
      <vt:variant>
        <vt:i4>5</vt:i4>
      </vt:variant>
      <vt:variant>
        <vt:lpwstr/>
      </vt:variant>
      <vt:variant>
        <vt:lpwstr>_Toc185581295</vt:lpwstr>
      </vt:variant>
      <vt:variant>
        <vt:i4>1179710</vt:i4>
      </vt:variant>
      <vt:variant>
        <vt:i4>98</vt:i4>
      </vt:variant>
      <vt:variant>
        <vt:i4>0</vt:i4>
      </vt:variant>
      <vt:variant>
        <vt:i4>5</vt:i4>
      </vt:variant>
      <vt:variant>
        <vt:lpwstr/>
      </vt:variant>
      <vt:variant>
        <vt:lpwstr>_Toc185581294</vt:lpwstr>
      </vt:variant>
      <vt:variant>
        <vt:i4>1179710</vt:i4>
      </vt:variant>
      <vt:variant>
        <vt:i4>92</vt:i4>
      </vt:variant>
      <vt:variant>
        <vt:i4>0</vt:i4>
      </vt:variant>
      <vt:variant>
        <vt:i4>5</vt:i4>
      </vt:variant>
      <vt:variant>
        <vt:lpwstr/>
      </vt:variant>
      <vt:variant>
        <vt:lpwstr>_Toc185581293</vt:lpwstr>
      </vt:variant>
      <vt:variant>
        <vt:i4>1179710</vt:i4>
      </vt:variant>
      <vt:variant>
        <vt:i4>86</vt:i4>
      </vt:variant>
      <vt:variant>
        <vt:i4>0</vt:i4>
      </vt:variant>
      <vt:variant>
        <vt:i4>5</vt:i4>
      </vt:variant>
      <vt:variant>
        <vt:lpwstr/>
      </vt:variant>
      <vt:variant>
        <vt:lpwstr>_Toc185581292</vt:lpwstr>
      </vt:variant>
      <vt:variant>
        <vt:i4>1179710</vt:i4>
      </vt:variant>
      <vt:variant>
        <vt:i4>80</vt:i4>
      </vt:variant>
      <vt:variant>
        <vt:i4>0</vt:i4>
      </vt:variant>
      <vt:variant>
        <vt:i4>5</vt:i4>
      </vt:variant>
      <vt:variant>
        <vt:lpwstr/>
      </vt:variant>
      <vt:variant>
        <vt:lpwstr>_Toc185581291</vt:lpwstr>
      </vt:variant>
      <vt:variant>
        <vt:i4>1179710</vt:i4>
      </vt:variant>
      <vt:variant>
        <vt:i4>74</vt:i4>
      </vt:variant>
      <vt:variant>
        <vt:i4>0</vt:i4>
      </vt:variant>
      <vt:variant>
        <vt:i4>5</vt:i4>
      </vt:variant>
      <vt:variant>
        <vt:lpwstr/>
      </vt:variant>
      <vt:variant>
        <vt:lpwstr>_Toc185581290</vt:lpwstr>
      </vt:variant>
      <vt:variant>
        <vt:i4>1245246</vt:i4>
      </vt:variant>
      <vt:variant>
        <vt:i4>68</vt:i4>
      </vt:variant>
      <vt:variant>
        <vt:i4>0</vt:i4>
      </vt:variant>
      <vt:variant>
        <vt:i4>5</vt:i4>
      </vt:variant>
      <vt:variant>
        <vt:lpwstr/>
      </vt:variant>
      <vt:variant>
        <vt:lpwstr>_Toc185581289</vt:lpwstr>
      </vt:variant>
      <vt:variant>
        <vt:i4>1245246</vt:i4>
      </vt:variant>
      <vt:variant>
        <vt:i4>62</vt:i4>
      </vt:variant>
      <vt:variant>
        <vt:i4>0</vt:i4>
      </vt:variant>
      <vt:variant>
        <vt:i4>5</vt:i4>
      </vt:variant>
      <vt:variant>
        <vt:lpwstr/>
      </vt:variant>
      <vt:variant>
        <vt:lpwstr>_Toc185581288</vt:lpwstr>
      </vt:variant>
      <vt:variant>
        <vt:i4>1245246</vt:i4>
      </vt:variant>
      <vt:variant>
        <vt:i4>56</vt:i4>
      </vt:variant>
      <vt:variant>
        <vt:i4>0</vt:i4>
      </vt:variant>
      <vt:variant>
        <vt:i4>5</vt:i4>
      </vt:variant>
      <vt:variant>
        <vt:lpwstr/>
      </vt:variant>
      <vt:variant>
        <vt:lpwstr>_Toc185581287</vt:lpwstr>
      </vt:variant>
      <vt:variant>
        <vt:i4>1245246</vt:i4>
      </vt:variant>
      <vt:variant>
        <vt:i4>50</vt:i4>
      </vt:variant>
      <vt:variant>
        <vt:i4>0</vt:i4>
      </vt:variant>
      <vt:variant>
        <vt:i4>5</vt:i4>
      </vt:variant>
      <vt:variant>
        <vt:lpwstr/>
      </vt:variant>
      <vt:variant>
        <vt:lpwstr>_Toc185581286</vt:lpwstr>
      </vt:variant>
      <vt:variant>
        <vt:i4>1245246</vt:i4>
      </vt:variant>
      <vt:variant>
        <vt:i4>44</vt:i4>
      </vt:variant>
      <vt:variant>
        <vt:i4>0</vt:i4>
      </vt:variant>
      <vt:variant>
        <vt:i4>5</vt:i4>
      </vt:variant>
      <vt:variant>
        <vt:lpwstr/>
      </vt:variant>
      <vt:variant>
        <vt:lpwstr>_Toc185581285</vt:lpwstr>
      </vt:variant>
      <vt:variant>
        <vt:i4>1245246</vt:i4>
      </vt:variant>
      <vt:variant>
        <vt:i4>38</vt:i4>
      </vt:variant>
      <vt:variant>
        <vt:i4>0</vt:i4>
      </vt:variant>
      <vt:variant>
        <vt:i4>5</vt:i4>
      </vt:variant>
      <vt:variant>
        <vt:lpwstr/>
      </vt:variant>
      <vt:variant>
        <vt:lpwstr>_Toc185581284</vt:lpwstr>
      </vt:variant>
      <vt:variant>
        <vt:i4>1245246</vt:i4>
      </vt:variant>
      <vt:variant>
        <vt:i4>32</vt:i4>
      </vt:variant>
      <vt:variant>
        <vt:i4>0</vt:i4>
      </vt:variant>
      <vt:variant>
        <vt:i4>5</vt:i4>
      </vt:variant>
      <vt:variant>
        <vt:lpwstr/>
      </vt:variant>
      <vt:variant>
        <vt:lpwstr>_Toc185581283</vt:lpwstr>
      </vt:variant>
      <vt:variant>
        <vt:i4>1245246</vt:i4>
      </vt:variant>
      <vt:variant>
        <vt:i4>26</vt:i4>
      </vt:variant>
      <vt:variant>
        <vt:i4>0</vt:i4>
      </vt:variant>
      <vt:variant>
        <vt:i4>5</vt:i4>
      </vt:variant>
      <vt:variant>
        <vt:lpwstr/>
      </vt:variant>
      <vt:variant>
        <vt:lpwstr>_Toc185581282</vt:lpwstr>
      </vt:variant>
      <vt:variant>
        <vt:i4>1245246</vt:i4>
      </vt:variant>
      <vt:variant>
        <vt:i4>20</vt:i4>
      </vt:variant>
      <vt:variant>
        <vt:i4>0</vt:i4>
      </vt:variant>
      <vt:variant>
        <vt:i4>5</vt:i4>
      </vt:variant>
      <vt:variant>
        <vt:lpwstr/>
      </vt:variant>
      <vt:variant>
        <vt:lpwstr>_Toc185581281</vt:lpwstr>
      </vt:variant>
      <vt:variant>
        <vt:i4>1245246</vt:i4>
      </vt:variant>
      <vt:variant>
        <vt:i4>14</vt:i4>
      </vt:variant>
      <vt:variant>
        <vt:i4>0</vt:i4>
      </vt:variant>
      <vt:variant>
        <vt:i4>5</vt:i4>
      </vt:variant>
      <vt:variant>
        <vt:lpwstr/>
      </vt:variant>
      <vt:variant>
        <vt:lpwstr>_Toc185581280</vt:lpwstr>
      </vt:variant>
      <vt:variant>
        <vt:i4>1835070</vt:i4>
      </vt:variant>
      <vt:variant>
        <vt:i4>8</vt:i4>
      </vt:variant>
      <vt:variant>
        <vt:i4>0</vt:i4>
      </vt:variant>
      <vt:variant>
        <vt:i4>5</vt:i4>
      </vt:variant>
      <vt:variant>
        <vt:lpwstr/>
      </vt:variant>
      <vt:variant>
        <vt:lpwstr>_Toc185581279</vt:lpwstr>
      </vt:variant>
      <vt:variant>
        <vt:i4>1835070</vt:i4>
      </vt:variant>
      <vt:variant>
        <vt:i4>2</vt:i4>
      </vt:variant>
      <vt:variant>
        <vt:i4>0</vt:i4>
      </vt:variant>
      <vt:variant>
        <vt:i4>5</vt:i4>
      </vt:variant>
      <vt:variant>
        <vt:lpwstr/>
      </vt:variant>
      <vt:variant>
        <vt:lpwstr>_Toc185581278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Keyan, Masoud</dc:creator>
  <cp:keywords/>
  <dc:description/>
  <cp:lastModifiedBy>Singh, RiteshKumar</cp:lastModifiedBy>
  <cp:revision>111</cp:revision>
  <cp:lastPrinted>2023-05-08T05:57:00Z</cp:lastPrinted>
  <dcterms:created xsi:type="dcterms:W3CDTF">2024-12-20T07:30:00Z</dcterms:created>
  <dcterms:modified xsi:type="dcterms:W3CDTF">2025-04-21T21:36:00Z</dcterms:modified>
</cp:coreProperties>
</file>